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F4A8D" w:rsidR="00A71F06" w:rsidP="00A71F06" w:rsidRDefault="00A71F06" w14:paraId="26DDC994" w14:textId="77777777">
      <w:pPr>
        <w:spacing w:line="360" w:lineRule="auto"/>
        <w:jc w:val="center"/>
        <w:rPr>
          <w:rFonts w:cs="Times New Roman"/>
          <w:b/>
          <w:sz w:val="44"/>
        </w:rPr>
      </w:pPr>
    </w:p>
    <w:p w:rsidRPr="006F4A8D" w:rsidR="00A71F06" w:rsidP="00A71F06" w:rsidRDefault="00A71F06" w14:paraId="258AF2AE" w14:textId="77777777">
      <w:pPr>
        <w:spacing w:line="360" w:lineRule="auto"/>
        <w:jc w:val="center"/>
        <w:rPr>
          <w:rFonts w:cs="Times New Roman"/>
          <w:b/>
          <w:sz w:val="44"/>
        </w:rPr>
      </w:pPr>
    </w:p>
    <w:p w:rsidRPr="006F4A8D" w:rsidR="00A71F06" w:rsidP="00A71F06" w:rsidRDefault="00A71F06" w14:paraId="5E8CD4BA" w14:textId="77777777">
      <w:pPr>
        <w:spacing w:line="360" w:lineRule="auto"/>
        <w:jc w:val="center"/>
        <w:rPr>
          <w:rFonts w:cs="Times New Roman"/>
          <w:b/>
          <w:sz w:val="44"/>
        </w:rPr>
      </w:pPr>
    </w:p>
    <w:p w:rsidRPr="006F4A8D" w:rsidR="00A71F06" w:rsidP="00A71F06" w:rsidRDefault="00A71F06" w14:paraId="5BC9C367" w14:textId="77777777">
      <w:pPr>
        <w:spacing w:line="360" w:lineRule="auto"/>
        <w:jc w:val="center"/>
        <w:rPr>
          <w:rFonts w:cs="Times New Roman"/>
          <w:b/>
          <w:sz w:val="44"/>
        </w:rPr>
      </w:pPr>
    </w:p>
    <w:p w:rsidRPr="006F4A8D" w:rsidR="00A71F06" w:rsidP="00A71F06" w:rsidRDefault="00A71F06" w14:paraId="665A2C78" w14:textId="77777777">
      <w:pPr>
        <w:spacing w:line="360" w:lineRule="auto"/>
        <w:jc w:val="center"/>
        <w:rPr>
          <w:rFonts w:cs="Times New Roman"/>
          <w:b/>
          <w:sz w:val="44"/>
        </w:rPr>
      </w:pPr>
    </w:p>
    <w:p w:rsidRPr="006F4A8D" w:rsidR="00A71F06" w:rsidP="00A71F06" w:rsidRDefault="00A71F06" w14:paraId="2C68E092" w14:textId="77777777">
      <w:pPr>
        <w:spacing w:line="360" w:lineRule="auto"/>
        <w:jc w:val="center"/>
        <w:rPr>
          <w:rFonts w:cs="Times New Roman"/>
          <w:b/>
          <w:sz w:val="44"/>
        </w:rPr>
      </w:pPr>
      <w:r w:rsidRPr="006F4A8D">
        <w:rPr>
          <w:rFonts w:cs="Times New Roman"/>
          <w:b/>
          <w:sz w:val="44"/>
        </w:rPr>
        <w:t>BİRİM İÇ DEĞERLENDİRME RAPORU</w:t>
      </w:r>
    </w:p>
    <w:p w:rsidRPr="006F4A8D" w:rsidR="00A71F06" w:rsidP="00A71F06" w:rsidRDefault="00A71F06" w14:paraId="4E7C06DF" w14:textId="77777777">
      <w:pPr>
        <w:spacing w:before="1" w:line="360" w:lineRule="auto"/>
        <w:ind w:right="39"/>
        <w:rPr>
          <w:rFonts w:cs="Times New Roman"/>
          <w:sz w:val="18"/>
          <w:szCs w:val="18"/>
        </w:rPr>
      </w:pPr>
    </w:p>
    <w:p w:rsidRPr="006F4A8D" w:rsidR="00A71F06" w:rsidP="00A71F06" w:rsidRDefault="00A71F06" w14:paraId="07207DF2" w14:textId="77777777">
      <w:pPr>
        <w:spacing w:line="360" w:lineRule="auto"/>
        <w:ind w:right="39"/>
        <w:rPr>
          <w:rFonts w:cs="Times New Roman"/>
          <w:sz w:val="20"/>
          <w:szCs w:val="20"/>
        </w:rPr>
      </w:pPr>
    </w:p>
    <w:p w:rsidRPr="006F4A8D" w:rsidR="00A71F06" w:rsidP="00A71F06" w:rsidRDefault="00A71F06" w14:paraId="048C53BB" w14:textId="77777777">
      <w:pPr>
        <w:spacing w:line="360" w:lineRule="auto"/>
        <w:ind w:right="39"/>
        <w:rPr>
          <w:rFonts w:cs="Times New Roman"/>
          <w:sz w:val="20"/>
          <w:szCs w:val="20"/>
        </w:rPr>
      </w:pPr>
    </w:p>
    <w:p w:rsidRPr="006F4A8D" w:rsidR="00A71F06" w:rsidP="00A71F06" w:rsidRDefault="00A71F06" w14:paraId="1674E3DC" w14:textId="77777777">
      <w:pPr>
        <w:spacing w:line="360" w:lineRule="auto"/>
        <w:ind w:right="39"/>
        <w:rPr>
          <w:rFonts w:cs="Times New Roman"/>
          <w:sz w:val="20"/>
          <w:szCs w:val="20"/>
        </w:rPr>
      </w:pPr>
    </w:p>
    <w:p w:rsidRPr="006F4A8D" w:rsidR="00A71F06" w:rsidP="00A71F06" w:rsidRDefault="00A71F06" w14:paraId="1D5627DF" w14:textId="77777777">
      <w:pPr>
        <w:spacing w:line="360" w:lineRule="auto"/>
        <w:ind w:right="39"/>
        <w:rPr>
          <w:rFonts w:cs="Times New Roman"/>
          <w:sz w:val="20"/>
          <w:szCs w:val="20"/>
        </w:rPr>
      </w:pPr>
    </w:p>
    <w:p w:rsidRPr="006F4A8D" w:rsidR="00A71F06" w:rsidP="00A71F06" w:rsidRDefault="00A71F06" w14:paraId="0D444B4A" w14:textId="77777777">
      <w:pPr>
        <w:spacing w:line="360" w:lineRule="auto"/>
        <w:ind w:right="39"/>
        <w:rPr>
          <w:rFonts w:cs="Times New Roman"/>
          <w:sz w:val="20"/>
          <w:szCs w:val="20"/>
        </w:rPr>
      </w:pPr>
    </w:p>
    <w:p w:rsidRPr="006F4A8D" w:rsidR="00A71F06" w:rsidP="00A71F06" w:rsidRDefault="00A71F06" w14:paraId="10090EFB" w14:textId="77777777">
      <w:pPr>
        <w:spacing w:line="360" w:lineRule="auto"/>
        <w:ind w:right="39"/>
        <w:rPr>
          <w:rFonts w:cs="Times New Roman"/>
          <w:sz w:val="20"/>
          <w:szCs w:val="20"/>
        </w:rPr>
      </w:pPr>
    </w:p>
    <w:p w:rsidRPr="006F4A8D" w:rsidR="00A71F06" w:rsidP="00A71F06" w:rsidRDefault="00A71F06" w14:paraId="46907665" w14:textId="77777777">
      <w:pPr>
        <w:spacing w:line="360" w:lineRule="auto"/>
        <w:ind w:right="39"/>
        <w:jc w:val="center"/>
        <w:rPr>
          <w:rFonts w:eastAsia="Times New Roman" w:cs="Times New Roman"/>
          <w:b/>
          <w:bCs/>
          <w:sz w:val="40"/>
          <w:szCs w:val="40"/>
        </w:rPr>
      </w:pPr>
      <w:r w:rsidRPr="006F4A8D">
        <w:rPr>
          <w:rFonts w:eastAsia="Times New Roman" w:cs="Times New Roman"/>
          <w:b/>
          <w:bCs/>
          <w:sz w:val="40"/>
          <w:szCs w:val="40"/>
        </w:rPr>
        <w:t>TEKNİK BİLİMLER MESLEK YÜKSEKOKULU</w:t>
      </w:r>
    </w:p>
    <w:p w:rsidRPr="006F4A8D" w:rsidR="00A71F06" w:rsidP="00A71F06" w:rsidRDefault="00A71F06" w14:paraId="2F1AD7E9" w14:textId="77777777">
      <w:pPr>
        <w:spacing w:line="360" w:lineRule="auto"/>
        <w:ind w:right="39"/>
        <w:jc w:val="center"/>
        <w:rPr>
          <w:rFonts w:eastAsia="Times New Roman" w:cs="Times New Roman"/>
          <w:b/>
          <w:bCs/>
          <w:sz w:val="40"/>
          <w:szCs w:val="40"/>
        </w:rPr>
      </w:pPr>
    </w:p>
    <w:p w:rsidRPr="006F4A8D" w:rsidR="00A71F06" w:rsidP="00A71F06" w:rsidRDefault="00A71F06" w14:paraId="33D9C99B" w14:textId="77777777">
      <w:pPr>
        <w:spacing w:line="360" w:lineRule="auto"/>
        <w:ind w:right="39"/>
        <w:jc w:val="center"/>
        <w:rPr>
          <w:rFonts w:eastAsia="Times New Roman" w:cs="Times New Roman"/>
          <w:b/>
          <w:bCs/>
          <w:sz w:val="40"/>
          <w:szCs w:val="40"/>
        </w:rPr>
      </w:pPr>
      <w:r w:rsidRPr="006F4A8D">
        <w:rPr>
          <w:rFonts w:eastAsia="Times New Roman" w:cs="Times New Roman"/>
          <w:b/>
          <w:bCs/>
          <w:sz w:val="40"/>
          <w:szCs w:val="40"/>
        </w:rPr>
        <w:t xml:space="preserve">15 TEMMUZ YERLEŞKESİ </w:t>
      </w:r>
    </w:p>
    <w:p w:rsidRPr="006F4A8D" w:rsidR="00A71F06" w:rsidP="00A71F06" w:rsidRDefault="00A71F06" w14:paraId="45180F7B" w14:textId="77777777">
      <w:pPr>
        <w:spacing w:line="360" w:lineRule="auto"/>
        <w:ind w:right="39"/>
        <w:jc w:val="center"/>
        <w:rPr>
          <w:rFonts w:eastAsia="Times New Roman" w:cs="Times New Roman"/>
          <w:sz w:val="40"/>
          <w:szCs w:val="40"/>
        </w:rPr>
      </w:pPr>
      <w:r w:rsidRPr="006F4A8D">
        <w:rPr>
          <w:rFonts w:eastAsia="Times New Roman" w:cs="Times New Roman"/>
          <w:b/>
          <w:bCs/>
          <w:sz w:val="40"/>
          <w:szCs w:val="40"/>
        </w:rPr>
        <w:t>TALAS / KAYSERİ</w:t>
      </w:r>
    </w:p>
    <w:p w:rsidRPr="006F4A8D" w:rsidR="00A71F06" w:rsidP="00A71F06" w:rsidRDefault="00A71F06" w14:paraId="4716C929" w14:textId="77777777">
      <w:pPr>
        <w:spacing w:before="17" w:line="360" w:lineRule="auto"/>
        <w:ind w:right="39"/>
        <w:rPr>
          <w:rFonts w:cs="Times New Roman"/>
          <w:sz w:val="20"/>
          <w:szCs w:val="20"/>
        </w:rPr>
      </w:pPr>
    </w:p>
    <w:p w:rsidRPr="006F4A8D" w:rsidR="00A71F06" w:rsidP="00A71F06" w:rsidRDefault="00A71F06" w14:paraId="502FFDD0" w14:textId="77777777">
      <w:pPr>
        <w:spacing w:line="360" w:lineRule="auto"/>
        <w:ind w:right="39"/>
        <w:jc w:val="center"/>
        <w:rPr>
          <w:rFonts w:eastAsia="Times New Roman" w:cs="Times New Roman"/>
          <w:b/>
          <w:bCs/>
          <w:sz w:val="40"/>
          <w:szCs w:val="40"/>
        </w:rPr>
      </w:pPr>
    </w:p>
    <w:p w:rsidRPr="006F4A8D" w:rsidR="00A71F06" w:rsidP="00A71F06" w:rsidRDefault="00A71F06" w14:paraId="5C28FF2F" w14:textId="77777777">
      <w:pPr>
        <w:spacing w:line="360" w:lineRule="auto"/>
        <w:ind w:right="39"/>
        <w:jc w:val="center"/>
        <w:rPr>
          <w:rFonts w:eastAsia="Times New Roman" w:cs="Times New Roman"/>
          <w:sz w:val="40"/>
          <w:szCs w:val="40"/>
        </w:rPr>
      </w:pPr>
      <w:r w:rsidRPr="006F4A8D">
        <w:rPr>
          <w:rFonts w:eastAsia="Times New Roman" w:cs="Times New Roman"/>
          <w:b/>
          <w:bCs/>
          <w:sz w:val="40"/>
          <w:szCs w:val="40"/>
        </w:rPr>
        <w:t>ŞUBAT 2021</w:t>
      </w:r>
    </w:p>
    <w:p w:rsidR="00A71F06" w:rsidRDefault="00A71F06" w14:paraId="02AFFE09" w14:textId="77777777">
      <w:pPr>
        <w:widowControl/>
        <w:spacing w:after="160" w:line="259" w:lineRule="auto"/>
        <w:rPr>
          <w:rFonts w:eastAsia="Times New Roman" w:cs="Calibri"/>
          <w:b/>
          <w:bCs/>
          <w:color w:val="B81074"/>
          <w:sz w:val="28"/>
          <w:szCs w:val="32"/>
        </w:rPr>
      </w:pPr>
      <w:r>
        <w:br w:type="page"/>
      </w:r>
    </w:p>
    <w:p w:rsidRPr="006F4A8D" w:rsidR="00C849B0" w:rsidP="00C849B0" w:rsidRDefault="00C849B0" w14:paraId="444C54D4" w14:textId="10074A09">
      <w:pPr>
        <w:pStyle w:val="Balk1"/>
        <w:framePr w:hSpace="0" w:wrap="auto" w:hAnchor="text" w:vAnchor="margin" w:xAlign="left" w:yAlign="inline"/>
        <w:jc w:val="left"/>
      </w:pPr>
      <w:r w:rsidRPr="006F4A8D">
        <w:lastRenderedPageBreak/>
        <w:t>ÖZET</w:t>
      </w:r>
    </w:p>
    <w:p w:rsidRPr="00800E65" w:rsidR="00C34E89" w:rsidP="002D5FEB" w:rsidRDefault="00C34E89" w14:paraId="5C697339" w14:textId="3C5509AB">
      <w:pPr>
        <w:spacing w:before="240" w:after="240"/>
        <w:ind w:right="63"/>
        <w:jc w:val="both"/>
        <w:rPr>
          <w:rFonts w:cs="Calibri"/>
          <w:color w:val="FF0000"/>
          <w:sz w:val="24"/>
          <w:szCs w:val="24"/>
        </w:rPr>
      </w:pPr>
      <w:r w:rsidRPr="00800E65">
        <w:rPr>
          <w:rFonts w:cs="Calibri"/>
          <w:color w:val="FF0000"/>
          <w:sz w:val="24"/>
          <w:szCs w:val="24"/>
        </w:rPr>
        <w:t xml:space="preserve">Bu bölümde, raporun amacı, kapsamı ve hazırlanma sürecine ilişkin kısa bilgilere yer verilmelidir. </w:t>
      </w:r>
      <w:r w:rsidRPr="00800E65" w:rsidR="00A41496">
        <w:rPr>
          <w:rFonts w:cs="Calibri"/>
          <w:color w:val="FF0000"/>
          <w:sz w:val="24"/>
          <w:szCs w:val="24"/>
        </w:rPr>
        <w:t>Birimin</w:t>
      </w:r>
      <w:r w:rsidRPr="00800E65">
        <w:rPr>
          <w:rFonts w:cs="Calibri"/>
          <w:color w:val="FF0000"/>
          <w:sz w:val="24"/>
          <w:szCs w:val="24"/>
        </w:rPr>
        <w:t xml:space="preserve"> öz değerlendirme çalışmalarının temel bulguları özetlenmelidir.</w:t>
      </w:r>
    </w:p>
    <w:p w:rsidRPr="006F4A8D" w:rsidR="00FC2A1D" w:rsidP="00C34E89" w:rsidRDefault="00FC2A1D" w14:paraId="41F02BC8" w14:textId="77777777">
      <w:pPr>
        <w:ind w:right="63"/>
        <w:jc w:val="both"/>
        <w:rPr>
          <w:rFonts w:cs="Calibri"/>
          <w:sz w:val="24"/>
          <w:szCs w:val="24"/>
        </w:rPr>
      </w:pPr>
    </w:p>
    <w:p w:rsidRPr="006F4A8D" w:rsidR="00C849B0" w:rsidP="00C849B0" w:rsidRDefault="00C849B0" w14:paraId="19D610BA" w14:textId="77777777">
      <w:pPr>
        <w:pStyle w:val="Balk1"/>
        <w:framePr w:hSpace="0" w:wrap="auto" w:hAnchor="text" w:vAnchor="margin" w:xAlign="left" w:yAlign="inline"/>
        <w:jc w:val="left"/>
      </w:pPr>
      <w:bookmarkStart w:name="_Toc39742572" w:id="0"/>
      <w:r w:rsidRPr="006F4A8D">
        <w:t xml:space="preserve">BİRİM </w:t>
      </w:r>
      <w:r w:rsidRPr="009179C1">
        <w:t>HAKKINDA</w:t>
      </w:r>
      <w:r w:rsidRPr="006F4A8D">
        <w:rPr>
          <w:spacing w:val="-14"/>
        </w:rPr>
        <w:t xml:space="preserve"> </w:t>
      </w:r>
      <w:r w:rsidRPr="006F4A8D">
        <w:t>BİLGİLER</w:t>
      </w:r>
      <w:bookmarkStart w:name="_Toc484778213" w:id="1"/>
      <w:bookmarkStart w:name="_Toc484778311" w:id="2"/>
      <w:bookmarkStart w:name="_Toc484778403" w:id="3"/>
      <w:bookmarkStart w:name="_Toc485803434" w:id="4"/>
      <w:bookmarkStart w:name="_Toc534192785" w:id="5"/>
      <w:bookmarkStart w:name="_Toc534197260" w:id="6"/>
      <w:bookmarkStart w:name="_Toc534197435" w:id="7"/>
      <w:bookmarkStart w:name="_Toc534375294" w:id="8"/>
      <w:bookmarkEnd w:id="0"/>
    </w:p>
    <w:bookmarkEnd w:id="1"/>
    <w:bookmarkEnd w:id="2"/>
    <w:bookmarkEnd w:id="3"/>
    <w:bookmarkEnd w:id="4"/>
    <w:bookmarkEnd w:id="5"/>
    <w:bookmarkEnd w:id="6"/>
    <w:bookmarkEnd w:id="7"/>
    <w:bookmarkEnd w:id="8"/>
    <w:p w:rsidR="00CD2DA2" w:rsidP="00CD2DA2" w:rsidRDefault="00CD2DA2" w14:paraId="7C73E25B" w14:textId="1157FAD6">
      <w:pPr>
        <w:autoSpaceDE w:val="0"/>
        <w:autoSpaceDN w:val="0"/>
        <w:adjustRightInd w:val="0"/>
        <w:jc w:val="both"/>
        <w:rPr>
          <w:rFonts w:cs="Times New Roman"/>
          <w:color w:val="000000"/>
          <w:sz w:val="24"/>
          <w:szCs w:val="28"/>
        </w:rPr>
      </w:pPr>
      <w:r w:rsidRPr="006F4A8D">
        <w:rPr>
          <w:rFonts w:cs="Times New Roman"/>
          <w:color w:val="000000"/>
          <w:sz w:val="24"/>
          <w:szCs w:val="28"/>
        </w:rPr>
        <w:t xml:space="preserve">Kayseri Üniversitesi Teknik Bilimler Meslek Yüksekokulu </w:t>
      </w:r>
      <w:r w:rsidRPr="006F4A8D">
        <w:rPr>
          <w:rFonts w:cs="Times New Roman"/>
          <w:color w:val="000000" w:themeColor="text1"/>
          <w:sz w:val="24"/>
          <w:szCs w:val="28"/>
        </w:rPr>
        <w:t xml:space="preserve">idaresi ve </w:t>
      </w:r>
      <w:r w:rsidRPr="006F4A8D">
        <w:rPr>
          <w:rFonts w:cs="Times New Roman"/>
          <w:color w:val="000000"/>
          <w:sz w:val="24"/>
          <w:szCs w:val="28"/>
        </w:rPr>
        <w:t xml:space="preserve">değerlendirme komisyonuna ait iletişim bilgileri </w:t>
      </w:r>
      <w:r w:rsidR="00800E65">
        <w:rPr>
          <w:rFonts w:cs="Times New Roman"/>
          <w:color w:val="000000"/>
          <w:sz w:val="24"/>
          <w:szCs w:val="28"/>
        </w:rPr>
        <w:t>Tablo 1 ve 2’de</w:t>
      </w:r>
      <w:r w:rsidRPr="006F4A8D">
        <w:rPr>
          <w:rFonts w:cs="Times New Roman"/>
          <w:color w:val="000000"/>
          <w:sz w:val="24"/>
          <w:szCs w:val="28"/>
        </w:rPr>
        <w:t xml:space="preserve"> sunulmaktadır.</w:t>
      </w:r>
    </w:p>
    <w:p w:rsidRPr="006F4A8D" w:rsidR="00800E65" w:rsidP="00CD2DA2" w:rsidRDefault="00800E65" w14:paraId="3D6D4A2F" w14:textId="77777777">
      <w:pPr>
        <w:autoSpaceDE w:val="0"/>
        <w:autoSpaceDN w:val="0"/>
        <w:adjustRightInd w:val="0"/>
        <w:jc w:val="both"/>
        <w:rPr>
          <w:rFonts w:cs="Times New Roman"/>
          <w:color w:val="000000"/>
          <w:szCs w:val="24"/>
        </w:rPr>
      </w:pPr>
    </w:p>
    <w:p w:rsidRPr="006F4A8D" w:rsidR="00CD2DA2" w:rsidP="00CD2DA2" w:rsidRDefault="00CD2DA2" w14:paraId="4AD524C6" w14:textId="77777777">
      <w:pPr>
        <w:autoSpaceDE w:val="0"/>
        <w:autoSpaceDN w:val="0"/>
        <w:adjustRightInd w:val="0"/>
        <w:spacing w:line="360" w:lineRule="auto"/>
        <w:rPr>
          <w:rFonts w:cs="Times New Roman"/>
          <w:b/>
          <w:color w:val="000000"/>
          <w:sz w:val="24"/>
          <w:szCs w:val="24"/>
        </w:rPr>
      </w:pPr>
      <w:r w:rsidRPr="006F4A8D">
        <w:rPr>
          <w:rFonts w:cs="Times New Roman"/>
          <w:b/>
          <w:color w:val="000000"/>
          <w:sz w:val="24"/>
          <w:szCs w:val="24"/>
        </w:rPr>
        <w:t>Tablo 1. Yüksekokul İdaresi İletişim Bilgileri</w:t>
      </w:r>
    </w:p>
    <w:tbl>
      <w:tblPr>
        <w:tblStyle w:val="KlavuzuTablo4-Vurgu61"/>
        <w:tblW w:w="9209" w:type="dxa"/>
        <w:shd w:val="clear" w:color="auto" w:fill="FFFFFF" w:themeFill="background1"/>
        <w:tblLook w:val="04A0" w:firstRow="1" w:lastRow="0" w:firstColumn="1" w:lastColumn="0" w:noHBand="0" w:noVBand="1"/>
      </w:tblPr>
      <w:tblGrid>
        <w:gridCol w:w="3823"/>
        <w:gridCol w:w="1559"/>
        <w:gridCol w:w="2835"/>
        <w:gridCol w:w="992"/>
      </w:tblGrid>
      <w:tr w:rsidRPr="006F4A8D" w:rsidR="00CD2DA2" w:rsidTr="00800E65" w14:paraId="147323F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rsidRPr="00417004" w:rsidR="00CD2DA2" w:rsidP="00D43241" w:rsidRDefault="00CD2DA2" w14:paraId="6DF09AE4" w14:textId="77777777">
            <w:pPr>
              <w:autoSpaceDE w:val="0"/>
              <w:autoSpaceDN w:val="0"/>
              <w:adjustRightInd w:val="0"/>
              <w:spacing w:line="360" w:lineRule="auto"/>
              <w:rPr>
                <w:rFonts w:cs="Times New Roman"/>
                <w:color w:val="auto"/>
                <w:sz w:val="20"/>
                <w:szCs w:val="20"/>
              </w:rPr>
            </w:pPr>
            <w:r w:rsidRPr="00417004">
              <w:rPr>
                <w:rFonts w:cs="Times New Roman"/>
                <w:color w:val="auto"/>
                <w:sz w:val="20"/>
                <w:szCs w:val="20"/>
              </w:rPr>
              <w:t>Adı Soyadı</w:t>
            </w:r>
          </w:p>
        </w:tc>
        <w:tc>
          <w:tcPr>
            <w:tcW w:w="1559" w:type="dxa"/>
            <w:shd w:val="clear" w:color="auto" w:fill="FFFFFF" w:themeFill="background1"/>
            <w:vAlign w:val="center"/>
          </w:tcPr>
          <w:p w:rsidRPr="00417004" w:rsidR="00CD2DA2" w:rsidP="00D43241" w:rsidRDefault="00CD2DA2" w14:paraId="42730A4C" w14:textId="7777777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417004">
              <w:rPr>
                <w:rFonts w:cs="Times New Roman"/>
                <w:color w:val="auto"/>
                <w:sz w:val="20"/>
                <w:szCs w:val="20"/>
              </w:rPr>
              <w:t>Görev</w:t>
            </w:r>
          </w:p>
        </w:tc>
        <w:tc>
          <w:tcPr>
            <w:tcW w:w="2835" w:type="dxa"/>
            <w:shd w:val="clear" w:color="auto" w:fill="FFFFFF" w:themeFill="background1"/>
            <w:vAlign w:val="center"/>
          </w:tcPr>
          <w:p w:rsidRPr="00417004" w:rsidR="00CD2DA2" w:rsidP="00D43241" w:rsidRDefault="00CD2DA2" w14:paraId="525EEDFC" w14:textId="7777777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417004">
              <w:rPr>
                <w:rFonts w:cs="Times New Roman"/>
                <w:color w:val="auto"/>
                <w:sz w:val="20"/>
                <w:szCs w:val="20"/>
              </w:rPr>
              <w:t>E-Posta</w:t>
            </w:r>
          </w:p>
        </w:tc>
        <w:tc>
          <w:tcPr>
            <w:tcW w:w="992" w:type="dxa"/>
            <w:shd w:val="clear" w:color="auto" w:fill="FFFFFF" w:themeFill="background1"/>
            <w:vAlign w:val="center"/>
          </w:tcPr>
          <w:p w:rsidRPr="00417004" w:rsidR="00CD2DA2" w:rsidP="00D43241" w:rsidRDefault="00CD2DA2" w14:paraId="1EDCB75D" w14:textId="7777777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417004">
              <w:rPr>
                <w:rFonts w:cs="Times New Roman"/>
                <w:color w:val="auto"/>
                <w:sz w:val="20"/>
                <w:szCs w:val="20"/>
              </w:rPr>
              <w:t>Telefon</w:t>
            </w:r>
          </w:p>
        </w:tc>
      </w:tr>
      <w:tr w:rsidRPr="006F4A8D" w:rsidR="00CD2DA2" w:rsidTr="00800E65" w14:paraId="690E156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2037382F" w14:textId="77777777">
            <w:pPr>
              <w:autoSpaceDE w:val="0"/>
              <w:autoSpaceDN w:val="0"/>
              <w:adjustRightInd w:val="0"/>
              <w:rPr>
                <w:rFonts w:cs="Times New Roman"/>
                <w:sz w:val="20"/>
                <w:szCs w:val="20"/>
              </w:rPr>
            </w:pPr>
            <w:r w:rsidRPr="00417004">
              <w:rPr>
                <w:rFonts w:cs="Times New Roman"/>
                <w:sz w:val="20"/>
                <w:szCs w:val="20"/>
              </w:rPr>
              <w:t>Prof. Dr. Ercan KARAKÖSE</w:t>
            </w:r>
          </w:p>
        </w:tc>
        <w:tc>
          <w:tcPr>
            <w:tcW w:w="1559" w:type="dxa"/>
            <w:shd w:val="clear" w:color="auto" w:fill="FFFFFF" w:themeFill="background1"/>
            <w:vAlign w:val="center"/>
          </w:tcPr>
          <w:p w:rsidRPr="00417004" w:rsidR="00CD2DA2" w:rsidP="00D43241" w:rsidRDefault="00CD2DA2" w14:paraId="0173362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Müdür</w:t>
            </w:r>
          </w:p>
        </w:tc>
        <w:tc>
          <w:tcPr>
            <w:tcW w:w="2835" w:type="dxa"/>
            <w:shd w:val="clear" w:color="auto" w:fill="FFFFFF" w:themeFill="background1"/>
            <w:vAlign w:val="center"/>
          </w:tcPr>
          <w:p w:rsidRPr="00417004" w:rsidR="00CD2DA2" w:rsidP="00D43241" w:rsidRDefault="00CD2DA2" w14:paraId="3BF1FA5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ekarakose@kayseri.edu.tr</w:t>
            </w:r>
          </w:p>
        </w:tc>
        <w:tc>
          <w:tcPr>
            <w:tcW w:w="992" w:type="dxa"/>
            <w:shd w:val="clear" w:color="auto" w:fill="FFFFFF" w:themeFill="background1"/>
            <w:vAlign w:val="center"/>
          </w:tcPr>
          <w:p w:rsidRPr="00417004" w:rsidR="00CD2DA2" w:rsidP="00D43241" w:rsidRDefault="00CD2DA2" w14:paraId="4D1CE871" w14:textId="36F5BD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41002</w:t>
            </w:r>
          </w:p>
        </w:tc>
      </w:tr>
      <w:tr w:rsidRPr="006F4A8D" w:rsidR="00CD2DA2" w:rsidTr="00800E65" w14:paraId="4AB8B678" w14:textId="77777777">
        <w:trPr>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5C5744BD" w14:textId="77777777">
            <w:pPr>
              <w:autoSpaceDE w:val="0"/>
              <w:autoSpaceDN w:val="0"/>
              <w:adjustRightInd w:val="0"/>
              <w:rPr>
                <w:rFonts w:cs="Times New Roman"/>
                <w:sz w:val="20"/>
                <w:szCs w:val="20"/>
              </w:rPr>
            </w:pPr>
            <w:r w:rsidRPr="00417004">
              <w:rPr>
                <w:rFonts w:cs="Times New Roman"/>
                <w:sz w:val="20"/>
                <w:szCs w:val="20"/>
                <w:lang w:eastAsia="en-US"/>
              </w:rPr>
              <w:t xml:space="preserve">Dr. Öğr. Üyesi </w:t>
            </w:r>
            <w:r w:rsidRPr="00417004">
              <w:rPr>
                <w:rFonts w:cs="Times New Roman"/>
                <w:sz w:val="20"/>
                <w:szCs w:val="20"/>
              </w:rPr>
              <w:t>Ali DURMUŞ</w:t>
            </w:r>
          </w:p>
        </w:tc>
        <w:tc>
          <w:tcPr>
            <w:tcW w:w="1559" w:type="dxa"/>
            <w:shd w:val="clear" w:color="auto" w:fill="FFFFFF" w:themeFill="background1"/>
            <w:vAlign w:val="center"/>
          </w:tcPr>
          <w:p w:rsidRPr="00417004" w:rsidR="00CD2DA2" w:rsidP="00D43241" w:rsidRDefault="00CD2DA2" w14:paraId="1AF4F55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Müdür Yrd.</w:t>
            </w:r>
          </w:p>
        </w:tc>
        <w:tc>
          <w:tcPr>
            <w:tcW w:w="2835" w:type="dxa"/>
            <w:shd w:val="clear" w:color="auto" w:fill="FFFFFF" w:themeFill="background1"/>
            <w:vAlign w:val="center"/>
          </w:tcPr>
          <w:p w:rsidRPr="00417004" w:rsidR="00CD2DA2" w:rsidP="00D43241" w:rsidRDefault="00CD2DA2" w14:paraId="42747C38" w14:textId="35CC6B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alidurmus@kayseri.edu.tr</w:t>
            </w:r>
          </w:p>
        </w:tc>
        <w:tc>
          <w:tcPr>
            <w:tcW w:w="992" w:type="dxa"/>
            <w:shd w:val="clear" w:color="auto" w:fill="FFFFFF" w:themeFill="background1"/>
            <w:vAlign w:val="center"/>
          </w:tcPr>
          <w:p w:rsidRPr="00417004" w:rsidR="00CD2DA2" w:rsidP="00D43241" w:rsidRDefault="00CD2DA2" w14:paraId="09CE4EFB" w14:textId="2E98C8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41004</w:t>
            </w:r>
          </w:p>
        </w:tc>
      </w:tr>
      <w:tr w:rsidRPr="006F4A8D" w:rsidR="00CD2DA2" w:rsidTr="00800E65" w14:paraId="00D980B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2B3CF7C8" w14:textId="77777777">
            <w:pPr>
              <w:autoSpaceDE w:val="0"/>
              <w:autoSpaceDN w:val="0"/>
              <w:adjustRightInd w:val="0"/>
              <w:rPr>
                <w:rFonts w:cs="Times New Roman"/>
                <w:sz w:val="20"/>
                <w:szCs w:val="20"/>
              </w:rPr>
            </w:pPr>
            <w:r w:rsidRPr="00417004">
              <w:rPr>
                <w:rFonts w:cs="Times New Roman"/>
                <w:sz w:val="20"/>
                <w:szCs w:val="20"/>
              </w:rPr>
              <w:t>Öğr. Gör. Oytun SARAÇOĞLU</w:t>
            </w:r>
          </w:p>
        </w:tc>
        <w:tc>
          <w:tcPr>
            <w:tcW w:w="1559" w:type="dxa"/>
            <w:shd w:val="clear" w:color="auto" w:fill="FFFFFF" w:themeFill="background1"/>
            <w:vAlign w:val="center"/>
          </w:tcPr>
          <w:p w:rsidRPr="00417004" w:rsidR="00CD2DA2" w:rsidP="00D43241" w:rsidRDefault="00CD2DA2" w14:paraId="5CFA737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Müdür Yrd.</w:t>
            </w:r>
          </w:p>
        </w:tc>
        <w:tc>
          <w:tcPr>
            <w:tcW w:w="2835" w:type="dxa"/>
            <w:shd w:val="clear" w:color="auto" w:fill="FFFFFF" w:themeFill="background1"/>
            <w:vAlign w:val="center"/>
          </w:tcPr>
          <w:p w:rsidRPr="00417004" w:rsidR="00CD2DA2" w:rsidP="00D43241" w:rsidRDefault="00B56686" w14:paraId="0F2D9FB0" w14:textId="084EE4D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6686">
              <w:rPr>
                <w:rFonts w:cs="Times New Roman"/>
                <w:sz w:val="20"/>
                <w:szCs w:val="20"/>
              </w:rPr>
              <w:t>oytunsaracoglu@kayseri.edu.tr</w:t>
            </w:r>
          </w:p>
        </w:tc>
        <w:tc>
          <w:tcPr>
            <w:tcW w:w="992" w:type="dxa"/>
            <w:shd w:val="clear" w:color="auto" w:fill="FFFFFF" w:themeFill="background1"/>
            <w:vAlign w:val="center"/>
          </w:tcPr>
          <w:p w:rsidRPr="00417004" w:rsidR="00CD2DA2" w:rsidP="00D43241" w:rsidRDefault="00CD2DA2" w14:paraId="6453E087" w14:textId="3A08857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41005</w:t>
            </w:r>
          </w:p>
        </w:tc>
      </w:tr>
      <w:tr w:rsidRPr="006F4A8D" w:rsidR="00CD2DA2" w:rsidTr="00800E65" w14:paraId="7A737BBA" w14:textId="77777777">
        <w:trPr>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332BFF57" w14:textId="77777777">
            <w:pPr>
              <w:autoSpaceDE w:val="0"/>
              <w:autoSpaceDN w:val="0"/>
              <w:adjustRightInd w:val="0"/>
              <w:rPr>
                <w:rFonts w:cs="Times New Roman"/>
                <w:sz w:val="20"/>
                <w:szCs w:val="20"/>
              </w:rPr>
            </w:pPr>
            <w:r w:rsidRPr="00417004">
              <w:rPr>
                <w:rFonts w:cs="Times New Roman"/>
                <w:sz w:val="20"/>
                <w:szCs w:val="20"/>
              </w:rPr>
              <w:t>Mustafa KARSLI</w:t>
            </w:r>
          </w:p>
        </w:tc>
        <w:tc>
          <w:tcPr>
            <w:tcW w:w="1559" w:type="dxa"/>
            <w:shd w:val="clear" w:color="auto" w:fill="FFFFFF" w:themeFill="background1"/>
            <w:vAlign w:val="center"/>
          </w:tcPr>
          <w:p w:rsidRPr="00417004" w:rsidR="00CD2DA2" w:rsidP="00D43241" w:rsidRDefault="00CD2DA2" w14:paraId="39EF870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Yük. Ok. Sek.</w:t>
            </w:r>
          </w:p>
        </w:tc>
        <w:tc>
          <w:tcPr>
            <w:tcW w:w="2835" w:type="dxa"/>
            <w:shd w:val="clear" w:color="auto" w:fill="FFFFFF" w:themeFill="background1"/>
            <w:vAlign w:val="center"/>
          </w:tcPr>
          <w:p w:rsidRPr="00417004" w:rsidR="00CD2DA2" w:rsidP="00D43241" w:rsidRDefault="00CD2DA2" w14:paraId="351C9F8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mkarsli@kayseri.edu.tr</w:t>
            </w:r>
          </w:p>
        </w:tc>
        <w:tc>
          <w:tcPr>
            <w:tcW w:w="992" w:type="dxa"/>
            <w:shd w:val="clear" w:color="auto" w:fill="FFFFFF" w:themeFill="background1"/>
            <w:vAlign w:val="center"/>
          </w:tcPr>
          <w:p w:rsidRPr="00417004" w:rsidR="00CD2DA2" w:rsidP="00D43241" w:rsidRDefault="00CD2DA2" w14:paraId="2621D19F" w14:textId="7C8B4C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41006</w:t>
            </w:r>
          </w:p>
        </w:tc>
      </w:tr>
    </w:tbl>
    <w:p w:rsidRPr="006F4A8D" w:rsidR="00CD2DA2" w:rsidP="00CD2DA2" w:rsidRDefault="00CD2DA2" w14:paraId="3B5E8CE6" w14:textId="77777777">
      <w:pPr>
        <w:autoSpaceDE w:val="0"/>
        <w:autoSpaceDN w:val="0"/>
        <w:adjustRightInd w:val="0"/>
        <w:spacing w:before="240" w:line="360" w:lineRule="auto"/>
        <w:rPr>
          <w:rFonts w:cs="Times New Roman"/>
          <w:color w:val="000000" w:themeColor="text1"/>
          <w:sz w:val="24"/>
          <w:szCs w:val="24"/>
        </w:rPr>
      </w:pPr>
      <w:r w:rsidRPr="006F4A8D">
        <w:rPr>
          <w:rFonts w:cs="Times New Roman"/>
          <w:b/>
          <w:color w:val="000000" w:themeColor="text1"/>
          <w:sz w:val="24"/>
          <w:szCs w:val="24"/>
        </w:rPr>
        <w:t>Tablo 2. Kalite Komisyonu İletişim Bilgileri</w:t>
      </w:r>
      <w:r w:rsidRPr="006F4A8D">
        <w:rPr>
          <w:rFonts w:cs="Times New Roman"/>
          <w:sz w:val="24"/>
          <w:szCs w:val="24"/>
        </w:rPr>
        <w:t>.</w:t>
      </w:r>
    </w:p>
    <w:tbl>
      <w:tblPr>
        <w:tblStyle w:val="KlavuzuTablo4-Vurgu61"/>
        <w:tblW w:w="9196" w:type="dxa"/>
        <w:tblLayout w:type="fixed"/>
        <w:tblLook w:val="04A0" w:firstRow="1" w:lastRow="0" w:firstColumn="1" w:lastColumn="0" w:noHBand="0" w:noVBand="1"/>
      </w:tblPr>
      <w:tblGrid>
        <w:gridCol w:w="3823"/>
        <w:gridCol w:w="1559"/>
        <w:gridCol w:w="2835"/>
        <w:gridCol w:w="979"/>
      </w:tblGrid>
      <w:tr w:rsidRPr="00417004" w:rsidR="00CD2DA2" w:rsidTr="00800E65" w14:paraId="1098B064" w14:textId="77777777">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355036FC" w14:textId="77777777">
            <w:pPr>
              <w:autoSpaceDE w:val="0"/>
              <w:autoSpaceDN w:val="0"/>
              <w:adjustRightInd w:val="0"/>
              <w:rPr>
                <w:rFonts w:cs="Times New Roman"/>
                <w:b w:val="0"/>
                <w:color w:val="auto"/>
                <w:sz w:val="20"/>
                <w:szCs w:val="20"/>
              </w:rPr>
            </w:pPr>
            <w:r w:rsidRPr="00417004">
              <w:rPr>
                <w:rFonts w:cs="Times New Roman"/>
                <w:color w:val="auto"/>
                <w:sz w:val="20"/>
                <w:szCs w:val="20"/>
              </w:rPr>
              <w:t>Adı Soyadı</w:t>
            </w:r>
          </w:p>
        </w:tc>
        <w:tc>
          <w:tcPr>
            <w:tcW w:w="1559" w:type="dxa"/>
            <w:shd w:val="clear" w:color="auto" w:fill="FFFFFF" w:themeFill="background1"/>
            <w:vAlign w:val="center"/>
          </w:tcPr>
          <w:p w:rsidRPr="00417004" w:rsidR="00CD2DA2" w:rsidP="00D43241" w:rsidRDefault="00CD2DA2" w14:paraId="615A3CCF"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417004">
              <w:rPr>
                <w:rFonts w:cs="Times New Roman"/>
                <w:color w:val="auto"/>
                <w:sz w:val="20"/>
                <w:szCs w:val="20"/>
              </w:rPr>
              <w:t>Görev</w:t>
            </w:r>
          </w:p>
        </w:tc>
        <w:tc>
          <w:tcPr>
            <w:tcW w:w="2835" w:type="dxa"/>
            <w:shd w:val="clear" w:color="auto" w:fill="FFFFFF" w:themeFill="background1"/>
            <w:vAlign w:val="center"/>
          </w:tcPr>
          <w:p w:rsidRPr="00417004" w:rsidR="00CD2DA2" w:rsidP="00D43241" w:rsidRDefault="00CD2DA2" w14:paraId="5DDBB42E"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417004">
              <w:rPr>
                <w:rFonts w:cs="Times New Roman"/>
                <w:color w:val="auto"/>
                <w:sz w:val="20"/>
                <w:szCs w:val="20"/>
              </w:rPr>
              <w:t>E-Posta</w:t>
            </w:r>
          </w:p>
        </w:tc>
        <w:tc>
          <w:tcPr>
            <w:tcW w:w="979" w:type="dxa"/>
            <w:shd w:val="clear" w:color="auto" w:fill="FFFFFF" w:themeFill="background1"/>
            <w:vAlign w:val="center"/>
          </w:tcPr>
          <w:p w:rsidRPr="00417004" w:rsidR="00CD2DA2" w:rsidP="00D43241" w:rsidRDefault="00CD2DA2" w14:paraId="509C2087"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417004">
              <w:rPr>
                <w:rFonts w:cs="Times New Roman"/>
                <w:color w:val="auto"/>
                <w:sz w:val="20"/>
                <w:szCs w:val="20"/>
              </w:rPr>
              <w:t>Telefon</w:t>
            </w:r>
          </w:p>
        </w:tc>
      </w:tr>
      <w:tr w:rsidRPr="00417004" w:rsidR="00CD2DA2" w:rsidTr="00800E65" w14:paraId="3B35B3D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4CB39B88" w14:textId="77777777">
            <w:pPr>
              <w:autoSpaceDE w:val="0"/>
              <w:autoSpaceDN w:val="0"/>
              <w:adjustRightInd w:val="0"/>
              <w:rPr>
                <w:rFonts w:cs="Times New Roman"/>
                <w:sz w:val="20"/>
                <w:szCs w:val="20"/>
              </w:rPr>
            </w:pPr>
            <w:r w:rsidRPr="00417004">
              <w:rPr>
                <w:rFonts w:cs="Times New Roman"/>
                <w:sz w:val="20"/>
                <w:szCs w:val="20"/>
              </w:rPr>
              <w:t>Prof. Dr. Ercan KARAKÖSE</w:t>
            </w:r>
          </w:p>
        </w:tc>
        <w:tc>
          <w:tcPr>
            <w:tcW w:w="1559" w:type="dxa"/>
            <w:shd w:val="clear" w:color="auto" w:fill="FFFFFF" w:themeFill="background1"/>
            <w:vAlign w:val="center"/>
          </w:tcPr>
          <w:p w:rsidRPr="00417004" w:rsidR="00CD2DA2" w:rsidP="00D43241" w:rsidRDefault="00CD2DA2" w14:paraId="21629AE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Başkan</w:t>
            </w:r>
          </w:p>
        </w:tc>
        <w:tc>
          <w:tcPr>
            <w:tcW w:w="2835" w:type="dxa"/>
            <w:shd w:val="clear" w:color="auto" w:fill="FFFFFF" w:themeFill="background1"/>
            <w:vAlign w:val="center"/>
          </w:tcPr>
          <w:p w:rsidRPr="00417004" w:rsidR="00CD2DA2" w:rsidP="00D43241" w:rsidRDefault="00CD2DA2" w14:paraId="5EDC87D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ekarakose@kayseri.edu.tr</w:t>
            </w:r>
          </w:p>
        </w:tc>
        <w:tc>
          <w:tcPr>
            <w:tcW w:w="979" w:type="dxa"/>
            <w:shd w:val="clear" w:color="auto" w:fill="FFFFFF" w:themeFill="background1"/>
            <w:vAlign w:val="center"/>
          </w:tcPr>
          <w:p w:rsidRPr="00417004" w:rsidR="00CD2DA2" w:rsidP="00D43241" w:rsidRDefault="00CD2DA2" w14:paraId="4D546F11" w14:textId="3695E3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41002</w:t>
            </w:r>
          </w:p>
        </w:tc>
      </w:tr>
      <w:tr w:rsidRPr="00417004" w:rsidR="00CD2DA2" w:rsidTr="00800E65" w14:paraId="49D3FC0E" w14:textId="77777777">
        <w:trPr>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3CE18EFB" w14:textId="77777777">
            <w:pPr>
              <w:autoSpaceDE w:val="0"/>
              <w:autoSpaceDN w:val="0"/>
              <w:adjustRightInd w:val="0"/>
              <w:rPr>
                <w:rFonts w:cs="Times New Roman"/>
                <w:sz w:val="20"/>
                <w:szCs w:val="20"/>
              </w:rPr>
            </w:pPr>
            <w:r w:rsidRPr="00417004">
              <w:rPr>
                <w:rFonts w:cs="Times New Roman"/>
                <w:sz w:val="20"/>
                <w:szCs w:val="20"/>
              </w:rPr>
              <w:t>Doç. Dr. Betül ALTAY TOPCU</w:t>
            </w:r>
          </w:p>
        </w:tc>
        <w:tc>
          <w:tcPr>
            <w:tcW w:w="1559" w:type="dxa"/>
            <w:shd w:val="clear" w:color="auto" w:fill="FFFFFF" w:themeFill="background1"/>
            <w:vAlign w:val="center"/>
          </w:tcPr>
          <w:p w:rsidRPr="00417004" w:rsidR="00CD2DA2" w:rsidP="00D43241" w:rsidRDefault="00CD2DA2" w14:paraId="3436FB0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CD2DA2" w14:paraId="3C498FE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batopcu@kayseri.edu.tr</w:t>
            </w:r>
          </w:p>
        </w:tc>
        <w:tc>
          <w:tcPr>
            <w:tcW w:w="979" w:type="dxa"/>
            <w:shd w:val="clear" w:color="auto" w:fill="FFFFFF" w:themeFill="background1"/>
            <w:vAlign w:val="center"/>
          </w:tcPr>
          <w:p w:rsidRPr="00417004" w:rsidR="00CD2DA2" w:rsidP="00D43241" w:rsidRDefault="00CD2DA2" w14:paraId="6D21EED3" w14:textId="2F3358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41126</w:t>
            </w:r>
          </w:p>
        </w:tc>
      </w:tr>
      <w:tr w:rsidRPr="00417004" w:rsidR="00CD2DA2" w:rsidTr="00800E65" w14:paraId="6CD8026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CD2DA2" w:rsidRDefault="00CD2DA2" w14:paraId="66CCCD1A" w14:textId="7C190FA6">
            <w:pPr>
              <w:autoSpaceDE w:val="0"/>
              <w:autoSpaceDN w:val="0"/>
              <w:adjustRightInd w:val="0"/>
              <w:rPr>
                <w:rFonts w:cs="Times New Roman"/>
                <w:sz w:val="20"/>
                <w:szCs w:val="20"/>
              </w:rPr>
            </w:pPr>
            <w:r w:rsidRPr="00417004">
              <w:rPr>
                <w:rFonts w:cs="Times New Roman"/>
                <w:sz w:val="20"/>
                <w:szCs w:val="20"/>
              </w:rPr>
              <w:t>Doç. Dr. Zerrin KILIÇARSLAN</w:t>
            </w:r>
          </w:p>
        </w:tc>
        <w:tc>
          <w:tcPr>
            <w:tcW w:w="1559" w:type="dxa"/>
            <w:shd w:val="clear" w:color="auto" w:fill="FFFFFF" w:themeFill="background1"/>
            <w:vAlign w:val="center"/>
          </w:tcPr>
          <w:p w:rsidRPr="00417004" w:rsidR="00CD2DA2" w:rsidP="00D43241" w:rsidRDefault="00CD2DA2" w14:paraId="59E55DB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CD2DA2" w14:paraId="4F4A5987" w14:textId="767A09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zerrink@kayseri.edu.tr</w:t>
            </w:r>
          </w:p>
        </w:tc>
        <w:tc>
          <w:tcPr>
            <w:tcW w:w="979" w:type="dxa"/>
            <w:shd w:val="clear" w:color="auto" w:fill="FFFFFF" w:themeFill="background1"/>
            <w:vAlign w:val="center"/>
          </w:tcPr>
          <w:p w:rsidRPr="00417004" w:rsidR="00CD2DA2" w:rsidP="00D43241" w:rsidRDefault="00CD2DA2" w14:paraId="72597485" w14:textId="5FE0124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41119</w:t>
            </w:r>
          </w:p>
        </w:tc>
      </w:tr>
      <w:tr w:rsidRPr="00417004" w:rsidR="00CD2DA2" w:rsidTr="00800E65" w14:paraId="57047A15" w14:textId="77777777">
        <w:trPr>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CD2DA2" w:rsidRDefault="00CD2DA2" w14:paraId="172C57AF" w14:textId="1E3F59E2">
            <w:pPr>
              <w:autoSpaceDE w:val="0"/>
              <w:autoSpaceDN w:val="0"/>
              <w:adjustRightInd w:val="0"/>
              <w:rPr>
                <w:rFonts w:cs="Times New Roman"/>
                <w:sz w:val="20"/>
                <w:szCs w:val="20"/>
              </w:rPr>
            </w:pPr>
            <w:r w:rsidRPr="00417004">
              <w:rPr>
                <w:rFonts w:cs="Times New Roman"/>
                <w:sz w:val="20"/>
                <w:szCs w:val="20"/>
              </w:rPr>
              <w:t>Dr. Öğr. Üyesi Selma BÜYÜKKANTARCI TOLGAY</w:t>
            </w:r>
          </w:p>
        </w:tc>
        <w:tc>
          <w:tcPr>
            <w:tcW w:w="1559" w:type="dxa"/>
            <w:shd w:val="clear" w:color="auto" w:fill="FFFFFF" w:themeFill="background1"/>
            <w:vAlign w:val="center"/>
          </w:tcPr>
          <w:p w:rsidRPr="00417004" w:rsidR="00CD2DA2" w:rsidP="00D43241" w:rsidRDefault="00CD2DA2" w14:paraId="1B2C992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6F4A8D" w14:paraId="18FB8EE9" w14:textId="7E5AE9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Arial"/>
                <w:sz w:val="20"/>
                <w:szCs w:val="20"/>
                <w:shd w:val="clear" w:color="auto" w:fill="FFFFFF"/>
              </w:rPr>
              <w:t>sbtolgay@kayseri.edu.tr</w:t>
            </w:r>
          </w:p>
        </w:tc>
        <w:tc>
          <w:tcPr>
            <w:tcW w:w="979" w:type="dxa"/>
            <w:shd w:val="clear" w:color="auto" w:fill="FFFFFF" w:themeFill="background1"/>
            <w:vAlign w:val="center"/>
          </w:tcPr>
          <w:p w:rsidRPr="00417004" w:rsidR="00CD2DA2" w:rsidP="00D43241" w:rsidRDefault="00CD2DA2" w14:paraId="05A64728" w14:textId="322A939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41114</w:t>
            </w:r>
          </w:p>
        </w:tc>
      </w:tr>
      <w:tr w:rsidRPr="00417004" w:rsidR="00CD2DA2" w:rsidTr="00800E65" w14:paraId="2A1BD661"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61CC6C71" w14:textId="548079D6">
            <w:pPr>
              <w:autoSpaceDE w:val="0"/>
              <w:autoSpaceDN w:val="0"/>
              <w:adjustRightInd w:val="0"/>
              <w:rPr>
                <w:rFonts w:cs="Times New Roman"/>
                <w:sz w:val="20"/>
                <w:szCs w:val="20"/>
              </w:rPr>
            </w:pPr>
            <w:r w:rsidRPr="00417004">
              <w:rPr>
                <w:rFonts w:cs="Times New Roman"/>
                <w:sz w:val="20"/>
                <w:szCs w:val="20"/>
              </w:rPr>
              <w:t>Dr. Öğr. Üyesi Rifat KURBAN</w:t>
            </w:r>
          </w:p>
        </w:tc>
        <w:tc>
          <w:tcPr>
            <w:tcW w:w="1559" w:type="dxa"/>
            <w:shd w:val="clear" w:color="auto" w:fill="FFFFFF" w:themeFill="background1"/>
            <w:vAlign w:val="center"/>
          </w:tcPr>
          <w:p w:rsidRPr="00417004" w:rsidR="00CD2DA2" w:rsidP="00D43241" w:rsidRDefault="00CD2DA2" w14:paraId="7A690BB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CD2DA2" w14:paraId="2AF304BC" w14:textId="1A552C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rifatkurban@kayseri.edu.tr</w:t>
            </w:r>
          </w:p>
        </w:tc>
        <w:tc>
          <w:tcPr>
            <w:tcW w:w="979" w:type="dxa"/>
            <w:shd w:val="clear" w:color="auto" w:fill="FFFFFF" w:themeFill="background1"/>
            <w:vAlign w:val="center"/>
          </w:tcPr>
          <w:p w:rsidRPr="00417004" w:rsidR="00CD2DA2" w:rsidP="00D43241" w:rsidRDefault="00CD2DA2" w14:paraId="48095C04" w14:textId="266D31F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41104</w:t>
            </w:r>
          </w:p>
        </w:tc>
      </w:tr>
      <w:tr w:rsidRPr="00417004" w:rsidR="00CD2DA2" w:rsidTr="00800E65" w14:paraId="7995A792" w14:textId="77777777">
        <w:trPr>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CD2DA2" w:rsidRDefault="00CD2DA2" w14:paraId="08FC0150" w14:textId="1F483D44">
            <w:pPr>
              <w:autoSpaceDE w:val="0"/>
              <w:autoSpaceDN w:val="0"/>
              <w:adjustRightInd w:val="0"/>
              <w:rPr>
                <w:rFonts w:cs="Times New Roman"/>
                <w:sz w:val="20"/>
                <w:szCs w:val="20"/>
              </w:rPr>
            </w:pPr>
            <w:r w:rsidRPr="00417004">
              <w:rPr>
                <w:rFonts w:cs="Times New Roman"/>
                <w:sz w:val="20"/>
                <w:szCs w:val="20"/>
              </w:rPr>
              <w:t>Öğr. Gör. Dr. Güllü AKKAŞ</w:t>
            </w:r>
          </w:p>
        </w:tc>
        <w:tc>
          <w:tcPr>
            <w:tcW w:w="1559" w:type="dxa"/>
            <w:shd w:val="clear" w:color="auto" w:fill="FFFFFF" w:themeFill="background1"/>
            <w:vAlign w:val="center"/>
          </w:tcPr>
          <w:p w:rsidRPr="00417004" w:rsidR="00CD2DA2" w:rsidP="00D43241" w:rsidRDefault="00CD2DA2" w14:paraId="46CB04C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CD2DA2" w14:paraId="7582E7EF" w14:textId="5C9E05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gullu.akkas@kayseri.edu.tr</w:t>
            </w:r>
          </w:p>
        </w:tc>
        <w:tc>
          <w:tcPr>
            <w:tcW w:w="979" w:type="dxa"/>
            <w:shd w:val="clear" w:color="auto" w:fill="FFFFFF" w:themeFill="background1"/>
            <w:vAlign w:val="center"/>
          </w:tcPr>
          <w:p w:rsidRPr="00417004" w:rsidR="00CD2DA2" w:rsidP="00D43241" w:rsidRDefault="00CD2DA2" w14:paraId="3A08AB05" w14:textId="509A3D3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41103</w:t>
            </w:r>
          </w:p>
        </w:tc>
      </w:tr>
      <w:tr w:rsidRPr="00417004" w:rsidR="00CD2DA2" w:rsidTr="00800E65" w14:paraId="048EBC2B"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CD2DA2" w:rsidRDefault="00CD2DA2" w14:paraId="7D4A7430" w14:textId="743D708F">
            <w:pPr>
              <w:autoSpaceDE w:val="0"/>
              <w:autoSpaceDN w:val="0"/>
              <w:adjustRightInd w:val="0"/>
              <w:rPr>
                <w:rFonts w:cs="Times New Roman"/>
                <w:sz w:val="20"/>
                <w:szCs w:val="20"/>
              </w:rPr>
            </w:pPr>
            <w:r w:rsidRPr="00417004">
              <w:rPr>
                <w:rFonts w:cs="Times New Roman"/>
                <w:sz w:val="20"/>
                <w:szCs w:val="20"/>
              </w:rPr>
              <w:t>Öğr. Gör. Muhammed İŞCİ</w:t>
            </w:r>
          </w:p>
        </w:tc>
        <w:tc>
          <w:tcPr>
            <w:tcW w:w="1559" w:type="dxa"/>
            <w:shd w:val="clear" w:color="auto" w:fill="FFFFFF" w:themeFill="background1"/>
            <w:vAlign w:val="center"/>
          </w:tcPr>
          <w:p w:rsidRPr="00417004" w:rsidR="00CD2DA2" w:rsidP="00D43241" w:rsidRDefault="00CD2DA2" w14:paraId="2C5841DC" w14:textId="7777777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CD2DA2" w:rsidRDefault="00CD2DA2" w14:paraId="50E36877" w14:textId="1CBCF7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muhammedisci@kayseri.edu.tr</w:t>
            </w:r>
          </w:p>
        </w:tc>
        <w:tc>
          <w:tcPr>
            <w:tcW w:w="979" w:type="dxa"/>
            <w:shd w:val="clear" w:color="auto" w:fill="FFFFFF" w:themeFill="background1"/>
            <w:vAlign w:val="center"/>
          </w:tcPr>
          <w:p w:rsidRPr="00417004" w:rsidR="00CD2DA2" w:rsidP="00D43241" w:rsidRDefault="00CD2DA2" w14:paraId="3F2B8B60" w14:textId="7DDEB5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41000</w:t>
            </w:r>
          </w:p>
        </w:tc>
      </w:tr>
      <w:tr w:rsidRPr="00417004" w:rsidR="00CD2DA2" w:rsidTr="00800E65" w14:paraId="7E5FC95A" w14:textId="77777777">
        <w:trPr>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424290FE" w14:textId="49BE5743">
            <w:pPr>
              <w:autoSpaceDE w:val="0"/>
              <w:autoSpaceDN w:val="0"/>
              <w:adjustRightInd w:val="0"/>
              <w:rPr>
                <w:rFonts w:cs="Times New Roman"/>
                <w:sz w:val="20"/>
                <w:szCs w:val="20"/>
              </w:rPr>
            </w:pPr>
            <w:r w:rsidRPr="00417004">
              <w:rPr>
                <w:rFonts w:cs="Times New Roman"/>
                <w:sz w:val="20"/>
                <w:szCs w:val="20"/>
              </w:rPr>
              <w:t>Öğr. Gör. İbrahim ŞAFAK</w:t>
            </w:r>
          </w:p>
        </w:tc>
        <w:tc>
          <w:tcPr>
            <w:tcW w:w="1559" w:type="dxa"/>
            <w:shd w:val="clear" w:color="auto" w:fill="FFFFFF" w:themeFill="background1"/>
            <w:vAlign w:val="center"/>
          </w:tcPr>
          <w:p w:rsidRPr="00417004" w:rsidR="00CD2DA2" w:rsidP="00D43241" w:rsidRDefault="00CD2DA2" w14:paraId="0EC1298E" w14:textId="6567804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CD2DA2" w14:paraId="2363F8CA" w14:textId="45621C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ibrahimsafak@kayseri.edu.tr</w:t>
            </w:r>
          </w:p>
        </w:tc>
        <w:tc>
          <w:tcPr>
            <w:tcW w:w="979" w:type="dxa"/>
            <w:shd w:val="clear" w:color="auto" w:fill="FFFFFF" w:themeFill="background1"/>
            <w:vAlign w:val="center"/>
          </w:tcPr>
          <w:p w:rsidRPr="00417004" w:rsidR="00CD2DA2" w:rsidP="00D43241" w:rsidRDefault="00CD2DA2" w14:paraId="4D4C2CCE" w14:textId="63EE10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41000</w:t>
            </w:r>
          </w:p>
        </w:tc>
      </w:tr>
      <w:tr w:rsidRPr="00417004" w:rsidR="00CD2DA2" w:rsidTr="00800E65" w14:paraId="1568283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72D56C60" w14:textId="77777777">
            <w:pPr>
              <w:autoSpaceDE w:val="0"/>
              <w:autoSpaceDN w:val="0"/>
              <w:adjustRightInd w:val="0"/>
              <w:rPr>
                <w:rFonts w:cs="Times New Roman"/>
                <w:sz w:val="20"/>
                <w:szCs w:val="20"/>
              </w:rPr>
            </w:pPr>
            <w:r w:rsidRPr="00417004">
              <w:rPr>
                <w:rFonts w:cs="Times New Roman"/>
                <w:sz w:val="20"/>
                <w:szCs w:val="20"/>
              </w:rPr>
              <w:t>Yüksekokul Sekreteri Mustafa KARSLI</w:t>
            </w:r>
          </w:p>
        </w:tc>
        <w:tc>
          <w:tcPr>
            <w:tcW w:w="1559" w:type="dxa"/>
            <w:shd w:val="clear" w:color="auto" w:fill="FFFFFF" w:themeFill="background1"/>
            <w:vAlign w:val="center"/>
          </w:tcPr>
          <w:p w:rsidRPr="00417004" w:rsidR="00CD2DA2" w:rsidP="00D43241" w:rsidRDefault="00CD2DA2" w14:paraId="00AB85E8" w14:textId="7777777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CD2DA2" w14:paraId="4F3CBF7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mkarsli@kayseri.edu.tr</w:t>
            </w:r>
          </w:p>
        </w:tc>
        <w:tc>
          <w:tcPr>
            <w:tcW w:w="979" w:type="dxa"/>
            <w:shd w:val="clear" w:color="auto" w:fill="FFFFFF" w:themeFill="background1"/>
            <w:vAlign w:val="center"/>
          </w:tcPr>
          <w:p w:rsidRPr="00417004" w:rsidR="00CD2DA2" w:rsidP="00D43241" w:rsidRDefault="00CD2DA2" w14:paraId="688A1C2F" w14:textId="3EF776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41006</w:t>
            </w:r>
          </w:p>
        </w:tc>
      </w:tr>
      <w:tr w:rsidRPr="00417004" w:rsidR="00CD2DA2" w:rsidTr="00800E65" w14:paraId="378F8DF8" w14:textId="77777777">
        <w:trPr>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047BFA95" w14:textId="19463B10">
            <w:pPr>
              <w:autoSpaceDE w:val="0"/>
              <w:autoSpaceDN w:val="0"/>
              <w:adjustRightInd w:val="0"/>
              <w:rPr>
                <w:rFonts w:cs="Times New Roman"/>
                <w:sz w:val="20"/>
                <w:szCs w:val="20"/>
              </w:rPr>
            </w:pPr>
            <w:r w:rsidRPr="00417004">
              <w:rPr>
                <w:rFonts w:cs="Times New Roman"/>
                <w:sz w:val="20"/>
                <w:szCs w:val="20"/>
              </w:rPr>
              <w:t>Öğrenci Dilara KONAKCI</w:t>
            </w:r>
          </w:p>
        </w:tc>
        <w:tc>
          <w:tcPr>
            <w:tcW w:w="1559" w:type="dxa"/>
            <w:shd w:val="clear" w:color="auto" w:fill="FFFFFF" w:themeFill="background1"/>
            <w:vAlign w:val="center"/>
          </w:tcPr>
          <w:p w:rsidRPr="00417004" w:rsidR="00CD2DA2" w:rsidP="00D43241" w:rsidRDefault="00CD2DA2" w14:paraId="2348DD6E" w14:textId="365491BB">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6F4A8D" w14:paraId="3D637A63" w14:textId="58A2CA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myomudurluk@kayseri.edu.tr</w:t>
            </w:r>
          </w:p>
        </w:tc>
        <w:tc>
          <w:tcPr>
            <w:tcW w:w="979" w:type="dxa"/>
            <w:shd w:val="clear" w:color="auto" w:fill="FFFFFF" w:themeFill="background1"/>
            <w:vAlign w:val="center"/>
          </w:tcPr>
          <w:p w:rsidRPr="00417004" w:rsidR="00CD2DA2" w:rsidP="00D43241" w:rsidRDefault="00CD2DA2" w14:paraId="2C5AEF00" w14:textId="353644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41000</w:t>
            </w:r>
          </w:p>
        </w:tc>
      </w:tr>
    </w:tbl>
    <w:p w:rsidRPr="006F4A8D" w:rsidR="00C34E89" w:rsidRDefault="00C34E89" w14:paraId="0D3FA54F" w14:textId="77777777">
      <w:pPr>
        <w:pStyle w:val="GvdeMetni"/>
        <w:ind w:left="0" w:right="63"/>
        <w:jc w:val="both"/>
        <w:rPr>
          <w:rFonts w:cs="Calibri" w:asciiTheme="minorHAnsi" w:hAnsiTheme="minorHAnsi"/>
          <w:highlight w:val="cyan"/>
        </w:rPr>
      </w:pPr>
    </w:p>
    <w:p w:rsidRPr="006F4A8D" w:rsidR="006F4A8D" w:rsidP="004A6C8A" w:rsidRDefault="004A6C8A" w14:paraId="2BA84EEE" w14:textId="72F138A6">
      <w:pPr>
        <w:spacing w:line="360" w:lineRule="auto"/>
        <w:jc w:val="center"/>
        <w:rPr>
          <w:rFonts w:cs="Segoe UI"/>
          <w:b/>
          <w:color w:val="5F497A"/>
          <w:sz w:val="24"/>
          <w:szCs w:val="24"/>
        </w:rPr>
      </w:pPr>
      <w:r>
        <w:rPr>
          <w:color w:val="000000" w:themeColor="text1"/>
          <w:sz w:val="24"/>
          <w:szCs w:val="24"/>
          <w:lang w:eastAsia="tr-TR"/>
        </w:rPr>
        <w:lastRenderedPageBreak/>
        <w:drawing>
          <wp:inline distT="0" distB="0" distL="0" distR="0" wp14:anchorId="21EA74A2" wp14:editId="725E938C">
            <wp:extent cx="2512192" cy="2304000"/>
            <wp:effectExtent l="0" t="0" r="2540" b="1270"/>
            <wp:docPr id="1" name="Resim 1" descr="C:\Users\MYO\Desktop\IMG-20210221-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O\Desktop\IMG-20210221-WA004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609" r="25457" b="21611"/>
                    <a:stretch/>
                  </pic:blipFill>
                  <pic:spPr bwMode="auto">
                    <a:xfrm>
                      <a:off x="0" y="0"/>
                      <a:ext cx="2512192" cy="2304000"/>
                    </a:xfrm>
                    <a:prstGeom prst="rect">
                      <a:avLst/>
                    </a:prstGeom>
                    <a:noFill/>
                    <a:ln>
                      <a:noFill/>
                    </a:ln>
                    <a:extLst>
                      <a:ext uri="{53640926-AAD7-44D8-BBD7-CCE9431645EC}">
                        <a14:shadowObscured xmlns:a14="http://schemas.microsoft.com/office/drawing/2010/main"/>
                      </a:ext>
                    </a:extLst>
                  </pic:spPr>
                </pic:pic>
              </a:graphicData>
            </a:graphic>
          </wp:inline>
        </w:drawing>
      </w:r>
      <w:r>
        <w:rPr>
          <w:color w:val="000000" w:themeColor="text1"/>
          <w:sz w:val="24"/>
          <w:szCs w:val="24"/>
          <w:lang w:eastAsia="tr-TR"/>
        </w:rPr>
        <w:drawing>
          <wp:inline distT="0" distB="0" distL="0" distR="0" wp14:anchorId="7FDC0B2B" wp14:editId="1D8F083F">
            <wp:extent cx="3231449" cy="2304000"/>
            <wp:effectExtent l="0" t="0" r="7620" b="1270"/>
            <wp:docPr id="3" name="Resim 3" descr="C:\Users\MYO\Desktop\IMG-20210221-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O\Desktop\IMG-20210221-WA004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74" r="4790" b="9513"/>
                    <a:stretch/>
                  </pic:blipFill>
                  <pic:spPr bwMode="auto">
                    <a:xfrm>
                      <a:off x="0" y="0"/>
                      <a:ext cx="3231449" cy="2304000"/>
                    </a:xfrm>
                    <a:prstGeom prst="rect">
                      <a:avLst/>
                    </a:prstGeom>
                    <a:noFill/>
                    <a:ln>
                      <a:noFill/>
                    </a:ln>
                    <a:extLst>
                      <a:ext uri="{53640926-AAD7-44D8-BBD7-CCE9431645EC}">
                        <a14:shadowObscured xmlns:a14="http://schemas.microsoft.com/office/drawing/2010/main"/>
                      </a:ext>
                    </a:extLst>
                  </pic:spPr>
                </pic:pic>
              </a:graphicData>
            </a:graphic>
          </wp:inline>
        </w:drawing>
      </w:r>
    </w:p>
    <w:p w:rsidRPr="006F4A8D" w:rsidR="006F4A8D" w:rsidP="006F4A8D" w:rsidRDefault="006F4A8D" w14:paraId="315F3010" w14:textId="7F39CFB7">
      <w:pPr>
        <w:spacing w:line="360" w:lineRule="auto"/>
        <w:jc w:val="center"/>
        <w:rPr>
          <w:rFonts w:cs="Segoe UI"/>
          <w:b/>
          <w:color w:val="5F497A"/>
          <w:sz w:val="24"/>
          <w:szCs w:val="24"/>
        </w:rPr>
      </w:pPr>
      <w:r w:rsidRPr="006F4A8D">
        <w:rPr>
          <w:rFonts w:cs="Segoe UI"/>
          <w:b/>
          <w:color w:val="5F497A"/>
          <w:sz w:val="24"/>
          <w:szCs w:val="24"/>
        </w:rPr>
        <w:t>Şekil 1. Kayseri Üniversitesi Teknik Bilimler Meslek Yüksekokulu Ana Binası.</w:t>
      </w:r>
    </w:p>
    <w:p w:rsidR="00800E65" w:rsidP="006F4A8D" w:rsidRDefault="00800E65" w14:paraId="068ED1BE" w14:textId="77777777">
      <w:pPr>
        <w:spacing w:after="120"/>
        <w:jc w:val="both"/>
        <w:rPr>
          <w:rFonts w:eastAsia="DengXian"/>
          <w:b/>
          <w:sz w:val="24"/>
          <w:szCs w:val="24"/>
          <w:lang w:eastAsia="zh-CN"/>
        </w:rPr>
      </w:pPr>
      <w:r>
        <w:rPr>
          <w:rFonts w:eastAsia="DengXian"/>
          <w:b/>
          <w:sz w:val="24"/>
          <w:szCs w:val="24"/>
          <w:lang w:eastAsia="zh-CN"/>
        </w:rPr>
        <w:t>Tarihçe</w:t>
      </w:r>
    </w:p>
    <w:p w:rsidRPr="006F4A8D" w:rsidR="006F4A8D" w:rsidP="006F4A8D" w:rsidRDefault="006F4A8D" w14:paraId="72E8C4CB" w14:textId="48B74385">
      <w:pPr>
        <w:spacing w:after="120"/>
        <w:jc w:val="both"/>
        <w:rPr>
          <w:rFonts w:eastAsia="DengXian"/>
          <w:sz w:val="24"/>
          <w:szCs w:val="24"/>
          <w:lang w:eastAsia="zh-CN"/>
        </w:rPr>
      </w:pPr>
      <w:r w:rsidRPr="006F4A8D">
        <w:rPr>
          <w:rFonts w:eastAsia="DengXian"/>
          <w:sz w:val="24"/>
          <w:szCs w:val="24"/>
          <w:lang w:eastAsia="zh-CN"/>
        </w:rPr>
        <w:t>Kayseri Üniversitesi Teknik Bilimler Meslek Yüksekokulu, 1975–1976 eğitim-öğretim yılında Milli Eğitim Bakanlığı’na bağlı olarak eğitim-öğretime açılmış, 1981 yılında Yüksek Öğretim Kanunu ile Erciyes Üniversitesi</w:t>
      </w:r>
      <w:r w:rsidR="00800E65">
        <w:rPr>
          <w:rFonts w:eastAsia="DengXian"/>
          <w:sz w:val="24"/>
          <w:szCs w:val="24"/>
          <w:lang w:eastAsia="zh-CN"/>
        </w:rPr>
        <w:t>’</w:t>
      </w:r>
      <w:r w:rsidRPr="006F4A8D">
        <w:rPr>
          <w:rFonts w:eastAsia="DengXian"/>
          <w:sz w:val="24"/>
          <w:szCs w:val="24"/>
          <w:lang w:eastAsia="zh-CN"/>
        </w:rPr>
        <w:t xml:space="preserve">ne bağlanmıştır. 1986–1987 eğitim-öğretim yılında </w:t>
      </w:r>
      <w:r w:rsidR="00FC2A1D">
        <w:rPr>
          <w:rFonts w:eastAsia="DengXian"/>
          <w:sz w:val="24"/>
          <w:szCs w:val="24"/>
          <w:lang w:eastAsia="zh-CN"/>
        </w:rPr>
        <w:t>Erciyes Üniversitesi’nin</w:t>
      </w:r>
      <w:r w:rsidRPr="006F4A8D">
        <w:rPr>
          <w:rFonts w:eastAsia="DengXian"/>
          <w:sz w:val="24"/>
          <w:szCs w:val="24"/>
          <w:lang w:eastAsia="zh-CN"/>
        </w:rPr>
        <w:t xml:space="preserve"> Talas yolundaki kampüsüne taşınan Yüksekokul, 1991–1992 eğitim-öğretim yılında </w:t>
      </w:r>
      <w:r w:rsidR="00FC2A1D">
        <w:rPr>
          <w:rFonts w:eastAsia="DengXian"/>
          <w:sz w:val="24"/>
          <w:szCs w:val="24"/>
          <w:lang w:eastAsia="zh-CN"/>
        </w:rPr>
        <w:t xml:space="preserve">Erciyes Üniversitesi </w:t>
      </w:r>
      <w:r w:rsidRPr="006F4A8D">
        <w:rPr>
          <w:rFonts w:eastAsia="DengXian"/>
          <w:sz w:val="24"/>
          <w:szCs w:val="24"/>
          <w:lang w:eastAsia="zh-CN"/>
        </w:rPr>
        <w:t>kampüs alanı içinde inşa edilen kendi binasında eğitim-öğretim hizmeti vermeye başlamıştır. 1991 yılında</w:t>
      </w:r>
      <w:r w:rsidR="00800E65">
        <w:rPr>
          <w:rFonts w:eastAsia="DengXian"/>
          <w:sz w:val="24"/>
          <w:szCs w:val="24"/>
          <w:lang w:eastAsia="zh-CN"/>
        </w:rPr>
        <w:t xml:space="preserve"> “</w:t>
      </w:r>
      <w:r w:rsidRPr="006F4A8D">
        <w:rPr>
          <w:rFonts w:eastAsia="DengXian"/>
          <w:sz w:val="24"/>
          <w:szCs w:val="24"/>
          <w:lang w:eastAsia="zh-CN"/>
        </w:rPr>
        <w:t xml:space="preserve">YÖK-Dünya Bankası 2. Endüstriyel Eğitim Projesi” kapsamında yer alması sayesinde, okulda görev yapmakta olan öğretim elemanlarının büyük çoğunluğu Amerika ve İngiltere’de konularında uzmanlaşmak üzere eğitime gönderilmiş ve okulumuzda yeni teknolojilere sahip birçok atölye ve laboratuvarın kurulması sağlanmıştır. </w:t>
      </w:r>
      <w:r w:rsidRPr="006F4A8D" w:rsidR="00FC2A1D">
        <w:rPr>
          <w:rFonts w:eastAsia="DengXian"/>
          <w:sz w:val="24"/>
          <w:szCs w:val="24"/>
          <w:lang w:eastAsia="zh-CN"/>
        </w:rPr>
        <w:t>Meslek Yüksekokul</w:t>
      </w:r>
      <w:r w:rsidR="00FC2A1D">
        <w:rPr>
          <w:rFonts w:eastAsia="DengXian"/>
          <w:sz w:val="24"/>
          <w:szCs w:val="24"/>
          <w:lang w:eastAsia="zh-CN"/>
        </w:rPr>
        <w:t>u</w:t>
      </w:r>
      <w:r w:rsidRPr="006F4A8D" w:rsidR="00FC2A1D">
        <w:rPr>
          <w:rFonts w:eastAsia="DengXian"/>
          <w:sz w:val="24"/>
          <w:szCs w:val="24"/>
          <w:lang w:eastAsia="zh-CN"/>
        </w:rPr>
        <w:t xml:space="preserve"> bünyesinde toplam 16 programda eğitim verilmekte iken, 2002 yılında bazı programlar okulumuzdan ayrılarak İzzet Bayraktar Sosyal Bilimler </w:t>
      </w:r>
      <w:r w:rsidR="00FC2A1D">
        <w:rPr>
          <w:rFonts w:eastAsia="DengXian"/>
          <w:sz w:val="24"/>
          <w:szCs w:val="24"/>
          <w:lang w:eastAsia="zh-CN"/>
        </w:rPr>
        <w:t xml:space="preserve">Meslek Yüksekokulu </w:t>
      </w:r>
      <w:r w:rsidRPr="006F4A8D" w:rsidR="00FC2A1D">
        <w:rPr>
          <w:rFonts w:eastAsia="DengXian"/>
          <w:sz w:val="24"/>
          <w:szCs w:val="24"/>
          <w:lang w:eastAsia="zh-CN"/>
        </w:rPr>
        <w:t>adıyla yeni bir yüksekokul haline gelmiştir.</w:t>
      </w:r>
    </w:p>
    <w:p w:rsidR="006F4A8D" w:rsidP="00FC2A1D" w:rsidRDefault="006F4A8D" w14:paraId="375515C9" w14:textId="4D641160">
      <w:pPr>
        <w:spacing w:after="120"/>
        <w:jc w:val="both"/>
        <w:rPr>
          <w:rFonts w:eastAsia="DengXian"/>
          <w:sz w:val="24"/>
          <w:szCs w:val="24"/>
          <w:lang w:eastAsia="zh-CN"/>
        </w:rPr>
      </w:pPr>
      <w:r w:rsidRPr="006F4A8D">
        <w:rPr>
          <w:rFonts w:eastAsia="DengXian"/>
          <w:sz w:val="24"/>
          <w:szCs w:val="24"/>
          <w:lang w:eastAsia="zh-CN"/>
        </w:rPr>
        <w:t xml:space="preserve">Meslek Yüksekokulu, mevcut </w:t>
      </w:r>
      <w:r w:rsidR="00FC2A1D">
        <w:rPr>
          <w:rFonts w:eastAsia="DengXian"/>
          <w:sz w:val="24"/>
          <w:szCs w:val="24"/>
          <w:lang w:eastAsia="zh-CN"/>
        </w:rPr>
        <w:t xml:space="preserve">programlarına </w:t>
      </w:r>
      <w:r w:rsidRPr="006F4A8D">
        <w:rPr>
          <w:rFonts w:eastAsia="DengXian"/>
          <w:sz w:val="24"/>
          <w:szCs w:val="24"/>
          <w:lang w:eastAsia="zh-CN"/>
        </w:rPr>
        <w:t xml:space="preserve">ilave olarak 2005–2006 eğitim-öğretim yılında açılan iki yeni program ve 2008–2009 eğitim-öğretim yılında açılan bir yeni programla birlikte toplam 12 programla eğitim-öğretim faaliyetlerine devam etmiştir. 2010-2011 eğitim-öğretim yılında programlar, 8 bölüm çatısı altında toplanmıştır. </w:t>
      </w:r>
      <w:r w:rsidR="00800E65">
        <w:rPr>
          <w:rFonts w:eastAsia="DengXian"/>
          <w:sz w:val="24"/>
          <w:szCs w:val="24"/>
          <w:lang w:eastAsia="zh-CN"/>
        </w:rPr>
        <w:t xml:space="preserve"> </w:t>
      </w:r>
    </w:p>
    <w:p w:rsidR="00800E65" w:rsidP="00FC2A1D" w:rsidRDefault="00800E65" w14:paraId="12FB7914" w14:textId="0B8D63A0">
      <w:pPr>
        <w:spacing w:after="120"/>
        <w:jc w:val="both"/>
        <w:rPr>
          <w:rFonts w:eastAsia="DengXian"/>
          <w:sz w:val="24"/>
          <w:szCs w:val="24"/>
          <w:lang w:eastAsia="zh-CN"/>
        </w:rPr>
      </w:pPr>
      <w:r w:rsidRPr="006F4A8D">
        <w:rPr>
          <w:rFonts w:eastAsia="DengXian"/>
          <w:sz w:val="24"/>
          <w:szCs w:val="24"/>
          <w:lang w:eastAsia="zh-CN"/>
        </w:rPr>
        <w:t>18 Mayıs 2018 tarihli ve 30425 sayılı Resmi Gazete’de yayımlanan Yükseköğretim Kanunu ile Bazı Kanun ve Kanun Hükmünde Kararnamelerde Değişiklik Yapılmasına Dair Kanunla kurulan Kayseri Üniversitesine bağlanarak Meslek Yüksekokulu adı altında 2018-2019 Eğitim- Öğretim yılında yeni kurumsal adıyla eğitimine</w:t>
      </w:r>
      <w:r w:rsidR="0032799D">
        <w:rPr>
          <w:rFonts w:eastAsia="DengXian"/>
          <w:sz w:val="24"/>
          <w:szCs w:val="24"/>
          <w:lang w:eastAsia="zh-CN"/>
        </w:rPr>
        <w:t xml:space="preserve"> devam etmiştir.</w:t>
      </w:r>
    </w:p>
    <w:p w:rsidRPr="006F4A8D" w:rsidR="00800E65" w:rsidP="00800E65" w:rsidRDefault="00800E65" w14:paraId="3EFE8B57" w14:textId="1C07B5A8">
      <w:pPr>
        <w:spacing w:after="120"/>
        <w:jc w:val="both"/>
        <w:rPr>
          <w:rFonts w:eastAsia="DengXian"/>
          <w:sz w:val="24"/>
          <w:szCs w:val="24"/>
          <w:lang w:eastAsia="zh-CN"/>
        </w:rPr>
      </w:pPr>
      <w:r w:rsidRPr="006F4A8D">
        <w:rPr>
          <w:rFonts w:eastAsia="DengXian"/>
          <w:sz w:val="24"/>
          <w:szCs w:val="24"/>
          <w:lang w:eastAsia="zh-CN"/>
        </w:rPr>
        <w:t xml:space="preserve">Yükseköğretim Kurulunun 26.11.2018 Tarih ve E.9060082 Sayılı Kararıyla </w:t>
      </w:r>
      <w:r w:rsidRPr="006F4A8D">
        <w:rPr>
          <w:color w:val="000000" w:themeColor="text1"/>
          <w:sz w:val="24"/>
          <w:szCs w:val="24"/>
        </w:rPr>
        <w:t xml:space="preserve">Makine ve Metal </w:t>
      </w:r>
      <w:r w:rsidRPr="006F4A8D">
        <w:rPr>
          <w:rFonts w:eastAsia="DengXian"/>
          <w:sz w:val="24"/>
          <w:szCs w:val="24"/>
          <w:lang w:eastAsia="zh-CN"/>
        </w:rPr>
        <w:t>Teknolojiler</w:t>
      </w:r>
      <w:r>
        <w:rPr>
          <w:rFonts w:eastAsia="DengXian"/>
          <w:sz w:val="24"/>
          <w:szCs w:val="24"/>
          <w:lang w:eastAsia="zh-CN"/>
        </w:rPr>
        <w:t>i</w:t>
      </w:r>
      <w:r w:rsidRPr="006F4A8D">
        <w:rPr>
          <w:rFonts w:eastAsia="DengXian"/>
          <w:sz w:val="24"/>
          <w:szCs w:val="24"/>
          <w:lang w:eastAsia="zh-CN"/>
        </w:rPr>
        <w:t xml:space="preserve"> Bölümüne bağlı olarak Mekatronik Programı, Tasarım Bölümüne bağlı olarak; İç Mekan Tasarımı Programı açılmış olup bu programlara 2019-2020 Eğitim-Öğretim yılında öğrenci alımına başlanmıştır. </w:t>
      </w:r>
    </w:p>
    <w:p w:rsidRPr="006F4A8D" w:rsidR="00FC2A1D" w:rsidP="006F4A8D" w:rsidRDefault="00FC2A1D" w14:paraId="15956C34" w14:textId="4A33A0B4">
      <w:pPr>
        <w:spacing w:after="120"/>
        <w:jc w:val="both"/>
        <w:rPr>
          <w:rFonts w:eastAsia="DengXian"/>
          <w:sz w:val="24"/>
          <w:szCs w:val="24"/>
          <w:lang w:eastAsia="zh-CN"/>
        </w:rPr>
      </w:pPr>
      <w:r w:rsidRPr="006F4A8D">
        <w:rPr>
          <w:rFonts w:cs="Arial" w:eastAsiaTheme="minorEastAsia"/>
          <w:sz w:val="24"/>
          <w:szCs w:val="24"/>
          <w:lang w:eastAsia="zh-CN"/>
        </w:rPr>
        <w:t xml:space="preserve">Yükseköğretim Kurulu Başkanlığı’nın 17.12.2020 tarih ve 80693 sayılı yazısı ile </w:t>
      </w:r>
      <w:r w:rsidR="0032799D">
        <w:rPr>
          <w:rFonts w:cs="Arial" w:eastAsiaTheme="minorEastAsia"/>
          <w:sz w:val="24"/>
          <w:szCs w:val="24"/>
          <w:lang w:eastAsia="zh-CN"/>
        </w:rPr>
        <w:t xml:space="preserve">bünyesinde barındırdığı bölüm ve programların içerikleriyle daha uyumlu olacak şekilde bir </w:t>
      </w:r>
      <w:r w:rsidRPr="006F4A8D">
        <w:rPr>
          <w:rFonts w:cs="Arial" w:eastAsiaTheme="minorEastAsia"/>
          <w:sz w:val="24"/>
          <w:szCs w:val="24"/>
          <w:lang w:eastAsia="zh-CN"/>
        </w:rPr>
        <w:t>isim değişikliği yapılarak Teknik Bilimler Meslek Yüksekokulu adını almıştır.</w:t>
      </w:r>
      <w:r>
        <w:rPr>
          <w:rFonts w:cs="Arial" w:eastAsiaTheme="minorEastAsia"/>
          <w:sz w:val="24"/>
          <w:szCs w:val="24"/>
          <w:lang w:eastAsia="zh-CN"/>
        </w:rPr>
        <w:t xml:space="preserve"> </w:t>
      </w:r>
    </w:p>
    <w:p w:rsidR="0032799D" w:rsidP="006F4A8D" w:rsidRDefault="006F4A8D" w14:paraId="17B2CAC3" w14:textId="77777777">
      <w:pPr>
        <w:spacing w:after="120"/>
        <w:jc w:val="both"/>
        <w:rPr>
          <w:rFonts w:eastAsia="DengXian"/>
          <w:sz w:val="24"/>
          <w:szCs w:val="24"/>
          <w:lang w:eastAsia="zh-CN"/>
        </w:rPr>
      </w:pPr>
      <w:r w:rsidRPr="006F4A8D">
        <w:rPr>
          <w:rFonts w:eastAsia="DengXian"/>
          <w:sz w:val="24"/>
          <w:szCs w:val="24"/>
          <w:lang w:eastAsia="zh-CN"/>
        </w:rPr>
        <w:t>Teknik Bilimler Meslek Yüksekokulu, kurulduğu günden itibaren mezun ettiği öğrencilerle Kayseri’nin</w:t>
      </w:r>
      <w:r w:rsidR="00FC2A1D">
        <w:rPr>
          <w:rFonts w:eastAsia="DengXian"/>
          <w:sz w:val="24"/>
          <w:szCs w:val="24"/>
          <w:lang w:eastAsia="zh-CN"/>
        </w:rPr>
        <w:t xml:space="preserve">, </w:t>
      </w:r>
      <w:r w:rsidRPr="006F4A8D">
        <w:rPr>
          <w:rFonts w:eastAsia="DengXian"/>
          <w:sz w:val="24"/>
          <w:szCs w:val="24"/>
          <w:lang w:eastAsia="zh-CN"/>
        </w:rPr>
        <w:t xml:space="preserve">bölgenin ve ülkemizin yetişmiş </w:t>
      </w:r>
      <w:r w:rsidR="00800E65">
        <w:rPr>
          <w:rFonts w:eastAsia="DengXian"/>
          <w:sz w:val="24"/>
          <w:szCs w:val="24"/>
          <w:lang w:eastAsia="zh-CN"/>
        </w:rPr>
        <w:t>nitelikli</w:t>
      </w:r>
      <w:r w:rsidRPr="006F4A8D">
        <w:rPr>
          <w:rFonts w:eastAsia="DengXian"/>
          <w:sz w:val="24"/>
          <w:szCs w:val="24"/>
          <w:lang w:eastAsia="zh-CN"/>
        </w:rPr>
        <w:t xml:space="preserve"> eleman ihtiyacını karşılamaktadır. </w:t>
      </w:r>
    </w:p>
    <w:p w:rsidR="006F4A8D" w:rsidP="006F4A8D" w:rsidRDefault="0032799D" w14:paraId="56319CC8" w14:textId="4B87939A">
      <w:pPr>
        <w:spacing w:after="120"/>
        <w:jc w:val="both"/>
        <w:rPr>
          <w:rFonts w:cs="Arial" w:eastAsiaTheme="minorEastAsia"/>
          <w:sz w:val="24"/>
          <w:szCs w:val="24"/>
          <w:lang w:eastAsia="zh-CN"/>
        </w:rPr>
      </w:pPr>
      <w:r>
        <w:rPr>
          <w:rFonts w:eastAsia="DengXian"/>
          <w:sz w:val="24"/>
          <w:szCs w:val="24"/>
          <w:lang w:eastAsia="zh-CN"/>
        </w:rPr>
        <w:lastRenderedPageBreak/>
        <w:t xml:space="preserve">Mevcut </w:t>
      </w:r>
      <w:r>
        <w:rPr>
          <w:rFonts w:cs="Arial" w:eastAsiaTheme="minorEastAsia"/>
          <w:sz w:val="24"/>
          <w:szCs w:val="24"/>
          <w:lang w:eastAsia="zh-CN"/>
        </w:rPr>
        <w:t xml:space="preserve">bölümlerimiz ve bu bölümlerde </w:t>
      </w:r>
      <w:r w:rsidR="00800E65">
        <w:rPr>
          <w:rFonts w:cs="Arial" w:eastAsiaTheme="minorEastAsia"/>
          <w:sz w:val="24"/>
          <w:szCs w:val="24"/>
          <w:lang w:eastAsia="zh-CN"/>
        </w:rPr>
        <w:t>bulunan programlarımız şu şekildedir:</w:t>
      </w:r>
    </w:p>
    <w:p w:rsidR="00800E65" w:rsidP="0032799D" w:rsidRDefault="00800E65" w14:paraId="7F1E28BC" w14:textId="4A45C428">
      <w:pPr>
        <w:spacing w:after="120"/>
        <w:ind w:left="708"/>
        <w:jc w:val="both"/>
        <w:rPr>
          <w:rFonts w:cs="Arial" w:eastAsiaTheme="minorEastAsia"/>
          <w:sz w:val="24"/>
          <w:szCs w:val="24"/>
          <w:lang w:eastAsia="zh-CN"/>
        </w:rPr>
      </w:pPr>
      <w:r>
        <w:rPr>
          <w:rFonts w:cs="Arial" w:eastAsiaTheme="minorEastAsia"/>
          <w:sz w:val="24"/>
          <w:szCs w:val="24"/>
          <w:lang w:eastAsia="zh-CN"/>
        </w:rPr>
        <w:t>Bilgisayar Teknolojileri Bölümü</w:t>
      </w:r>
    </w:p>
    <w:p w:rsidR="00800E65" w:rsidP="0032799D" w:rsidRDefault="00800E65" w14:paraId="7F81E7DD" w14:textId="589EBAD6">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Bilgisayar Programcılığı</w:t>
      </w:r>
      <w:r w:rsidR="0032799D">
        <w:rPr>
          <w:rFonts w:cs="Arial" w:eastAsiaTheme="minorEastAsia"/>
          <w:sz w:val="24"/>
          <w:szCs w:val="24"/>
          <w:lang w:eastAsia="zh-CN"/>
        </w:rPr>
        <w:t xml:space="preserve"> Programı</w:t>
      </w:r>
    </w:p>
    <w:p w:rsidR="00800E65" w:rsidP="0032799D" w:rsidRDefault="00800E65" w14:paraId="31E36677" w14:textId="6A80244A">
      <w:pPr>
        <w:spacing w:after="120"/>
        <w:ind w:left="708"/>
        <w:jc w:val="both"/>
        <w:rPr>
          <w:rFonts w:cs="Arial" w:eastAsiaTheme="minorEastAsia"/>
          <w:sz w:val="24"/>
          <w:szCs w:val="24"/>
          <w:lang w:eastAsia="zh-CN"/>
        </w:rPr>
      </w:pPr>
      <w:r>
        <w:rPr>
          <w:rFonts w:cs="Arial" w:eastAsiaTheme="minorEastAsia"/>
          <w:sz w:val="24"/>
          <w:szCs w:val="24"/>
          <w:lang w:eastAsia="zh-CN"/>
        </w:rPr>
        <w:t>Elektrik ve Enerji Bölümü</w:t>
      </w:r>
    </w:p>
    <w:p w:rsidR="00800E65" w:rsidP="0032799D" w:rsidRDefault="00800E65" w14:paraId="1AF7C1D7" w14:textId="35C538C9">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 xml:space="preserve">Elektrik </w:t>
      </w:r>
      <w:r w:rsidR="0032799D">
        <w:rPr>
          <w:rFonts w:cs="Arial" w:eastAsiaTheme="minorEastAsia"/>
          <w:sz w:val="24"/>
          <w:szCs w:val="24"/>
          <w:lang w:eastAsia="zh-CN"/>
        </w:rPr>
        <w:t>Programı</w:t>
      </w:r>
    </w:p>
    <w:p w:rsidR="00800E65" w:rsidP="0032799D" w:rsidRDefault="00800E65" w14:paraId="3BFDBAEB" w14:textId="331F200A">
      <w:pPr>
        <w:spacing w:after="120"/>
        <w:ind w:left="708"/>
        <w:jc w:val="both"/>
        <w:rPr>
          <w:rFonts w:cs="Arial" w:eastAsiaTheme="minorEastAsia"/>
          <w:sz w:val="24"/>
          <w:szCs w:val="24"/>
          <w:lang w:eastAsia="zh-CN"/>
        </w:rPr>
      </w:pPr>
      <w:r>
        <w:rPr>
          <w:rFonts w:cs="Arial" w:eastAsiaTheme="minorEastAsia"/>
          <w:sz w:val="24"/>
          <w:szCs w:val="24"/>
          <w:lang w:eastAsia="zh-CN"/>
        </w:rPr>
        <w:t>Makine ve Metal Teknolojileri Bölümü</w:t>
      </w:r>
    </w:p>
    <w:p w:rsidR="00800E65" w:rsidP="0032799D" w:rsidRDefault="00800E65" w14:paraId="61F2D5BA" w14:textId="70EB2635">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 xml:space="preserve">Makine </w:t>
      </w:r>
      <w:r w:rsidR="0032799D">
        <w:rPr>
          <w:rFonts w:cs="Arial" w:eastAsiaTheme="minorEastAsia"/>
          <w:sz w:val="24"/>
          <w:szCs w:val="24"/>
          <w:lang w:eastAsia="zh-CN"/>
        </w:rPr>
        <w:t>Programı</w:t>
      </w:r>
    </w:p>
    <w:p w:rsidR="00800E65" w:rsidP="0032799D" w:rsidRDefault="00800E65" w14:paraId="217694B4" w14:textId="2B7699F2">
      <w:pPr>
        <w:spacing w:after="120"/>
        <w:ind w:left="708" w:firstLine="708"/>
        <w:jc w:val="both"/>
        <w:rPr>
          <w:rFonts w:cs="Arial" w:eastAsiaTheme="minorEastAsia"/>
          <w:sz w:val="24"/>
          <w:szCs w:val="24"/>
          <w:lang w:eastAsia="zh-CN"/>
        </w:rPr>
      </w:pPr>
      <w:r>
        <w:rPr>
          <w:rFonts w:cs="Arial" w:eastAsiaTheme="minorEastAsia"/>
          <w:sz w:val="24"/>
          <w:szCs w:val="24"/>
          <w:lang w:eastAsia="zh-CN"/>
        </w:rPr>
        <w:t>Mekatronik</w:t>
      </w:r>
      <w:r w:rsidR="0032799D">
        <w:rPr>
          <w:rFonts w:cs="Arial" w:eastAsiaTheme="minorEastAsia"/>
          <w:sz w:val="24"/>
          <w:szCs w:val="24"/>
          <w:lang w:eastAsia="zh-CN"/>
        </w:rPr>
        <w:t xml:space="preserve"> Programı</w:t>
      </w:r>
    </w:p>
    <w:p w:rsidR="00800E65" w:rsidP="0032799D" w:rsidRDefault="00800E65" w14:paraId="1EC7A969" w14:textId="2CFA570E">
      <w:pPr>
        <w:spacing w:after="120"/>
        <w:ind w:left="708"/>
        <w:jc w:val="both"/>
        <w:rPr>
          <w:rFonts w:cs="Arial" w:eastAsiaTheme="minorEastAsia"/>
          <w:sz w:val="24"/>
          <w:szCs w:val="24"/>
          <w:lang w:eastAsia="zh-CN"/>
        </w:rPr>
      </w:pPr>
      <w:r w:rsidRPr="006F4A8D">
        <w:rPr>
          <w:rFonts w:cs="Arial" w:eastAsiaTheme="minorEastAsia"/>
          <w:sz w:val="24"/>
          <w:szCs w:val="24"/>
          <w:lang w:eastAsia="zh-CN"/>
        </w:rPr>
        <w:t>Elektronik ve Otomasyon</w:t>
      </w:r>
      <w:r>
        <w:rPr>
          <w:rFonts w:cs="Arial" w:eastAsiaTheme="minorEastAsia"/>
          <w:sz w:val="24"/>
          <w:szCs w:val="24"/>
          <w:lang w:eastAsia="zh-CN"/>
        </w:rPr>
        <w:t xml:space="preserve"> Bölümü</w:t>
      </w:r>
    </w:p>
    <w:p w:rsidR="00800E65" w:rsidP="0032799D" w:rsidRDefault="00800E65" w14:paraId="2F73DB63" w14:textId="186035F5">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 xml:space="preserve">Elektronik Teknolojisi </w:t>
      </w:r>
      <w:r w:rsidR="0032799D">
        <w:rPr>
          <w:rFonts w:cs="Arial" w:eastAsiaTheme="minorEastAsia"/>
          <w:sz w:val="24"/>
          <w:szCs w:val="24"/>
          <w:lang w:eastAsia="zh-CN"/>
        </w:rPr>
        <w:t>Programı</w:t>
      </w:r>
    </w:p>
    <w:p w:rsidR="00800E65" w:rsidP="0032799D" w:rsidRDefault="00800E65" w14:paraId="40221346" w14:textId="7A723048">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Elektronik Haberleşme Teknolojisi</w:t>
      </w:r>
      <w:r w:rsidR="0032799D">
        <w:rPr>
          <w:rFonts w:cs="Arial" w:eastAsiaTheme="minorEastAsia"/>
          <w:sz w:val="24"/>
          <w:szCs w:val="24"/>
          <w:lang w:eastAsia="zh-CN"/>
        </w:rPr>
        <w:t xml:space="preserve"> Programı</w:t>
      </w:r>
    </w:p>
    <w:p w:rsidR="00800E65" w:rsidP="0032799D" w:rsidRDefault="00800E65" w14:paraId="1B013AB2" w14:textId="26812602">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Kontrol ve Otomasyon Teknolojisi</w:t>
      </w:r>
      <w:r w:rsidR="0032799D">
        <w:rPr>
          <w:rFonts w:cs="Arial" w:eastAsiaTheme="minorEastAsia"/>
          <w:sz w:val="24"/>
          <w:szCs w:val="24"/>
          <w:lang w:eastAsia="zh-CN"/>
        </w:rPr>
        <w:t xml:space="preserve"> Programı</w:t>
      </w:r>
    </w:p>
    <w:p w:rsidR="00800E65" w:rsidP="0032799D" w:rsidRDefault="00800E65" w14:paraId="345CCA40" w14:textId="5513927C">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Biyomedikal Cihaz Teknolojisi</w:t>
      </w:r>
      <w:r w:rsidR="0032799D">
        <w:rPr>
          <w:rFonts w:cs="Arial" w:eastAsiaTheme="minorEastAsia"/>
          <w:sz w:val="24"/>
          <w:szCs w:val="24"/>
          <w:lang w:eastAsia="zh-CN"/>
        </w:rPr>
        <w:t xml:space="preserve"> Programı</w:t>
      </w:r>
    </w:p>
    <w:p w:rsidR="00800E65" w:rsidP="0032799D" w:rsidRDefault="00800E65" w14:paraId="16EF1996" w14:textId="47F5FA65">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Radyo ve Televizyon Teknolojisi</w:t>
      </w:r>
      <w:r w:rsidR="0032799D">
        <w:rPr>
          <w:rFonts w:cs="Arial" w:eastAsiaTheme="minorEastAsia"/>
          <w:sz w:val="24"/>
          <w:szCs w:val="24"/>
          <w:lang w:eastAsia="zh-CN"/>
        </w:rPr>
        <w:t xml:space="preserve"> Programı</w:t>
      </w:r>
    </w:p>
    <w:p w:rsidR="00800E65" w:rsidP="0032799D" w:rsidRDefault="00800E65" w14:paraId="61A28A0D" w14:textId="634F18ED">
      <w:pPr>
        <w:spacing w:after="120"/>
        <w:ind w:left="708"/>
        <w:jc w:val="both"/>
        <w:rPr>
          <w:rFonts w:cs="Arial" w:eastAsiaTheme="minorEastAsia"/>
          <w:sz w:val="24"/>
          <w:szCs w:val="24"/>
          <w:lang w:eastAsia="zh-CN"/>
        </w:rPr>
      </w:pPr>
      <w:r>
        <w:rPr>
          <w:rFonts w:cs="Arial" w:eastAsiaTheme="minorEastAsia"/>
          <w:sz w:val="24"/>
          <w:szCs w:val="24"/>
          <w:lang w:eastAsia="zh-CN"/>
        </w:rPr>
        <w:t>İnşaat Bölümü</w:t>
      </w:r>
    </w:p>
    <w:p w:rsidR="00800E65" w:rsidP="0032799D" w:rsidRDefault="00800E65" w14:paraId="71F1CC5F" w14:textId="51103E8B">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İnşaat Teknolojisi</w:t>
      </w:r>
      <w:r w:rsidR="0032799D">
        <w:rPr>
          <w:rFonts w:cs="Arial" w:eastAsiaTheme="minorEastAsia"/>
          <w:sz w:val="24"/>
          <w:szCs w:val="24"/>
          <w:lang w:eastAsia="zh-CN"/>
        </w:rPr>
        <w:t xml:space="preserve"> Programı</w:t>
      </w:r>
    </w:p>
    <w:p w:rsidR="00800E65" w:rsidP="0032799D" w:rsidRDefault="00800E65" w14:paraId="2A8A5756" w14:textId="1CE2957C">
      <w:pPr>
        <w:spacing w:after="120"/>
        <w:ind w:left="708"/>
        <w:jc w:val="both"/>
        <w:rPr>
          <w:rFonts w:cs="Arial" w:eastAsiaTheme="minorEastAsia"/>
          <w:sz w:val="24"/>
          <w:szCs w:val="24"/>
          <w:lang w:eastAsia="zh-CN"/>
        </w:rPr>
      </w:pPr>
      <w:r w:rsidRPr="006F4A8D">
        <w:rPr>
          <w:rFonts w:cs="Arial" w:eastAsiaTheme="minorEastAsia"/>
          <w:sz w:val="24"/>
          <w:szCs w:val="24"/>
          <w:lang w:eastAsia="zh-CN"/>
        </w:rPr>
        <w:t>Pazarlama</w:t>
      </w:r>
      <w:r>
        <w:rPr>
          <w:rFonts w:cs="Arial" w:eastAsiaTheme="minorEastAsia"/>
          <w:sz w:val="24"/>
          <w:szCs w:val="24"/>
          <w:lang w:eastAsia="zh-CN"/>
        </w:rPr>
        <w:t xml:space="preserve"> &amp; </w:t>
      </w:r>
      <w:r w:rsidRPr="006F4A8D">
        <w:rPr>
          <w:rFonts w:cs="Arial" w:eastAsiaTheme="minorEastAsia"/>
          <w:sz w:val="24"/>
          <w:szCs w:val="24"/>
          <w:lang w:eastAsia="zh-CN"/>
        </w:rPr>
        <w:t>Dış Ticaret</w:t>
      </w:r>
      <w:r w:rsidR="0032799D">
        <w:rPr>
          <w:rFonts w:cs="Arial" w:eastAsiaTheme="minorEastAsia"/>
          <w:sz w:val="24"/>
          <w:szCs w:val="24"/>
          <w:lang w:eastAsia="zh-CN"/>
        </w:rPr>
        <w:t xml:space="preserve"> Bölümü</w:t>
      </w:r>
    </w:p>
    <w:p w:rsidR="00800E65" w:rsidP="0032799D" w:rsidRDefault="00800E65" w14:paraId="7C537D7B" w14:textId="6F6872DD">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Dış Ticaret</w:t>
      </w:r>
      <w:r w:rsidR="0032799D">
        <w:rPr>
          <w:rFonts w:cs="Arial" w:eastAsiaTheme="minorEastAsia"/>
          <w:sz w:val="24"/>
          <w:szCs w:val="24"/>
          <w:lang w:eastAsia="zh-CN"/>
        </w:rPr>
        <w:t xml:space="preserve"> Programı</w:t>
      </w:r>
    </w:p>
    <w:p w:rsidR="00800E65" w:rsidP="0032799D" w:rsidRDefault="00800E65" w14:paraId="373897B1" w14:textId="158F32FC">
      <w:pPr>
        <w:spacing w:after="120"/>
        <w:ind w:left="708"/>
        <w:jc w:val="both"/>
        <w:rPr>
          <w:rFonts w:cs="Arial" w:eastAsiaTheme="minorEastAsia"/>
          <w:sz w:val="24"/>
          <w:szCs w:val="24"/>
          <w:lang w:eastAsia="zh-CN"/>
        </w:rPr>
      </w:pPr>
      <w:r>
        <w:rPr>
          <w:rFonts w:cs="Arial" w:eastAsiaTheme="minorEastAsia"/>
          <w:sz w:val="24"/>
          <w:szCs w:val="24"/>
          <w:lang w:eastAsia="zh-CN"/>
        </w:rPr>
        <w:t>Tasarım Bölümü</w:t>
      </w:r>
    </w:p>
    <w:p w:rsidRPr="006F4A8D" w:rsidR="00800E65" w:rsidP="0032799D" w:rsidRDefault="00800E65" w14:paraId="35F1CC3B" w14:textId="73105CBA">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İç Mekan Tasarımı</w:t>
      </w:r>
      <w:r w:rsidR="0032799D">
        <w:rPr>
          <w:rFonts w:cs="Arial" w:eastAsiaTheme="minorEastAsia"/>
          <w:sz w:val="24"/>
          <w:szCs w:val="24"/>
          <w:lang w:eastAsia="zh-CN"/>
        </w:rPr>
        <w:t xml:space="preserve"> Programı</w:t>
      </w:r>
    </w:p>
    <w:p w:rsidR="00800E65" w:rsidP="006F4A8D" w:rsidRDefault="00800E65" w14:paraId="6C84FEF0" w14:textId="24380B25">
      <w:pPr>
        <w:spacing w:after="120"/>
        <w:jc w:val="both"/>
        <w:rPr>
          <w:rFonts w:eastAsia="DengXian"/>
          <w:sz w:val="24"/>
          <w:szCs w:val="24"/>
          <w:lang w:eastAsia="zh-CN"/>
        </w:rPr>
      </w:pPr>
    </w:p>
    <w:p w:rsidR="0032799D" w:rsidP="006F4A8D" w:rsidRDefault="0032799D" w14:paraId="15104AF5" w14:textId="6714299D">
      <w:pPr>
        <w:spacing w:after="120"/>
        <w:jc w:val="both"/>
        <w:rPr>
          <w:rFonts w:eastAsia="DengXian"/>
          <w:sz w:val="24"/>
          <w:szCs w:val="24"/>
          <w:lang w:eastAsia="zh-CN"/>
        </w:rPr>
      </w:pPr>
      <w:r w:rsidRPr="006F4A8D">
        <w:rPr>
          <w:rFonts w:cs="Arial" w:eastAsiaTheme="minorEastAsia"/>
          <w:sz w:val="24"/>
          <w:szCs w:val="24"/>
          <w:lang w:eastAsia="zh-CN"/>
        </w:rPr>
        <w:t xml:space="preserve">Teknik Bilimler Meslek Yüksekokulumuzda, </w:t>
      </w:r>
      <w:r>
        <w:rPr>
          <w:rFonts w:cs="Arial" w:eastAsiaTheme="minorEastAsia"/>
          <w:sz w:val="24"/>
          <w:szCs w:val="24"/>
          <w:lang w:eastAsia="zh-CN"/>
        </w:rPr>
        <w:t xml:space="preserve">toplamda </w:t>
      </w:r>
      <w:r w:rsidRPr="006F4A8D">
        <w:rPr>
          <w:rFonts w:cs="Arial" w:eastAsiaTheme="minorEastAsia"/>
          <w:sz w:val="24"/>
          <w:szCs w:val="24"/>
          <w:lang w:eastAsia="zh-CN"/>
        </w:rPr>
        <w:t>7 (Yedi) bölüm ve bu bölümlere bağlı 12 (Oniki) programda kayıtlı 6586 (Altıbinbeşyüzseksenaltı) öğrenci</w:t>
      </w:r>
      <w:r>
        <w:rPr>
          <w:rFonts w:cs="Arial" w:eastAsiaTheme="minorEastAsia"/>
          <w:sz w:val="24"/>
          <w:szCs w:val="24"/>
          <w:lang w:eastAsia="zh-CN"/>
        </w:rPr>
        <w:t xml:space="preserve"> eğitim-öğretime devam etmekte ve birimimizde</w:t>
      </w:r>
      <w:r w:rsidRPr="006F4A8D">
        <w:rPr>
          <w:rFonts w:cs="Arial" w:eastAsiaTheme="minorEastAsia"/>
          <w:sz w:val="24"/>
          <w:szCs w:val="24"/>
          <w:lang w:eastAsia="zh-CN"/>
        </w:rPr>
        <w:t xml:space="preserve"> 33 (Otuzüç) öğretim elemanı ve 19 (Ondokuz) idari personel çalışmaktadır</w:t>
      </w:r>
      <w:r>
        <w:rPr>
          <w:rFonts w:cs="Arial" w:eastAsiaTheme="minorEastAsia"/>
          <w:sz w:val="24"/>
          <w:szCs w:val="24"/>
          <w:lang w:eastAsia="zh-CN"/>
        </w:rPr>
        <w:t>.</w:t>
      </w:r>
    </w:p>
    <w:p w:rsidRPr="006F4A8D" w:rsidR="006F4A8D" w:rsidP="006F4A8D" w:rsidRDefault="006F4A8D" w14:paraId="053BE859" w14:textId="1F2A3EFF">
      <w:pPr>
        <w:spacing w:after="120"/>
        <w:jc w:val="both"/>
        <w:rPr>
          <w:b/>
          <w:color w:val="000000" w:themeColor="text1"/>
          <w:sz w:val="24"/>
          <w:szCs w:val="24"/>
        </w:rPr>
      </w:pPr>
      <w:r w:rsidRPr="006F4A8D">
        <w:rPr>
          <w:rFonts w:eastAsia="DengXian"/>
          <w:sz w:val="24"/>
          <w:szCs w:val="24"/>
          <w:lang w:eastAsia="zh-CN"/>
        </w:rPr>
        <w:t>Teknik Bilimler Meslek Yüksekokulu, kayıtlı öğrencilerine verdiği örgün eğitimin yanı sıra, toplumun yaşam boyu eğitim ihtiyacını karşılamaya yönelik olarak, seminerler</w:t>
      </w:r>
      <w:r w:rsidR="00E20283">
        <w:rPr>
          <w:rFonts w:eastAsia="DengXian"/>
          <w:sz w:val="24"/>
          <w:szCs w:val="24"/>
          <w:lang w:eastAsia="zh-CN"/>
        </w:rPr>
        <w:t xml:space="preserve"> ve</w:t>
      </w:r>
      <w:r w:rsidRPr="006F4A8D">
        <w:rPr>
          <w:rFonts w:eastAsia="DengXian"/>
          <w:sz w:val="24"/>
          <w:szCs w:val="24"/>
          <w:lang w:eastAsia="zh-CN"/>
        </w:rPr>
        <w:t xml:space="preserve"> konferanslar düzenlenmektedir. Mobilya atölyesinde üniversite ve/veya üniversite dışı firmalarla bağlantılar kurularak gerek </w:t>
      </w:r>
      <w:r w:rsidR="00E20283">
        <w:rPr>
          <w:rFonts w:eastAsia="DengXian"/>
          <w:sz w:val="24"/>
          <w:szCs w:val="24"/>
          <w:lang w:eastAsia="zh-CN"/>
        </w:rPr>
        <w:t>Üniversitemiz birimlerinin</w:t>
      </w:r>
      <w:r w:rsidRPr="006F4A8D">
        <w:rPr>
          <w:rFonts w:eastAsia="DengXian"/>
          <w:sz w:val="24"/>
          <w:szCs w:val="24"/>
          <w:lang w:eastAsia="zh-CN"/>
        </w:rPr>
        <w:t xml:space="preserve"> gerekse diğer firmaların ihtiyaç ve istekleri karşılanmaktadır. Yukarıda sayılan eğitim faaliyetlerine ek olarak Teknik Bilimler Meslek Yüksekokulu bünyesinde bulunan KAY</w:t>
      </w:r>
      <w:r w:rsidR="00E20283">
        <w:rPr>
          <w:rFonts w:eastAsia="DengXian"/>
          <w:sz w:val="24"/>
          <w:szCs w:val="24"/>
          <w:lang w:eastAsia="zh-CN"/>
        </w:rPr>
        <w:t>Ü</w:t>
      </w:r>
      <w:r w:rsidRPr="006F4A8D">
        <w:rPr>
          <w:rFonts w:eastAsia="DengXian"/>
          <w:sz w:val="24"/>
          <w:szCs w:val="24"/>
          <w:lang w:eastAsia="zh-CN"/>
        </w:rPr>
        <w:t xml:space="preserve"> FM </w:t>
      </w:r>
      <w:r w:rsidR="00E20283">
        <w:rPr>
          <w:rFonts w:eastAsia="DengXian"/>
          <w:sz w:val="24"/>
          <w:szCs w:val="24"/>
          <w:lang w:eastAsia="zh-CN"/>
        </w:rPr>
        <w:t xml:space="preserve">100.8 </w:t>
      </w:r>
      <w:r w:rsidRPr="006F4A8D">
        <w:rPr>
          <w:rFonts w:eastAsia="DengXian"/>
          <w:sz w:val="24"/>
          <w:szCs w:val="24"/>
          <w:lang w:eastAsia="zh-CN"/>
        </w:rPr>
        <w:t>Radyosu da Kayseri ve çevresine radyo yayını hizmeti sunulmaktadır. KAY</w:t>
      </w:r>
      <w:r w:rsidR="00E20283">
        <w:rPr>
          <w:rFonts w:eastAsia="DengXian"/>
          <w:sz w:val="24"/>
          <w:szCs w:val="24"/>
          <w:lang w:eastAsia="zh-CN"/>
        </w:rPr>
        <w:t>Ü</w:t>
      </w:r>
      <w:r w:rsidRPr="006F4A8D">
        <w:rPr>
          <w:rFonts w:eastAsia="DengXian"/>
          <w:sz w:val="24"/>
          <w:szCs w:val="24"/>
          <w:lang w:eastAsia="zh-CN"/>
        </w:rPr>
        <w:t xml:space="preserve"> FM</w:t>
      </w:r>
      <w:r w:rsidR="00E20283">
        <w:rPr>
          <w:rFonts w:eastAsia="DengXian"/>
          <w:sz w:val="24"/>
          <w:szCs w:val="24"/>
          <w:lang w:eastAsia="zh-CN"/>
        </w:rPr>
        <w:t xml:space="preserve"> 100.8</w:t>
      </w:r>
      <w:r w:rsidRPr="006F4A8D">
        <w:rPr>
          <w:rFonts w:eastAsia="DengXian"/>
          <w:sz w:val="24"/>
          <w:szCs w:val="24"/>
          <w:lang w:eastAsia="zh-CN"/>
        </w:rPr>
        <w:t>, ağırlıklı olarak Radyo TV Yayımcılığı öğrenci ve Teknik Bilimler Meslek Yüksekokulu personelinin çalışmaları ile 7 gün / 24 saat hizmet vermektedir.</w:t>
      </w:r>
    </w:p>
    <w:p w:rsidR="00800E65" w:rsidP="004A6C8A" w:rsidRDefault="006F4A8D" w14:paraId="7944FB97" w14:textId="77777777">
      <w:pPr>
        <w:spacing w:after="120"/>
        <w:jc w:val="both"/>
        <w:rPr>
          <w:b/>
          <w:color w:val="000000" w:themeColor="text1"/>
          <w:sz w:val="24"/>
          <w:szCs w:val="24"/>
        </w:rPr>
      </w:pPr>
      <w:r w:rsidRPr="006F4A8D">
        <w:rPr>
          <w:b/>
          <w:color w:val="000000" w:themeColor="text1"/>
          <w:sz w:val="24"/>
          <w:szCs w:val="24"/>
        </w:rPr>
        <w:t>Yerleşke</w:t>
      </w:r>
    </w:p>
    <w:p w:rsidRPr="006F4A8D" w:rsidR="006F4A8D" w:rsidP="004A6C8A" w:rsidRDefault="006F4A8D" w14:paraId="664D54CE" w14:textId="279E26D8">
      <w:pPr>
        <w:spacing w:after="120"/>
        <w:jc w:val="both"/>
        <w:rPr>
          <w:b/>
          <w:color w:val="000000" w:themeColor="text1"/>
          <w:sz w:val="24"/>
          <w:szCs w:val="24"/>
        </w:rPr>
      </w:pPr>
      <w:r w:rsidRPr="006F4A8D">
        <w:rPr>
          <w:color w:val="000000" w:themeColor="text1"/>
          <w:sz w:val="24"/>
          <w:szCs w:val="24"/>
        </w:rPr>
        <w:t>Teknik Bilimler Meslek Yüksekokulumuz 15 Temmuz yerleşkesinde faaliyetlerine devam etmektedir.</w:t>
      </w:r>
    </w:p>
    <w:p w:rsidR="00800E65" w:rsidP="004A6C8A" w:rsidRDefault="006F4A8D" w14:paraId="7B065A51" w14:textId="77777777">
      <w:pPr>
        <w:spacing w:after="120"/>
        <w:jc w:val="both"/>
        <w:rPr>
          <w:b/>
          <w:sz w:val="24"/>
          <w:szCs w:val="24"/>
        </w:rPr>
      </w:pPr>
      <w:r w:rsidRPr="006F4A8D">
        <w:rPr>
          <w:b/>
          <w:sz w:val="24"/>
          <w:szCs w:val="24"/>
        </w:rPr>
        <w:lastRenderedPageBreak/>
        <w:t>Mevzuat</w:t>
      </w:r>
    </w:p>
    <w:p w:rsidRPr="006F4A8D" w:rsidR="006F4A8D" w:rsidP="004A6C8A" w:rsidRDefault="006F4A8D" w14:paraId="3FBB3EB3" w14:textId="30F32605">
      <w:pPr>
        <w:spacing w:after="120"/>
        <w:jc w:val="both"/>
        <w:rPr>
          <w:sz w:val="24"/>
          <w:szCs w:val="24"/>
        </w:rPr>
      </w:pPr>
      <w:r w:rsidRPr="006F4A8D">
        <w:rPr>
          <w:sz w:val="24"/>
          <w:szCs w:val="24"/>
        </w:rPr>
        <w:t>Yükseköğretimle ilgili amaç ve ilkelerin belirlenmesi ve bütün yükseköğretim kurumlarının ve üst kuruluşlarının teşkilatlanma, işleyiş, görev, yetki ve sorumlulukları ile eğitim - öğretim, araştırma, yayım, öğretim elemanları, öğrenciler ve diğer personel ile ilgili esasları bir bütünlük içinde düzenlenmesi halen yürürlükte olan 2547 sayılı Yasa kapsamında gerçekleştirilmektedir.</w:t>
      </w:r>
    </w:p>
    <w:p w:rsidRPr="006F4A8D" w:rsidR="006F4A8D" w:rsidP="006F4A8D" w:rsidRDefault="006F4A8D" w14:paraId="0D612708" w14:textId="77777777">
      <w:pPr>
        <w:spacing w:after="120"/>
        <w:jc w:val="both"/>
        <w:rPr>
          <w:sz w:val="24"/>
          <w:szCs w:val="24"/>
        </w:rPr>
      </w:pPr>
      <w:r w:rsidRPr="006F4A8D">
        <w:rPr>
          <w:sz w:val="24"/>
          <w:szCs w:val="24"/>
        </w:rPr>
        <w:t>Tüm yükseköğrenim kurumlarında olduğu gibi, asli görevleri arasında eğitim/öğretim, araştırma ve toplumsal katkıların yer aldığı Teknik Bilimler Meslek Yüksekokulumuz görevli akademik personelin görev ve sorumlulukları 2547 sayılı Yükseköğrenim Kanununda, idari personeli görev ve sorumluluk alanları ise 657 sayılı Kanun kapsamında tanımlanmıştır</w:t>
      </w:r>
    </w:p>
    <w:p w:rsidRPr="006F4A8D" w:rsidR="006F4A8D" w:rsidP="006F4A8D" w:rsidRDefault="006F4A8D" w14:paraId="632314C0" w14:textId="77777777">
      <w:pPr>
        <w:spacing w:after="120"/>
        <w:jc w:val="both"/>
        <w:rPr>
          <w:sz w:val="24"/>
          <w:szCs w:val="24"/>
        </w:rPr>
      </w:pPr>
      <w:r w:rsidRPr="006F4A8D">
        <w:rPr>
          <w:sz w:val="24"/>
          <w:szCs w:val="24"/>
        </w:rPr>
        <w:t>Yükseköğretim kurumlarının kuruluş, görev ve sorumlulukları 7/11/1982 tarihli Türkiye Cumhuriyeti Anayasası’nın 130. maddesinde tanımlanmaktadır. Üniversitemizin teşkilatlanma, işleyiş, görev ve sorumlulukları ile eğitim-öğretim, araştırma, yayım, öğretim elemanları, öğrenciler ve diğer personel ile ilgili esasları bir bütünlük içinde 4/11/1981 tarihli 2547 sayılı kanun kapsamında; idari yapısı ise 21/11/1983 tarihli Yükseköğretim Üst Kuruluşları ile Yükseköğretim Kurumlarının İdari Teşkilatının Kuruluş ve Görevlerine İlişkin Esasları Hakkında 124 sayılı Kanun Hükmünde Kararname ile düzenlenmiştir. Üniversitemizin tüm etkinlikleri, 657 sayılı Devlet Memurları Kanunu, ilgili yılın Bütçe Kanunu, 4734 sayılı Kamu İhale Kanunu, 5018 sayılı Kamu Mali Yönetimi ve Kontrol Kanunu ve ilgili yönetmeliklerle, bunların verdiği yetkiye dayanarak çıkarılan yönergelere uygun olarak yürütülmektedir.</w:t>
      </w:r>
    </w:p>
    <w:p w:rsidRPr="006F4A8D" w:rsidR="006F4A8D" w:rsidP="006F4A8D" w:rsidRDefault="006F4A8D" w14:paraId="53E00874" w14:textId="77777777">
      <w:pPr>
        <w:spacing w:after="120"/>
        <w:jc w:val="both"/>
        <w:rPr>
          <w:sz w:val="24"/>
          <w:szCs w:val="24"/>
        </w:rPr>
      </w:pPr>
      <w:r w:rsidRPr="006F4A8D">
        <w:rPr>
          <w:sz w:val="24"/>
          <w:szCs w:val="24"/>
        </w:rPr>
        <w:t xml:space="preserve">Anayasamızın 130. Maddesinde Yükseköğretim kurumları; </w:t>
      </w:r>
    </w:p>
    <w:p w:rsidRPr="006F4A8D" w:rsidR="006F4A8D" w:rsidP="006F4A8D" w:rsidRDefault="006F4A8D" w14:paraId="54B129E6" w14:textId="1B0C6035">
      <w:pPr>
        <w:spacing w:after="120"/>
        <w:jc w:val="both"/>
        <w:rPr>
          <w:sz w:val="24"/>
          <w:szCs w:val="24"/>
        </w:rPr>
      </w:pPr>
      <w:r w:rsidRPr="006F4A8D">
        <w:rPr>
          <w:sz w:val="24"/>
          <w:szCs w:val="24"/>
        </w:rPr>
        <w:t xml:space="preserve">“Çağdaş eğitim-öğretim esaslarına dayanan bir düzen içinde milletin ve ülkenin ihtiyaçlarına uygun insan gücü yetiştirmek amacı ile ortaöğretime dayalı çeşitli düzeylerde eğitim-öğretim, bilimsel araştırma, yayın ve danışmanlık yapmak, ülkeye ve insanlığa hizmet etmek üzere çeşitli birimlerden oluşan kamu tüzel kişiliğine ve bilimsel özerkliğe sahip üniversiteler kanunla kurulur. Yükseköğretim kurumlarının kuruluş ve organları ile işleyişleri ve bunların seçimleri, görev, yetki ve sorumlulukları mali kaynakların kullanılması kanunla düzenlenir.” hükmü çerçevesinde düzenlenen ve yürürlükte bulunan 2547 Sayılı Yükseköğretim Kanununun 12.Maddesinde yükseköğretim kurumlarının bu kanundaki amaç ve ana ilkelere uygun olarak yükseköğretim kurumlarının görevleri aşağıda şekilde tarif edilmiştir: </w:t>
      </w:r>
    </w:p>
    <w:p w:rsidRPr="006F4A8D" w:rsidR="006F4A8D" w:rsidP="005A6203" w:rsidRDefault="006F4A8D" w14:paraId="6379C94F" w14:textId="43C0FB87">
      <w:pPr>
        <w:pStyle w:val="ListeParagraf"/>
        <w:widowControl/>
        <w:numPr>
          <w:ilvl w:val="0"/>
          <w:numId w:val="27"/>
        </w:numPr>
        <w:spacing w:after="120"/>
        <w:contextualSpacing/>
        <w:jc w:val="both"/>
        <w:rPr>
          <w:sz w:val="24"/>
          <w:szCs w:val="24"/>
        </w:rPr>
      </w:pPr>
      <w:r w:rsidRPr="006F4A8D">
        <w:rPr>
          <w:sz w:val="24"/>
          <w:szCs w:val="24"/>
        </w:rPr>
        <w:t>Çağdaş uygarlık ve eğitim-öğretim esaslarına dayanan bir düzen içinde, toplumun ihtiyaçları ve kalkınma planları ilke ve hedeflerine uygun ve ortaöğretime dayalı çeşitli</w:t>
      </w:r>
      <w:r>
        <w:rPr>
          <w:sz w:val="24"/>
          <w:szCs w:val="24"/>
        </w:rPr>
        <w:t xml:space="preserve"> </w:t>
      </w:r>
      <w:r w:rsidRPr="006F4A8D">
        <w:rPr>
          <w:sz w:val="24"/>
          <w:szCs w:val="24"/>
        </w:rPr>
        <w:t>düzeylerde eğitim-öğretim, bilimsel araştırma, yayım ve danışmanlık yapmak,</w:t>
      </w:r>
    </w:p>
    <w:p w:rsidRPr="006F4A8D" w:rsidR="006F4A8D" w:rsidP="005A6203" w:rsidRDefault="006F4A8D" w14:paraId="522CC785" w14:textId="77777777">
      <w:pPr>
        <w:pStyle w:val="ListeParagraf"/>
        <w:widowControl/>
        <w:numPr>
          <w:ilvl w:val="0"/>
          <w:numId w:val="27"/>
        </w:numPr>
        <w:spacing w:after="120"/>
        <w:contextualSpacing/>
        <w:jc w:val="both"/>
        <w:rPr>
          <w:sz w:val="24"/>
          <w:szCs w:val="24"/>
        </w:rPr>
      </w:pPr>
      <w:r w:rsidRPr="006F4A8D">
        <w:rPr>
          <w:sz w:val="24"/>
          <w:szCs w:val="24"/>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w:t>
      </w:r>
    </w:p>
    <w:p w:rsidRPr="006F4A8D" w:rsidR="006F4A8D" w:rsidP="005A6203" w:rsidRDefault="006F4A8D" w14:paraId="1AEF21C5" w14:textId="77777777">
      <w:pPr>
        <w:pStyle w:val="ListeParagraf"/>
        <w:widowControl/>
        <w:numPr>
          <w:ilvl w:val="0"/>
          <w:numId w:val="27"/>
        </w:numPr>
        <w:spacing w:after="120"/>
        <w:contextualSpacing/>
        <w:jc w:val="both"/>
        <w:rPr>
          <w:sz w:val="24"/>
          <w:szCs w:val="24"/>
        </w:rPr>
      </w:pPr>
      <w:r w:rsidRPr="006F4A8D">
        <w:rPr>
          <w:sz w:val="24"/>
          <w:szCs w:val="24"/>
        </w:rPr>
        <w:t>Türk toplumunun yaşam düzeyini yükseltici ve kamuoyunu aydınlatıcı bilim verilerini söz, yazı ve diğer araçlarla yaymak,</w:t>
      </w:r>
    </w:p>
    <w:p w:rsidRPr="006F4A8D" w:rsidR="006F4A8D" w:rsidP="005A6203" w:rsidRDefault="006F4A8D" w14:paraId="62EF3DFC" w14:textId="77777777">
      <w:pPr>
        <w:pStyle w:val="ListeParagraf"/>
        <w:widowControl/>
        <w:numPr>
          <w:ilvl w:val="0"/>
          <w:numId w:val="27"/>
        </w:numPr>
        <w:spacing w:after="120"/>
        <w:contextualSpacing/>
        <w:jc w:val="both"/>
        <w:rPr>
          <w:sz w:val="24"/>
          <w:szCs w:val="24"/>
        </w:rPr>
      </w:pPr>
      <w:r w:rsidRPr="006F4A8D">
        <w:rPr>
          <w:sz w:val="24"/>
          <w:szCs w:val="24"/>
        </w:rPr>
        <w:t>Örgün, yaygın, sürekli ve açık eğitim yoluyla toplumun özellikle sanayileşme ve tarımda modernleşme alanlarında eğitilmesini sağlamak,</w:t>
      </w:r>
    </w:p>
    <w:p w:rsidRPr="006F4A8D" w:rsidR="006F4A8D" w:rsidP="005A6203" w:rsidRDefault="006F4A8D" w14:paraId="0F29C7F6" w14:textId="77777777">
      <w:pPr>
        <w:pStyle w:val="ListeParagraf"/>
        <w:widowControl/>
        <w:numPr>
          <w:ilvl w:val="0"/>
          <w:numId w:val="27"/>
        </w:numPr>
        <w:spacing w:after="120"/>
        <w:contextualSpacing/>
        <w:jc w:val="both"/>
        <w:rPr>
          <w:sz w:val="24"/>
          <w:szCs w:val="24"/>
        </w:rPr>
      </w:pPr>
      <w:r w:rsidRPr="006F4A8D">
        <w:rPr>
          <w:sz w:val="24"/>
          <w:szCs w:val="24"/>
        </w:rPr>
        <w:t>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rsidRPr="006F4A8D" w:rsidR="006F4A8D" w:rsidP="005A6203" w:rsidRDefault="006F4A8D" w14:paraId="50E8F2EC" w14:textId="77777777">
      <w:pPr>
        <w:pStyle w:val="ListeParagraf"/>
        <w:widowControl/>
        <w:numPr>
          <w:ilvl w:val="0"/>
          <w:numId w:val="27"/>
        </w:numPr>
        <w:spacing w:after="120"/>
        <w:contextualSpacing/>
        <w:jc w:val="both"/>
        <w:rPr>
          <w:sz w:val="24"/>
          <w:szCs w:val="24"/>
        </w:rPr>
      </w:pPr>
      <w:r w:rsidRPr="006F4A8D">
        <w:rPr>
          <w:sz w:val="24"/>
          <w:szCs w:val="24"/>
        </w:rPr>
        <w:lastRenderedPageBreak/>
        <w:t>Eğitim-öğretim ve seferberliği içinde, örgün, yaygın, sürekli ve açık eğitim hizmetini üstlenen kurumlara katkıda bulunacak önlemleri almak,</w:t>
      </w:r>
    </w:p>
    <w:p w:rsidRPr="006F4A8D" w:rsidR="006F4A8D" w:rsidP="005A6203" w:rsidRDefault="006F4A8D" w14:paraId="13BC1750" w14:textId="77777777">
      <w:pPr>
        <w:pStyle w:val="ListeParagraf"/>
        <w:widowControl/>
        <w:numPr>
          <w:ilvl w:val="0"/>
          <w:numId w:val="27"/>
        </w:numPr>
        <w:spacing w:after="120"/>
        <w:contextualSpacing/>
        <w:jc w:val="both"/>
        <w:rPr>
          <w:sz w:val="24"/>
          <w:szCs w:val="24"/>
        </w:rPr>
      </w:pPr>
      <w:r w:rsidRPr="006F4A8D">
        <w:rPr>
          <w:sz w:val="24"/>
          <w:szCs w:val="24"/>
        </w:rPr>
        <w:t>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w:t>
      </w:r>
    </w:p>
    <w:p w:rsidRPr="006F4A8D" w:rsidR="006F4A8D" w:rsidP="005A6203" w:rsidRDefault="006F4A8D" w14:paraId="31D707CB" w14:textId="77777777">
      <w:pPr>
        <w:pStyle w:val="ListeParagraf"/>
        <w:widowControl/>
        <w:numPr>
          <w:ilvl w:val="0"/>
          <w:numId w:val="27"/>
        </w:numPr>
        <w:spacing w:after="120"/>
        <w:contextualSpacing/>
        <w:jc w:val="both"/>
        <w:rPr>
          <w:sz w:val="24"/>
          <w:szCs w:val="24"/>
        </w:rPr>
      </w:pPr>
      <w:r w:rsidRPr="006F4A8D">
        <w:rPr>
          <w:sz w:val="24"/>
          <w:szCs w:val="24"/>
        </w:rPr>
        <w:t>Eğitim teknolojisini üretmek, geliştirmek, kullanmak, yaygınlaştırmak,</w:t>
      </w:r>
    </w:p>
    <w:p w:rsidRPr="00E20283" w:rsidR="006F4A8D" w:rsidP="005A6203" w:rsidRDefault="006F4A8D" w14:paraId="2152C546" w14:textId="77777777">
      <w:pPr>
        <w:pStyle w:val="ListeParagraf"/>
        <w:numPr>
          <w:ilvl w:val="0"/>
          <w:numId w:val="27"/>
        </w:numPr>
        <w:spacing w:after="120"/>
        <w:jc w:val="both"/>
        <w:rPr>
          <w:b/>
          <w:color w:val="000000" w:themeColor="text1"/>
          <w:sz w:val="24"/>
          <w:szCs w:val="24"/>
        </w:rPr>
      </w:pPr>
      <w:r w:rsidRPr="00E20283">
        <w:rPr>
          <w:sz w:val="24"/>
          <w:szCs w:val="24"/>
        </w:rPr>
        <w:t>Yükseköğretimin uygulamalı yapılmasına ait eğitim-öğretim esaslarını geliştirmek,  döner sermaye işletmelerini kurmak, verimli çalıştırmak ve bu faaliyetlerin geliştirilmesine ilişkin gerekli düzenlemeleri yapmaktır.</w:t>
      </w:r>
      <w:bookmarkStart w:name="_1-Fiziksel_Yapı" w:id="9"/>
      <w:bookmarkEnd w:id="9"/>
    </w:p>
    <w:p w:rsidRPr="006F4A8D" w:rsidR="006F4A8D" w:rsidRDefault="006F4A8D" w14:paraId="03E963DA" w14:textId="77777777">
      <w:pPr>
        <w:pStyle w:val="GvdeMetni"/>
        <w:ind w:left="0" w:right="63"/>
        <w:jc w:val="both"/>
        <w:rPr>
          <w:rFonts w:cs="Calibri" w:asciiTheme="minorHAnsi" w:hAnsiTheme="minorHAnsi"/>
          <w:highlight w:val="cyan"/>
        </w:rPr>
      </w:pPr>
    </w:p>
    <w:p w:rsidRPr="006F4A8D" w:rsidR="006F4A8D" w:rsidP="006F4A8D" w:rsidRDefault="006F4A8D" w14:paraId="0888CF82" w14:textId="794F4C4E">
      <w:pPr>
        <w:spacing w:before="100" w:beforeAutospacing="1" w:after="100" w:afterAutospacing="1"/>
        <w:jc w:val="both"/>
        <w:rPr>
          <w:b/>
          <w:color w:val="000000" w:themeColor="text1"/>
          <w:sz w:val="24"/>
          <w:szCs w:val="24"/>
        </w:rPr>
      </w:pPr>
      <w:r w:rsidRPr="006F4A8D">
        <w:rPr>
          <w:b/>
          <w:color w:val="000000" w:themeColor="text1"/>
          <w:sz w:val="24"/>
          <w:szCs w:val="24"/>
        </w:rPr>
        <w:t>Misyon</w:t>
      </w:r>
    </w:p>
    <w:p w:rsidRPr="003273E7" w:rsidR="003273E7" w:rsidP="003273E7" w:rsidRDefault="003273E7" w14:paraId="41E929B2" w14:textId="7E41299F">
      <w:pPr>
        <w:spacing w:before="100" w:beforeAutospacing="1" w:after="100" w:afterAutospacing="1"/>
        <w:jc w:val="both"/>
        <w:rPr>
          <w:rFonts w:cstheme="minorHAnsi"/>
          <w:color w:val="202124"/>
          <w:sz w:val="24"/>
          <w:szCs w:val="24"/>
          <w:shd w:val="clear" w:color="auto" w:fill="FFFFFF"/>
        </w:rPr>
      </w:pPr>
      <w:r>
        <w:rPr>
          <w:rFonts w:cstheme="minorHAnsi"/>
          <w:sz w:val="24"/>
          <w:szCs w:val="24"/>
        </w:rPr>
        <w:t>U</w:t>
      </w:r>
      <w:r w:rsidRPr="003273E7">
        <w:rPr>
          <w:rFonts w:cstheme="minorHAnsi"/>
          <w:sz w:val="24"/>
          <w:szCs w:val="24"/>
        </w:rPr>
        <w:t>ygulama ve proje odaklı, iş dünyası ile bütünleşen, bölgesel kalkınmaya katkı sağlayan</w:t>
      </w:r>
      <w:r>
        <w:rPr>
          <w:rFonts w:cstheme="minorHAnsi"/>
          <w:sz w:val="24"/>
          <w:szCs w:val="24"/>
        </w:rPr>
        <w:t xml:space="preserve">, </w:t>
      </w:r>
      <w:r w:rsidRPr="003273E7">
        <w:rPr>
          <w:rFonts w:cstheme="minorHAnsi"/>
          <w:color w:val="202124"/>
          <w:sz w:val="24"/>
          <w:szCs w:val="24"/>
          <w:shd w:val="clear" w:color="auto" w:fill="FFFFFF"/>
        </w:rPr>
        <w:t xml:space="preserve">öğrenci merkezli </w:t>
      </w:r>
      <w:r>
        <w:rPr>
          <w:rFonts w:cstheme="minorHAnsi"/>
          <w:color w:val="202124"/>
          <w:sz w:val="24"/>
          <w:szCs w:val="24"/>
          <w:shd w:val="clear" w:color="auto" w:fill="FFFFFF"/>
        </w:rPr>
        <w:t xml:space="preserve">yaklaşımla </w:t>
      </w:r>
      <w:r w:rsidRPr="003273E7">
        <w:rPr>
          <w:rFonts w:cstheme="minorHAnsi"/>
          <w:color w:val="202124"/>
          <w:sz w:val="24"/>
          <w:szCs w:val="24"/>
          <w:shd w:val="clear" w:color="auto" w:fill="FFFFFF"/>
        </w:rPr>
        <w:t xml:space="preserve">nitelikli </w:t>
      </w:r>
      <w:r>
        <w:rPr>
          <w:rFonts w:cstheme="minorHAnsi"/>
          <w:color w:val="202124"/>
          <w:sz w:val="24"/>
          <w:szCs w:val="24"/>
          <w:shd w:val="clear" w:color="auto" w:fill="FFFFFF"/>
        </w:rPr>
        <w:t xml:space="preserve">ve evrensel değerlere saygılı </w:t>
      </w:r>
      <w:r w:rsidRPr="003273E7">
        <w:rPr>
          <w:rFonts w:cstheme="minorHAnsi"/>
          <w:sz w:val="24"/>
          <w:szCs w:val="24"/>
        </w:rPr>
        <w:t>insan</w:t>
      </w:r>
      <w:r>
        <w:rPr>
          <w:rFonts w:cstheme="minorHAnsi"/>
          <w:sz w:val="24"/>
          <w:szCs w:val="24"/>
        </w:rPr>
        <w:t xml:space="preserve"> </w:t>
      </w:r>
      <w:r w:rsidRPr="003273E7">
        <w:rPr>
          <w:rFonts w:cstheme="minorHAnsi"/>
          <w:sz w:val="24"/>
          <w:szCs w:val="24"/>
        </w:rPr>
        <w:t>gücü yetiştirmektir.</w:t>
      </w:r>
    </w:p>
    <w:p w:rsidRPr="005C6CA6" w:rsidR="006F4A8D" w:rsidP="006F4A8D" w:rsidRDefault="006F4A8D" w14:paraId="60437B12" w14:textId="77777777">
      <w:pPr>
        <w:tabs>
          <w:tab w:val="left" w:pos="5620"/>
        </w:tabs>
        <w:spacing w:before="100" w:beforeAutospacing="1" w:after="100" w:afterAutospacing="1"/>
        <w:jc w:val="both"/>
        <w:rPr>
          <w:rFonts w:cstheme="minorHAnsi"/>
          <w:b/>
          <w:color w:val="000000" w:themeColor="text1"/>
          <w:sz w:val="24"/>
          <w:szCs w:val="24"/>
        </w:rPr>
      </w:pPr>
      <w:r w:rsidRPr="005C6CA6">
        <w:rPr>
          <w:rFonts w:cstheme="minorHAnsi"/>
          <w:b/>
          <w:color w:val="000000" w:themeColor="text1"/>
          <w:sz w:val="24"/>
          <w:szCs w:val="24"/>
        </w:rPr>
        <w:t>Vizyon</w:t>
      </w:r>
    </w:p>
    <w:p w:rsidRPr="005C6CA6" w:rsidR="003273E7" w:rsidP="006F4A8D" w:rsidRDefault="005C6CA6" w14:paraId="7BEF7F83" w14:textId="19D1BACC">
      <w:pPr>
        <w:spacing w:before="100" w:beforeAutospacing="1" w:after="100" w:afterAutospacing="1"/>
        <w:jc w:val="both"/>
        <w:rPr>
          <w:rFonts w:cstheme="minorHAnsi"/>
          <w:b/>
          <w:color w:val="000000" w:themeColor="text1"/>
          <w:sz w:val="24"/>
          <w:szCs w:val="24"/>
        </w:rPr>
      </w:pPr>
      <w:r w:rsidRPr="005C6CA6">
        <w:rPr>
          <w:rFonts w:cstheme="minorHAnsi"/>
          <w:color w:val="000000"/>
          <w:sz w:val="24"/>
          <w:szCs w:val="24"/>
          <w:shd w:val="clear" w:color="auto" w:fill="FFFFFF"/>
        </w:rPr>
        <w:t>Ü</w:t>
      </w:r>
      <w:r w:rsidRPr="005C6CA6" w:rsidR="003273E7">
        <w:rPr>
          <w:rFonts w:cstheme="minorHAnsi"/>
          <w:color w:val="000000"/>
          <w:sz w:val="24"/>
          <w:szCs w:val="24"/>
          <w:shd w:val="clear" w:color="auto" w:fill="FFFFFF"/>
        </w:rPr>
        <w:t xml:space="preserve">niversite </w:t>
      </w:r>
      <w:r>
        <w:rPr>
          <w:rFonts w:cstheme="minorHAnsi"/>
          <w:color w:val="000000"/>
          <w:sz w:val="24"/>
          <w:szCs w:val="24"/>
          <w:shd w:val="clear" w:color="auto" w:fill="FFFFFF"/>
        </w:rPr>
        <w:t>ve</w:t>
      </w:r>
      <w:r w:rsidRPr="005C6CA6" w:rsidR="003273E7">
        <w:rPr>
          <w:rFonts w:cstheme="minorHAnsi"/>
          <w:color w:val="000000"/>
          <w:sz w:val="24"/>
          <w:szCs w:val="24"/>
          <w:shd w:val="clear" w:color="auto" w:fill="FFFFFF"/>
        </w:rPr>
        <w:t xml:space="preserve"> sanayi işbirliğini sağlamada öncü</w:t>
      </w:r>
      <w:r w:rsidRPr="005C6CA6">
        <w:rPr>
          <w:rFonts w:cstheme="minorHAnsi"/>
          <w:color w:val="000000"/>
          <w:sz w:val="24"/>
          <w:szCs w:val="24"/>
          <w:shd w:val="clear" w:color="auto" w:fill="FFFFFF"/>
        </w:rPr>
        <w:t>, bölgesinde güçlü</w:t>
      </w:r>
      <w:r>
        <w:rPr>
          <w:rFonts w:cstheme="minorHAnsi"/>
          <w:color w:val="000000"/>
          <w:sz w:val="24"/>
          <w:szCs w:val="24"/>
          <w:shd w:val="clear" w:color="auto" w:fill="FFFFFF"/>
        </w:rPr>
        <w:t xml:space="preserve"> </w:t>
      </w:r>
      <w:r w:rsidRPr="005C6CA6">
        <w:rPr>
          <w:rFonts w:cstheme="minorHAnsi"/>
          <w:color w:val="000000"/>
          <w:sz w:val="24"/>
          <w:szCs w:val="24"/>
          <w:shd w:val="clear" w:color="auto" w:fill="FFFFFF"/>
        </w:rPr>
        <w:t xml:space="preserve">ve yenilikçi </w:t>
      </w:r>
      <w:r w:rsidRPr="005C6CA6" w:rsidR="003273E7">
        <w:rPr>
          <w:rFonts w:cstheme="minorHAnsi"/>
          <w:color w:val="000000"/>
          <w:sz w:val="24"/>
          <w:szCs w:val="24"/>
          <w:shd w:val="clear" w:color="auto" w:fill="FFFFFF"/>
        </w:rPr>
        <w:t>bir Meslek Yüksekokulu olmaktır.</w:t>
      </w:r>
    </w:p>
    <w:p w:rsidR="004A6C8A" w:rsidP="00646B53" w:rsidRDefault="004A6C8A" w14:paraId="48AEDE3D" w14:textId="027A8AFA">
      <w:pPr>
        <w:spacing w:after="240"/>
        <w:jc w:val="both"/>
        <w:rPr>
          <w:rFonts w:cs="Calibri"/>
          <w:b/>
          <w:sz w:val="24"/>
          <w:szCs w:val="24"/>
        </w:rPr>
      </w:pPr>
      <w:r w:rsidRPr="004A6C8A">
        <w:rPr>
          <w:rFonts w:cs="Calibri"/>
          <w:b/>
          <w:sz w:val="24"/>
          <w:szCs w:val="24"/>
        </w:rPr>
        <w:t>Değerler</w:t>
      </w:r>
    </w:p>
    <w:p w:rsidRPr="004A6C8A" w:rsidR="004A6C8A" w:rsidP="005A6203" w:rsidRDefault="00646B53" w14:paraId="52B4EF49" w14:textId="70A2E28E">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Türkiye Cumhuriyeti’nin</w:t>
      </w:r>
      <w:r w:rsidRPr="004A6C8A" w:rsidR="004A6C8A">
        <w:rPr>
          <w:rFonts w:eastAsia="Times New Roman" w:cs="Arial"/>
          <w:noProof w:val="0"/>
          <w:color w:val="000000"/>
          <w:sz w:val="24"/>
          <w:szCs w:val="24"/>
          <w:lang w:eastAsia="tr-TR"/>
        </w:rPr>
        <w:t xml:space="preserve"> temel ilke ve değerlerine sadakat</w:t>
      </w:r>
    </w:p>
    <w:p w:rsidRPr="004A6C8A" w:rsidR="004A6C8A" w:rsidP="005A6203" w:rsidRDefault="004A6C8A" w14:paraId="024CB81D" w14:textId="72D0234A">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Milli ve manevi değerlere bağlılık</w:t>
      </w:r>
    </w:p>
    <w:p w:rsidRPr="004A6C8A" w:rsidR="004A6C8A" w:rsidP="005A6203" w:rsidRDefault="004A6C8A" w14:paraId="543FD5EC" w14:textId="35E6D07C">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Ehliyet ve liyakat</w:t>
      </w:r>
    </w:p>
    <w:p w:rsidRPr="004A6C8A" w:rsidR="004A6C8A" w:rsidP="005A6203" w:rsidRDefault="004A6C8A" w14:paraId="2FFEB114" w14:textId="33DA6469">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Yapılan işlerde şeffaflık</w:t>
      </w:r>
    </w:p>
    <w:p w:rsidRPr="004A6C8A" w:rsidR="004A6C8A" w:rsidP="005A6203" w:rsidRDefault="004A6C8A" w14:paraId="58DC1DC9" w14:textId="77777777">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Hoşgörü, nezaket, saygı</w:t>
      </w:r>
    </w:p>
    <w:p w:rsidRPr="004A6C8A" w:rsidR="004A6C8A" w:rsidP="005A6203" w:rsidRDefault="004A6C8A" w14:paraId="0F6F99D7" w14:textId="77777777">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Birlik, beraberlik, katılımcılık</w:t>
      </w:r>
    </w:p>
    <w:p w:rsidRPr="004A6C8A" w:rsidR="004A6C8A" w:rsidP="005A6203" w:rsidRDefault="004A6C8A" w14:paraId="476D7D36" w14:textId="77777777">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Öğrenci odaklılık</w:t>
      </w:r>
    </w:p>
    <w:p w:rsidRPr="004A6C8A" w:rsidR="004A6C8A" w:rsidP="005A6203" w:rsidRDefault="004A6C8A" w14:paraId="4E694B9F" w14:textId="77777777">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Yenilikçilik ve yaşam boyu öğrenme</w:t>
      </w:r>
    </w:p>
    <w:p w:rsidRPr="004A6C8A" w:rsidR="004A6C8A" w:rsidP="00311002" w:rsidRDefault="004A6C8A" w14:paraId="7790A0ED" w14:textId="77777777">
      <w:pPr>
        <w:jc w:val="both"/>
        <w:rPr>
          <w:rFonts w:cs="Calibri"/>
          <w:sz w:val="24"/>
          <w:szCs w:val="24"/>
        </w:rPr>
      </w:pPr>
    </w:p>
    <w:p w:rsidR="006F4A8D" w:rsidP="00311002" w:rsidRDefault="004A6C8A" w14:paraId="1AE61A39" w14:textId="50A44318">
      <w:pPr>
        <w:jc w:val="both"/>
        <w:rPr>
          <w:rFonts w:cs="Calibri"/>
          <w:b/>
          <w:sz w:val="24"/>
          <w:szCs w:val="24"/>
        </w:rPr>
      </w:pPr>
      <w:r w:rsidRPr="00A864AB">
        <w:rPr>
          <w:rFonts w:cs="Calibri"/>
          <w:b/>
          <w:sz w:val="24"/>
          <w:szCs w:val="24"/>
        </w:rPr>
        <w:t>Hedefler</w:t>
      </w:r>
    </w:p>
    <w:tbl>
      <w:tblPr>
        <w:tblStyle w:val="KlavuzuTablo4-Vurgu3"/>
        <w:tblW w:w="5000" w:type="pct"/>
        <w:tblLook w:val="04A0" w:firstRow="1" w:lastRow="0" w:firstColumn="1" w:lastColumn="0" w:noHBand="0" w:noVBand="1"/>
      </w:tblPr>
      <w:tblGrid>
        <w:gridCol w:w="2122"/>
        <w:gridCol w:w="4252"/>
        <w:gridCol w:w="2688"/>
      </w:tblGrid>
      <w:tr w:rsidRPr="00A864AB" w:rsidR="00A864AB" w:rsidTr="00A864AB" w14:paraId="2D7C0B67" w14:textId="1082D5F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1" w:type="pct"/>
            <w:hideMark/>
          </w:tcPr>
          <w:p w:rsidRPr="00A864AB" w:rsidR="00A864AB" w:rsidP="00D43241" w:rsidRDefault="00A864AB" w14:paraId="225A474E" w14:textId="0A6B30AF">
            <w:pPr>
              <w:spacing w:line="270" w:lineRule="atLeast"/>
              <w:jc w:val="both"/>
              <w:rPr>
                <w:rFonts w:eastAsia="Times New Roman" w:cs="Times New Roman"/>
                <w:color w:val="auto"/>
                <w:sz w:val="20"/>
                <w:szCs w:val="24"/>
              </w:rPr>
            </w:pPr>
            <w:r w:rsidRPr="00A864AB">
              <w:rPr>
                <w:rFonts w:eastAsia="Times New Roman" w:cs="Times New Roman"/>
                <w:color w:val="auto"/>
                <w:sz w:val="20"/>
                <w:szCs w:val="24"/>
              </w:rPr>
              <w:t>AMAÇLAR</w:t>
            </w:r>
          </w:p>
        </w:tc>
        <w:tc>
          <w:tcPr>
            <w:tcW w:w="2346" w:type="pct"/>
            <w:hideMark/>
          </w:tcPr>
          <w:p w:rsidRPr="00A864AB" w:rsidR="00A864AB" w:rsidP="00A864AB" w:rsidRDefault="00A864AB" w14:paraId="7C6E45E3" w14:textId="75BDB8E5">
            <w:pPr>
              <w:spacing w:line="270" w:lineRule="atLeast"/>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4"/>
              </w:rPr>
            </w:pPr>
            <w:r w:rsidRPr="00A864AB">
              <w:rPr>
                <w:rFonts w:eastAsia="Times New Roman" w:cs="Times New Roman"/>
                <w:color w:val="auto"/>
                <w:sz w:val="20"/>
                <w:szCs w:val="24"/>
              </w:rPr>
              <w:t>HEDEFLER</w:t>
            </w:r>
          </w:p>
        </w:tc>
        <w:tc>
          <w:tcPr>
            <w:tcW w:w="1483" w:type="pct"/>
          </w:tcPr>
          <w:p w:rsidRPr="00A864AB" w:rsidR="00A864AB" w:rsidP="00A864AB" w:rsidRDefault="00A864AB" w14:paraId="0656AFAF" w14:textId="3DABC9F1">
            <w:pPr>
              <w:spacing w:line="270" w:lineRule="atLeast"/>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4"/>
              </w:rPr>
            </w:pPr>
            <w:r w:rsidRPr="00A864AB">
              <w:rPr>
                <w:rFonts w:eastAsia="Times New Roman" w:cs="Times New Roman"/>
                <w:color w:val="auto"/>
                <w:sz w:val="20"/>
                <w:szCs w:val="24"/>
              </w:rPr>
              <w:t>DEĞERLENDİRME</w:t>
            </w:r>
          </w:p>
        </w:tc>
      </w:tr>
      <w:tr w:rsidRPr="00A864AB" w:rsidR="00A864AB" w:rsidTr="00A864AB" w14:paraId="232E27F2" w14:textId="469E8F5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71" w:type="pct"/>
            <w:hideMark/>
          </w:tcPr>
          <w:p w:rsidRPr="00A864AB" w:rsidR="00A864AB" w:rsidP="00D43241" w:rsidRDefault="00A864AB" w14:paraId="0ACE44AA" w14:textId="77777777">
            <w:pPr>
              <w:spacing w:line="270" w:lineRule="atLeast"/>
              <w:jc w:val="both"/>
              <w:rPr>
                <w:rFonts w:eastAsia="Times New Roman" w:cs="Times New Roman"/>
                <w:sz w:val="20"/>
                <w:szCs w:val="24"/>
              </w:rPr>
            </w:pPr>
            <w:r w:rsidRPr="00A864AB">
              <w:rPr>
                <w:rFonts w:eastAsia="Times New Roman" w:cs="Times New Roman"/>
                <w:sz w:val="20"/>
                <w:szCs w:val="24"/>
              </w:rPr>
              <w:t>Eğitim-Öğretim Stratejik Amaçları</w:t>
            </w:r>
          </w:p>
        </w:tc>
        <w:tc>
          <w:tcPr>
            <w:tcW w:w="2346" w:type="pct"/>
            <w:hideMark/>
          </w:tcPr>
          <w:p w:rsidRPr="00A864AB" w:rsidR="00A864AB" w:rsidP="00D43241" w:rsidRDefault="00A864AB" w14:paraId="262CE3DC" w14:textId="77777777">
            <w:pPr>
              <w:spacing w:line="270" w:lineRule="atLeast"/>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A864AB">
              <w:rPr>
                <w:rFonts w:eastAsia="Times New Roman" w:cs="Times New Roman"/>
                <w:b/>
                <w:bCs/>
                <w:sz w:val="20"/>
                <w:szCs w:val="24"/>
              </w:rPr>
              <w:t>Eğitim-Öğretim Stratejik Hedefleri</w:t>
            </w:r>
          </w:p>
        </w:tc>
        <w:tc>
          <w:tcPr>
            <w:tcW w:w="1483" w:type="pct"/>
          </w:tcPr>
          <w:p w:rsidRPr="00A864AB" w:rsidR="00A864AB" w:rsidP="00D43241" w:rsidRDefault="00A864AB" w14:paraId="4BEDAA03" w14:textId="4D3764D8">
            <w:pPr>
              <w:spacing w:line="270" w:lineRule="atLeast"/>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4"/>
              </w:rPr>
            </w:pPr>
            <w:r w:rsidRPr="00A864AB">
              <w:rPr>
                <w:rFonts w:eastAsia="Times New Roman" w:cs="Times New Roman"/>
                <w:b/>
                <w:bCs/>
                <w:sz w:val="20"/>
                <w:szCs w:val="24"/>
              </w:rPr>
              <w:t>Bir Önceki Yıl Hedefleri ile Karşılaştırma</w:t>
            </w:r>
          </w:p>
        </w:tc>
      </w:tr>
      <w:tr w:rsidRPr="00A864AB" w:rsidR="00A864AB" w:rsidTr="00A864AB" w14:paraId="2714C699" w14:textId="77A011C6">
        <w:trPr>
          <w:trHeight w:val="661"/>
        </w:trPr>
        <w:tc>
          <w:tcPr>
            <w:cnfStyle w:val="001000000000" w:firstRow="0" w:lastRow="0" w:firstColumn="1" w:lastColumn="0" w:oddVBand="0" w:evenVBand="0" w:oddHBand="0" w:evenHBand="0" w:firstRowFirstColumn="0" w:firstRowLastColumn="0" w:lastRowFirstColumn="0" w:lastRowLastColumn="0"/>
            <w:tcW w:w="1171" w:type="pct"/>
            <w:vMerge w:val="restart"/>
            <w:shd w:val="clear" w:color="auto" w:fill="auto"/>
            <w:hideMark/>
          </w:tcPr>
          <w:p w:rsidRPr="00A864AB" w:rsidR="00A864AB" w:rsidP="00D43241" w:rsidRDefault="00A864AB" w14:paraId="3CBF2B28" w14:textId="77777777">
            <w:pPr>
              <w:rPr>
                <w:rFonts w:eastAsia="Times New Roman" w:cs="Times New Roman"/>
                <w:sz w:val="20"/>
                <w:szCs w:val="24"/>
              </w:rPr>
            </w:pPr>
            <w:r w:rsidRPr="00A864AB">
              <w:rPr>
                <w:rFonts w:eastAsia="Times New Roman" w:cs="Times New Roman"/>
                <w:sz w:val="20"/>
                <w:szCs w:val="24"/>
              </w:rPr>
              <w:t>1. Öğretim kalitesinin artırılması ve sürekliliğinin sağlanması</w:t>
            </w:r>
          </w:p>
        </w:tc>
        <w:tc>
          <w:tcPr>
            <w:tcW w:w="2346" w:type="pct"/>
            <w:shd w:val="clear" w:color="auto" w:fill="auto"/>
            <w:hideMark/>
          </w:tcPr>
          <w:p w:rsidRPr="00A864AB" w:rsidR="00A864AB" w:rsidP="00D43241" w:rsidRDefault="00A864AB" w14:paraId="0CE778DF" w14:textId="77777777">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1.1. Akademik kadronun kademeli olarak zenginleştirilmesi.</w:t>
            </w:r>
          </w:p>
        </w:tc>
        <w:tc>
          <w:tcPr>
            <w:tcW w:w="1483" w:type="pct"/>
          </w:tcPr>
          <w:p w:rsidRPr="00A864AB" w:rsidR="00417004" w:rsidP="00417004" w:rsidRDefault="00417004" w14:paraId="52D6CD38" w14:textId="65824B0F">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Pr>
                <w:rFonts w:eastAsia="Times New Roman" w:cs="Times New Roman"/>
                <w:sz w:val="20"/>
                <w:szCs w:val="24"/>
              </w:rPr>
              <w:t>Bir önceki dönemde 2 Öğr. Gör. Okulumuzdan ayrılmış, yerine 2 Dr. Öğr. Üy. göreve başlamıştır. Toplam akademisyen sayısı 33 olarak kalmıştır.</w:t>
            </w:r>
          </w:p>
        </w:tc>
      </w:tr>
      <w:tr w:rsidRPr="00A864AB" w:rsidR="00A864AB" w:rsidTr="00A864AB" w14:paraId="5244CFA3" w14:textId="158BB397">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1171" w:type="pct"/>
            <w:vMerge/>
            <w:shd w:val="clear" w:color="auto" w:fill="auto"/>
            <w:hideMark/>
          </w:tcPr>
          <w:p w:rsidRPr="00A864AB" w:rsidR="00A864AB" w:rsidP="00D43241" w:rsidRDefault="00A864AB" w14:paraId="6313AF46" w14:textId="6E007686">
            <w:pPr>
              <w:rPr>
                <w:rFonts w:eastAsia="Times New Roman" w:cs="Times New Roman"/>
                <w:sz w:val="20"/>
                <w:szCs w:val="24"/>
              </w:rPr>
            </w:pPr>
          </w:p>
        </w:tc>
        <w:tc>
          <w:tcPr>
            <w:tcW w:w="2346" w:type="pct"/>
            <w:shd w:val="clear" w:color="auto" w:fill="auto"/>
            <w:hideMark/>
          </w:tcPr>
          <w:p w:rsidRPr="00A864AB" w:rsidR="00A864AB" w:rsidP="00D43241" w:rsidRDefault="00A864AB" w14:paraId="05380C84" w14:textId="77777777">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1.2. Staj imkânlarının artırılması ve üniversite-sanayi işbirliği kapsamında daha etkin hale getirilmesi için gerekli faaliyetlerin arttırılması.</w:t>
            </w:r>
          </w:p>
        </w:tc>
        <w:tc>
          <w:tcPr>
            <w:tcW w:w="1483" w:type="pct"/>
            <w:shd w:val="clear" w:color="auto" w:fill="auto"/>
          </w:tcPr>
          <w:p w:rsidRPr="00A864AB" w:rsidR="00417004" w:rsidP="00417004" w:rsidRDefault="00417004" w14:paraId="2B755DF5" w14:textId="664DEC0E">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Pr>
                <w:rFonts w:eastAsia="Times New Roman" w:cs="Times New Roman"/>
                <w:sz w:val="20"/>
                <w:szCs w:val="24"/>
              </w:rPr>
              <w:t>Covid-19 pandemisi neticesinde öğrencilerimizin staj yeri bulmadak zorluk yaşaması dolayısıyla okumuzda öğrencilerimize staj imkanı tanınmıştır. Ayrıca, Üniversitemiz senatosu kararı gereğince mezun durumunda olan öğrencilerimiz uzaktan eğitim sistemi ile ödev ve proje şeklinde staj yapmışlardır.</w:t>
            </w:r>
          </w:p>
        </w:tc>
      </w:tr>
      <w:tr w:rsidRPr="00A864AB" w:rsidR="00A864AB" w:rsidTr="00A864AB" w14:paraId="1A7CCBAA" w14:textId="50A23906">
        <w:trPr>
          <w:trHeight w:val="959"/>
        </w:trPr>
        <w:tc>
          <w:tcPr>
            <w:cnfStyle w:val="001000000000" w:firstRow="0" w:lastRow="0" w:firstColumn="1" w:lastColumn="0" w:oddVBand="0" w:evenVBand="0" w:oddHBand="0" w:evenHBand="0" w:firstRowFirstColumn="0" w:firstRowLastColumn="0" w:lastRowFirstColumn="0" w:lastRowLastColumn="0"/>
            <w:tcW w:w="1171" w:type="pct"/>
            <w:vMerge/>
            <w:shd w:val="clear" w:color="auto" w:fill="auto"/>
            <w:hideMark/>
          </w:tcPr>
          <w:p w:rsidRPr="00A864AB" w:rsidR="00A864AB" w:rsidP="00D43241" w:rsidRDefault="00A864AB" w14:paraId="34DE7615" w14:textId="649D181E">
            <w:pPr>
              <w:rPr>
                <w:rFonts w:eastAsia="Times New Roman" w:cs="Times New Roman"/>
                <w:sz w:val="20"/>
                <w:szCs w:val="24"/>
              </w:rPr>
            </w:pPr>
          </w:p>
        </w:tc>
        <w:tc>
          <w:tcPr>
            <w:tcW w:w="2346" w:type="pct"/>
            <w:shd w:val="clear" w:color="auto" w:fill="auto"/>
            <w:hideMark/>
          </w:tcPr>
          <w:p w:rsidRPr="00A864AB" w:rsidR="00A864AB" w:rsidP="00D43241" w:rsidRDefault="00A864AB" w14:paraId="5564E39C" w14:textId="77777777">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1.3. Uygun olan program ve derslerde uzaktan öğretim imkânlarının etkin bir şekilde kullanılmasına yönelik çalışmaların tamamlanması.</w:t>
            </w:r>
          </w:p>
        </w:tc>
        <w:tc>
          <w:tcPr>
            <w:tcW w:w="1483" w:type="pct"/>
          </w:tcPr>
          <w:p w:rsidRPr="00A864AB" w:rsidR="00A864AB" w:rsidP="00D43241" w:rsidRDefault="00417004" w14:paraId="7A727DC8" w14:textId="46C2021A">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Pr>
                <w:rFonts w:eastAsia="Times New Roman" w:cs="Times New Roman"/>
                <w:sz w:val="20"/>
                <w:szCs w:val="24"/>
              </w:rPr>
              <w:t>Covid-19 pandemisi dolayısıyla Mart 2020’den itibaren tüm birimlerimizde uzaktan öğretime geçilmiştir.</w:t>
            </w:r>
          </w:p>
        </w:tc>
      </w:tr>
      <w:tr w:rsidRPr="00A864AB" w:rsidR="00A864AB" w:rsidTr="00286F91" w14:paraId="129BB5A2" w14:textId="1550635C">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1171" w:type="pct"/>
            <w:hideMark/>
          </w:tcPr>
          <w:p w:rsidRPr="00A864AB" w:rsidR="00A864AB" w:rsidP="00D43241" w:rsidRDefault="00A864AB" w14:paraId="409DF321" w14:textId="77777777">
            <w:pPr>
              <w:rPr>
                <w:rFonts w:eastAsia="Times New Roman" w:cs="Times New Roman"/>
                <w:sz w:val="20"/>
                <w:szCs w:val="24"/>
              </w:rPr>
            </w:pPr>
            <w:r w:rsidRPr="00A864AB">
              <w:rPr>
                <w:rFonts w:eastAsia="Times New Roman" w:cs="Times New Roman"/>
                <w:sz w:val="20"/>
                <w:szCs w:val="24"/>
              </w:rPr>
              <w:t>2. Eğitimde uluslararası işbirliğinin sağlanması</w:t>
            </w:r>
          </w:p>
        </w:tc>
        <w:tc>
          <w:tcPr>
            <w:tcW w:w="2346" w:type="pct"/>
            <w:hideMark/>
          </w:tcPr>
          <w:p w:rsidRPr="00A864AB" w:rsidR="00A864AB" w:rsidP="00D43241" w:rsidRDefault="00A864AB" w14:paraId="374D61ED" w14:textId="77777777">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2.1. Erasmus ve Mevlana gibi uluslararası değişim programından faydalanan öğrenci ve öğretim elemanlarının sayısının artırılması.</w:t>
            </w:r>
          </w:p>
          <w:p w:rsidRPr="00A864AB" w:rsidR="00A864AB" w:rsidP="00D43241" w:rsidRDefault="00A864AB" w14:paraId="2EB28B6E" w14:textId="7777777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2.2. Farabi değişim programı çerçevesinde yurtiçindeki diğer yükseköğretim kurumları ile olan öğrenci değişim sayılarının artırılması.</w:t>
            </w:r>
          </w:p>
        </w:tc>
        <w:tc>
          <w:tcPr>
            <w:tcW w:w="1483" w:type="pct"/>
            <w:vAlign w:val="center"/>
          </w:tcPr>
          <w:p w:rsidRPr="00A864AB" w:rsidR="00A864AB" w:rsidP="00286F91" w:rsidRDefault="00417004" w14:paraId="48008415" w14:textId="09997C1B">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Pr>
                <w:rFonts w:eastAsia="Times New Roman" w:cs="Times New Roman"/>
                <w:sz w:val="20"/>
                <w:szCs w:val="24"/>
              </w:rPr>
              <w:t>Covid-19 pandemisi dolayısıyla 2020 yılı içerisinde öğrenci ve öğretim elemanı hareketliliği yapılamamıştır.</w:t>
            </w:r>
          </w:p>
        </w:tc>
      </w:tr>
      <w:tr w:rsidRPr="00A864AB" w:rsidR="00A864AB" w:rsidTr="00A864AB" w14:paraId="400E9C74" w14:textId="56D7F44B">
        <w:trPr>
          <w:trHeight w:val="956"/>
        </w:trPr>
        <w:tc>
          <w:tcPr>
            <w:cnfStyle w:val="001000000000" w:firstRow="0" w:lastRow="0" w:firstColumn="1" w:lastColumn="0" w:oddVBand="0" w:evenVBand="0" w:oddHBand="0" w:evenHBand="0" w:firstRowFirstColumn="0" w:firstRowLastColumn="0" w:lastRowFirstColumn="0" w:lastRowLastColumn="0"/>
            <w:tcW w:w="1171" w:type="pct"/>
            <w:hideMark/>
          </w:tcPr>
          <w:p w:rsidRPr="00A864AB" w:rsidR="00A864AB" w:rsidP="00D43241" w:rsidRDefault="00A864AB" w14:paraId="76F06B6D" w14:textId="77777777">
            <w:pPr>
              <w:rPr>
                <w:rFonts w:eastAsia="Times New Roman" w:cs="Times New Roman"/>
                <w:sz w:val="20"/>
                <w:szCs w:val="24"/>
              </w:rPr>
            </w:pPr>
            <w:r w:rsidRPr="00A864AB">
              <w:rPr>
                <w:rFonts w:eastAsia="Times New Roman" w:cs="Times New Roman"/>
                <w:sz w:val="20"/>
                <w:szCs w:val="24"/>
              </w:rPr>
              <w:t>3. Öğrenciye yönelik hizmetlerin artırılması</w:t>
            </w:r>
          </w:p>
        </w:tc>
        <w:tc>
          <w:tcPr>
            <w:tcW w:w="2346" w:type="pct"/>
            <w:hideMark/>
          </w:tcPr>
          <w:p w:rsidRPr="00A864AB" w:rsidR="00A864AB" w:rsidP="00D43241" w:rsidRDefault="00A864AB" w14:paraId="0056339B" w14:textId="77777777">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p>
          <w:p w:rsidRPr="00A864AB" w:rsidR="00A864AB" w:rsidP="00D43241" w:rsidRDefault="00A864AB" w14:paraId="0606704B" w14:textId="77777777">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3.1. Okulumuzda öğrenci yaşam kalitesinin artırılmasına yönelik çalışmalara hız verilmesi.</w:t>
            </w:r>
          </w:p>
        </w:tc>
        <w:tc>
          <w:tcPr>
            <w:tcW w:w="1483" w:type="pct"/>
          </w:tcPr>
          <w:p w:rsidRPr="00A864AB" w:rsidR="00A864AB" w:rsidP="00286F91" w:rsidRDefault="00286F91" w14:paraId="35C3B2D8" w14:textId="7973CDB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Pr>
                <w:rFonts w:eastAsia="Times New Roman" w:cs="Times New Roman"/>
                <w:sz w:val="20"/>
                <w:szCs w:val="24"/>
              </w:rPr>
              <w:t xml:space="preserve">2020 yılı Haziran ayında okulumuz 15 Temmuz yerleşkesindeki modern binasına </w:t>
            </w:r>
            <w:r w:rsidR="002F7D7D">
              <w:rPr>
                <w:rFonts w:eastAsia="Times New Roman" w:cs="Times New Roman"/>
                <w:sz w:val="20"/>
                <w:szCs w:val="24"/>
              </w:rPr>
              <w:t xml:space="preserve">ve kampüsüne </w:t>
            </w:r>
            <w:r>
              <w:rPr>
                <w:rFonts w:eastAsia="Times New Roman" w:cs="Times New Roman"/>
                <w:sz w:val="20"/>
                <w:szCs w:val="24"/>
              </w:rPr>
              <w:t>taşınmıştır.</w:t>
            </w:r>
          </w:p>
        </w:tc>
      </w:tr>
      <w:tr w:rsidRPr="00A864AB" w:rsidR="00A864AB" w:rsidTr="00A864AB" w14:paraId="765AA138" w14:textId="2FB0DAE4">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171" w:type="pct"/>
          </w:tcPr>
          <w:p w:rsidRPr="00A864AB" w:rsidR="00A864AB" w:rsidP="00D43241" w:rsidRDefault="00A864AB" w14:paraId="119CA6EC" w14:textId="77777777">
            <w:pPr>
              <w:rPr>
                <w:rFonts w:eastAsia="Times New Roman" w:cs="Times New Roman"/>
                <w:sz w:val="20"/>
                <w:szCs w:val="24"/>
              </w:rPr>
            </w:pPr>
            <w:r w:rsidRPr="00A864AB">
              <w:rPr>
                <w:rFonts w:eastAsia="Times New Roman" w:cs="Times New Roman"/>
                <w:sz w:val="20"/>
                <w:szCs w:val="24"/>
              </w:rPr>
              <w:t>4. Okulun bilimsel yayın sıralamasındaki konumunun yükseltilmesi</w:t>
            </w:r>
          </w:p>
        </w:tc>
        <w:tc>
          <w:tcPr>
            <w:tcW w:w="2346" w:type="pct"/>
          </w:tcPr>
          <w:p w:rsidRPr="00A864AB" w:rsidR="00A864AB" w:rsidP="00D43241" w:rsidRDefault="00A864AB" w14:paraId="41BC7829" w14:textId="77777777">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4.1. Uluslararası yayın sayısının artırılması. Her öğretim elemanının yılda en az bir yayın ve bir proje yapmasının teşvik edilmesi.</w:t>
            </w:r>
          </w:p>
        </w:tc>
        <w:tc>
          <w:tcPr>
            <w:tcW w:w="1483" w:type="pct"/>
          </w:tcPr>
          <w:p w:rsidRPr="00A864AB" w:rsidR="00A864AB" w:rsidP="00D43241" w:rsidRDefault="00286F91" w14:paraId="2ECA2F2D" w14:textId="44F9B7A7">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Pr>
                <w:rFonts w:eastAsia="Times New Roman" w:cs="Times New Roman"/>
                <w:sz w:val="20"/>
                <w:szCs w:val="24"/>
              </w:rPr>
              <w:t>2020 yılında okulumuz akademiseyenleri 37 adet makale yayınlamış, 2 adet projesi başvurusu onaylanmış ve 2 adet yeni proje başvurusu yapılmıştır.</w:t>
            </w:r>
          </w:p>
        </w:tc>
      </w:tr>
      <w:tr w:rsidRPr="00A864AB" w:rsidR="00A864AB" w:rsidTr="00A864AB" w14:paraId="516B44F7" w14:textId="1D809CBA">
        <w:trPr>
          <w:trHeight w:val="1400"/>
        </w:trPr>
        <w:tc>
          <w:tcPr>
            <w:cnfStyle w:val="001000000000" w:firstRow="0" w:lastRow="0" w:firstColumn="1" w:lastColumn="0" w:oddVBand="0" w:evenVBand="0" w:oddHBand="0" w:evenHBand="0" w:firstRowFirstColumn="0" w:firstRowLastColumn="0" w:lastRowFirstColumn="0" w:lastRowLastColumn="0"/>
            <w:tcW w:w="1171" w:type="pct"/>
            <w:hideMark/>
          </w:tcPr>
          <w:p w:rsidRPr="00A864AB" w:rsidR="00A864AB" w:rsidP="00D43241" w:rsidRDefault="00A864AB" w14:paraId="04F19DA0" w14:textId="77777777">
            <w:pPr>
              <w:rPr>
                <w:rFonts w:eastAsia="Times New Roman" w:cs="Times New Roman"/>
                <w:sz w:val="20"/>
                <w:szCs w:val="24"/>
              </w:rPr>
            </w:pPr>
            <w:r w:rsidRPr="00A864AB">
              <w:rPr>
                <w:rFonts w:eastAsia="Times New Roman" w:cs="Times New Roman"/>
                <w:sz w:val="20"/>
                <w:szCs w:val="24"/>
              </w:rPr>
              <w:t>5. Yurt içi ve yurt dışı ortak araştırmaların artırılması</w:t>
            </w:r>
          </w:p>
        </w:tc>
        <w:tc>
          <w:tcPr>
            <w:tcW w:w="2346" w:type="pct"/>
            <w:hideMark/>
          </w:tcPr>
          <w:p w:rsidRPr="00A864AB" w:rsidR="00A864AB" w:rsidP="00D43241" w:rsidRDefault="00A864AB" w14:paraId="4438C85C" w14:textId="77777777">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5.1. Yurtdışı projeler için başvuru sayısının artırılması. Ulusal ve uluslararası projelere katılma oranının artırılması. Ulusal ve uluslararası bilimsel toplantılara katılımın artırılması hedeflenmektedir.</w:t>
            </w:r>
          </w:p>
        </w:tc>
        <w:tc>
          <w:tcPr>
            <w:tcW w:w="1483" w:type="pct"/>
          </w:tcPr>
          <w:p w:rsidRPr="00A864AB" w:rsidR="00A864AB" w:rsidP="00D43241" w:rsidRDefault="00786476" w14:paraId="6A095B11" w14:textId="23C3E36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Pr>
                <w:rFonts w:ascii="Calibri" w:hAnsi="Calibri" w:cs="Calibri"/>
                <w:color w:val="222222"/>
                <w:shd w:val="clear" w:color="auto" w:fill="FFFFFF"/>
              </w:rPr>
              <w:t>T.C. Çevre ve Şehircilik Bakanlığı, AB ve Dış İlişkiler Genel Müdürlüğü, AB Mali Yardımlar Dairesi Başkanlığı, İklim Değişikliğine Uyum Hibe Programı (CCAGP) kapsamında Kayseri Büyükşehir Belediyesi Su ve Kanalizasyon İdaresi ile ortak olarak “If You Can’t Measure, You Can’t M</w:t>
            </w:r>
            <w:r w:rsidR="00B640FF">
              <w:rPr>
                <w:rFonts w:ascii="Calibri" w:hAnsi="Calibri" w:cs="Calibri"/>
                <w:color w:val="222222"/>
                <w:shd w:val="clear" w:color="auto" w:fill="FFFFFF"/>
              </w:rPr>
              <w:t>a</w:t>
            </w:r>
            <w:r>
              <w:rPr>
                <w:rFonts w:ascii="Calibri" w:hAnsi="Calibri" w:cs="Calibri"/>
                <w:color w:val="222222"/>
                <w:shd w:val="clear" w:color="auto" w:fill="FFFFFF"/>
              </w:rPr>
              <w:t>nage” başlıklı bir proje önerisi sunulmuştur.</w:t>
            </w:r>
          </w:p>
        </w:tc>
      </w:tr>
    </w:tbl>
    <w:p w:rsidRPr="006F4A8D" w:rsidR="006F4A8D" w:rsidP="00311002" w:rsidRDefault="006F4A8D" w14:paraId="531655CA" w14:textId="77777777">
      <w:pPr>
        <w:jc w:val="both"/>
        <w:rPr>
          <w:rFonts w:cs="Calibri"/>
          <w:sz w:val="24"/>
          <w:szCs w:val="24"/>
        </w:rPr>
      </w:pPr>
    </w:p>
    <w:p w:rsidR="00F24E24" w:rsidRDefault="00F24E24" w14:paraId="756FE88A" w14:textId="08DA9E31">
      <w:pPr>
        <w:widowControl/>
        <w:spacing w:after="160" w:line="259" w:lineRule="auto"/>
        <w:rPr>
          <w:rFonts w:eastAsia="MS PGothic" w:cs="Calibri"/>
          <w:color w:val="000000"/>
          <w:kern w:val="24"/>
          <w:szCs w:val="24"/>
        </w:rPr>
      </w:pPr>
      <w:r>
        <w:rPr>
          <w:rFonts w:eastAsia="MS PGothic" w:cs="Calibri"/>
          <w:color w:val="000000"/>
          <w:kern w:val="24"/>
          <w:szCs w:val="24"/>
        </w:rPr>
        <w:br w:type="page"/>
      </w:r>
    </w:p>
    <w:p w:rsidRPr="00A71F06" w:rsidR="00C34E89" w:rsidP="005A6203" w:rsidRDefault="00C34E89" w14:paraId="4053FC16" w14:textId="1F2997F3">
      <w:pPr>
        <w:pStyle w:val="ListeParagraf"/>
        <w:numPr>
          <w:ilvl w:val="0"/>
          <w:numId w:val="35"/>
        </w:numPr>
        <w:rPr>
          <w:b/>
          <w:bCs/>
          <w:color w:val="993366"/>
        </w:rPr>
      </w:pPr>
      <w:r w:rsidRPr="00A71F06">
        <w:rPr>
          <w:b/>
          <w:bCs/>
          <w:color w:val="993366"/>
        </w:rPr>
        <w:lastRenderedPageBreak/>
        <w:t>KALİTE GÜVENCESİ SİSTEMİ</w:t>
      </w:r>
      <w:r w:rsidRPr="00A71F06" w:rsidR="004C3895">
        <w:rPr>
          <w:b/>
          <w:bCs/>
          <w:color w:val="993366"/>
        </w:rPr>
        <w:t xml:space="preserve"> ………………………………………………………………………………………………9</w:t>
      </w:r>
    </w:p>
    <w:p w:rsidRPr="00A71F06" w:rsidR="00C34E89" w:rsidP="005A6203" w:rsidRDefault="00C34E89" w14:paraId="49779F51" w14:textId="05EA1474">
      <w:pPr>
        <w:pStyle w:val="ListeParagraf"/>
        <w:numPr>
          <w:ilvl w:val="0"/>
          <w:numId w:val="35"/>
        </w:numPr>
        <w:rPr>
          <w:b/>
          <w:bCs/>
          <w:color w:val="993366"/>
        </w:rPr>
      </w:pPr>
      <w:r w:rsidRPr="00A71F06">
        <w:rPr>
          <w:b/>
          <w:bCs/>
          <w:color w:val="993366"/>
        </w:rPr>
        <w:t>EĞİTİM VE ÖĞRETİM</w:t>
      </w:r>
      <w:r w:rsidRPr="00A71F06" w:rsidR="004C3895">
        <w:rPr>
          <w:b/>
          <w:bCs/>
          <w:color w:val="993366"/>
        </w:rPr>
        <w:t>………………………………………………………………………………………………………..26</w:t>
      </w:r>
    </w:p>
    <w:p w:rsidRPr="00A71F06" w:rsidR="00C34E89" w:rsidP="005A6203" w:rsidRDefault="00C34E89" w14:paraId="031191DC" w14:textId="4C856D84">
      <w:pPr>
        <w:pStyle w:val="ListeParagraf"/>
        <w:numPr>
          <w:ilvl w:val="0"/>
          <w:numId w:val="35"/>
        </w:numPr>
        <w:rPr>
          <w:b/>
          <w:bCs/>
          <w:color w:val="993366"/>
        </w:rPr>
      </w:pPr>
      <w:r w:rsidRPr="00A71F06">
        <w:rPr>
          <w:b/>
          <w:bCs/>
          <w:color w:val="993366"/>
        </w:rPr>
        <w:t>ARAŞTIRMA VE GELİŞTİRME</w:t>
      </w:r>
      <w:r w:rsidRPr="00A71F06" w:rsidR="007746BB">
        <w:rPr>
          <w:b/>
          <w:bCs/>
          <w:color w:val="993366"/>
        </w:rPr>
        <w:t>…………………………………………………………………………………………</w:t>
      </w:r>
      <w:r w:rsidRPr="00A71F06" w:rsidR="00483BF3">
        <w:rPr>
          <w:b/>
          <w:bCs/>
          <w:color w:val="993366"/>
        </w:rPr>
        <w:t>….60</w:t>
      </w:r>
    </w:p>
    <w:p w:rsidRPr="00A71F06" w:rsidR="00C34E89" w:rsidP="005A6203" w:rsidRDefault="00C34E89" w14:paraId="7E6A4F54" w14:textId="341DDE75">
      <w:pPr>
        <w:pStyle w:val="ListeParagraf"/>
        <w:numPr>
          <w:ilvl w:val="0"/>
          <w:numId w:val="35"/>
        </w:numPr>
        <w:rPr>
          <w:b/>
          <w:bCs/>
          <w:color w:val="993366"/>
        </w:rPr>
      </w:pPr>
      <w:r w:rsidRPr="00A71F06">
        <w:rPr>
          <w:b/>
          <w:bCs/>
          <w:color w:val="993366"/>
        </w:rPr>
        <w:t>TOPLUMSAL KATKI</w:t>
      </w:r>
      <w:r w:rsidRPr="00A71F06" w:rsidR="00483BF3">
        <w:rPr>
          <w:b/>
          <w:bCs/>
          <w:color w:val="993366"/>
        </w:rPr>
        <w:t>……</w:t>
      </w:r>
      <w:r w:rsidRPr="00A71F06" w:rsidR="007746BB">
        <w:rPr>
          <w:b/>
          <w:bCs/>
          <w:color w:val="993366"/>
        </w:rPr>
        <w:t>………………………………………………………………………………………………….</w:t>
      </w:r>
      <w:r w:rsidRPr="00A71F06" w:rsidR="00483BF3">
        <w:rPr>
          <w:b/>
          <w:bCs/>
          <w:color w:val="993366"/>
        </w:rPr>
        <w:t>….74</w:t>
      </w:r>
    </w:p>
    <w:p w:rsidRPr="00A71F06" w:rsidR="00C34E89" w:rsidP="005A6203" w:rsidRDefault="00C34E89" w14:paraId="5F366182" w14:textId="51EA8E7A">
      <w:pPr>
        <w:pStyle w:val="ListeParagraf"/>
        <w:numPr>
          <w:ilvl w:val="0"/>
          <w:numId w:val="35"/>
        </w:numPr>
        <w:rPr>
          <w:b/>
          <w:bCs/>
          <w:color w:val="993366"/>
        </w:rPr>
      </w:pPr>
      <w:r w:rsidRPr="00A71F06">
        <w:rPr>
          <w:b/>
          <w:bCs/>
          <w:color w:val="993366"/>
        </w:rPr>
        <w:t>YÖNETİM SİSTEMİ</w:t>
      </w:r>
      <w:r w:rsidRPr="00A71F06" w:rsidR="00483BF3">
        <w:rPr>
          <w:b/>
          <w:bCs/>
          <w:color w:val="993366"/>
        </w:rPr>
        <w:t>………</w:t>
      </w:r>
      <w:r w:rsidRPr="00A71F06" w:rsidR="007746BB">
        <w:rPr>
          <w:b/>
          <w:bCs/>
          <w:color w:val="993366"/>
        </w:rPr>
        <w:t>…………………………………………………………………………………………………</w:t>
      </w:r>
      <w:r w:rsidRPr="00A71F06" w:rsidR="00483BF3">
        <w:rPr>
          <w:b/>
          <w:bCs/>
          <w:color w:val="993366"/>
        </w:rPr>
        <w:t>…82</w:t>
      </w:r>
    </w:p>
    <w:p w:rsidRPr="00A71F06" w:rsidR="00A71F06" w:rsidP="00A71F06" w:rsidRDefault="00A71F06" w14:paraId="06032935" w14:textId="77777777">
      <w:pPr>
        <w:rPr>
          <w:color w:val="D60093"/>
        </w:rPr>
      </w:pPr>
      <w:bookmarkStart w:name="_Toc39742603" w:id="10"/>
      <w:bookmarkStart w:name="_Hlk61452326" w:id="11"/>
    </w:p>
    <w:p w:rsidRPr="006F4A8D" w:rsidR="00A71F06" w:rsidP="00A71F06" w:rsidRDefault="00A71F06" w14:paraId="10D7658A" w14:textId="325F1DB3">
      <w:pPr>
        <w:pStyle w:val="Balk1"/>
        <w:framePr w:hSpace="0" w:wrap="auto" w:hAnchor="text" w:vAnchor="margin" w:xAlign="left" w:yAlign="inline"/>
        <w:jc w:val="left"/>
      </w:pPr>
      <w:r w:rsidRPr="006F4A8D">
        <w:t>SONUÇ VE DEĞERLENDİRME</w:t>
      </w:r>
      <w:bookmarkEnd w:id="10"/>
    </w:p>
    <w:p w:rsidRPr="002F6784" w:rsidR="002F6784" w:rsidP="002F6784" w:rsidRDefault="002F6784" w14:paraId="63AC831B" w14:textId="20D513BD">
      <w:pPr>
        <w:pStyle w:val="GvdeMetni"/>
        <w:spacing w:before="120"/>
        <w:ind w:right="63"/>
        <w:jc w:val="both"/>
        <w:rPr>
          <w:rFonts w:cs="Calibri" w:asciiTheme="minorHAnsi" w:hAnsiTheme="minorHAnsi"/>
        </w:rPr>
      </w:pPr>
      <w:r w:rsidRPr="002F6784">
        <w:rPr>
          <w:rFonts w:cs="Calibri" w:asciiTheme="minorHAnsi" w:hAnsiTheme="minorHAnsi"/>
        </w:rPr>
        <w:t xml:space="preserve">1975 yılında eğitim öğretime başlayan </w:t>
      </w:r>
      <w:r>
        <w:rPr>
          <w:rFonts w:cs="Calibri" w:asciiTheme="minorHAnsi" w:hAnsiTheme="minorHAnsi"/>
        </w:rPr>
        <w:t xml:space="preserve">Kayseri </w:t>
      </w:r>
      <w:r w:rsidRPr="002F6784">
        <w:rPr>
          <w:rFonts w:cs="Calibri" w:asciiTheme="minorHAnsi" w:hAnsiTheme="minorHAnsi"/>
        </w:rPr>
        <w:t xml:space="preserve">Üniversitesi </w:t>
      </w:r>
      <w:r>
        <w:rPr>
          <w:rFonts w:cs="Calibri" w:asciiTheme="minorHAnsi" w:hAnsiTheme="minorHAnsi"/>
        </w:rPr>
        <w:t xml:space="preserve">Teknik Bilimler </w:t>
      </w:r>
      <w:r w:rsidRPr="002F6784">
        <w:rPr>
          <w:rFonts w:cs="Calibri" w:asciiTheme="minorHAnsi" w:hAnsiTheme="minorHAnsi"/>
        </w:rPr>
        <w:t>Meslek Yüksekokulu</w:t>
      </w:r>
      <w:r w:rsidR="00A17B02">
        <w:rPr>
          <w:rFonts w:cs="Calibri" w:asciiTheme="minorHAnsi" w:hAnsiTheme="minorHAnsi"/>
        </w:rPr>
        <w:t>,</w:t>
      </w:r>
      <w:r w:rsidRPr="002F6784">
        <w:rPr>
          <w:rFonts w:cs="Calibri" w:asciiTheme="minorHAnsi" w:hAnsiTheme="minorHAnsi"/>
        </w:rPr>
        <w:t xml:space="preserve"> </w:t>
      </w:r>
      <w:r>
        <w:rPr>
          <w:rFonts w:cs="Calibri" w:asciiTheme="minorHAnsi" w:hAnsiTheme="minorHAnsi"/>
        </w:rPr>
        <w:t>7</w:t>
      </w:r>
      <w:r w:rsidRPr="002F6784">
        <w:rPr>
          <w:rFonts w:cs="Calibri" w:asciiTheme="minorHAnsi" w:hAnsiTheme="minorHAnsi"/>
        </w:rPr>
        <w:t xml:space="preserve"> (</w:t>
      </w:r>
      <w:r>
        <w:rPr>
          <w:rFonts w:cs="Calibri" w:asciiTheme="minorHAnsi" w:hAnsiTheme="minorHAnsi"/>
        </w:rPr>
        <w:t>yedi</w:t>
      </w:r>
      <w:r w:rsidRPr="002F6784">
        <w:rPr>
          <w:rFonts w:cs="Calibri" w:asciiTheme="minorHAnsi" w:hAnsiTheme="minorHAnsi"/>
        </w:rPr>
        <w:t xml:space="preserve">) bölüm ve </w:t>
      </w:r>
      <w:r>
        <w:rPr>
          <w:rFonts w:cs="Calibri" w:asciiTheme="minorHAnsi" w:hAnsiTheme="minorHAnsi"/>
        </w:rPr>
        <w:t>12</w:t>
      </w:r>
      <w:r w:rsidRPr="002F6784">
        <w:rPr>
          <w:rFonts w:cs="Calibri" w:asciiTheme="minorHAnsi" w:hAnsiTheme="minorHAnsi"/>
        </w:rPr>
        <w:t xml:space="preserve"> (on </w:t>
      </w:r>
      <w:r>
        <w:rPr>
          <w:rFonts w:cs="Calibri" w:asciiTheme="minorHAnsi" w:hAnsiTheme="minorHAnsi"/>
        </w:rPr>
        <w:t>iki</w:t>
      </w:r>
      <w:r w:rsidRPr="002F6784">
        <w:rPr>
          <w:rFonts w:cs="Calibri" w:asciiTheme="minorHAnsi" w:hAnsiTheme="minorHAnsi"/>
        </w:rPr>
        <w:t>) programda 3</w:t>
      </w:r>
      <w:r>
        <w:rPr>
          <w:rFonts w:cs="Calibri" w:asciiTheme="minorHAnsi" w:hAnsiTheme="minorHAnsi"/>
        </w:rPr>
        <w:t>3</w:t>
      </w:r>
      <w:r w:rsidRPr="002F6784">
        <w:rPr>
          <w:rFonts w:cs="Calibri" w:asciiTheme="minorHAnsi" w:hAnsiTheme="minorHAnsi"/>
        </w:rPr>
        <w:t xml:space="preserve"> (otuz </w:t>
      </w:r>
      <w:r>
        <w:rPr>
          <w:rFonts w:cs="Calibri" w:asciiTheme="minorHAnsi" w:hAnsiTheme="minorHAnsi"/>
        </w:rPr>
        <w:t>üç</w:t>
      </w:r>
      <w:r w:rsidRPr="002F6784">
        <w:rPr>
          <w:rFonts w:cs="Calibri" w:asciiTheme="minorHAnsi" w:hAnsiTheme="minorHAnsi"/>
        </w:rPr>
        <w:t xml:space="preserve">) öğretim elemanı, </w:t>
      </w:r>
      <w:r>
        <w:rPr>
          <w:rFonts w:cs="Calibri" w:asciiTheme="minorHAnsi" w:hAnsiTheme="minorHAnsi"/>
        </w:rPr>
        <w:t>19</w:t>
      </w:r>
      <w:r w:rsidRPr="002F6784">
        <w:rPr>
          <w:rFonts w:cs="Calibri" w:asciiTheme="minorHAnsi" w:hAnsiTheme="minorHAnsi"/>
        </w:rPr>
        <w:t xml:space="preserve"> (</w:t>
      </w:r>
      <w:r>
        <w:rPr>
          <w:rFonts w:cs="Calibri" w:asciiTheme="minorHAnsi" w:hAnsiTheme="minorHAnsi"/>
        </w:rPr>
        <w:t>on doku</w:t>
      </w:r>
      <w:r w:rsidR="00B640FF">
        <w:rPr>
          <w:rFonts w:cs="Calibri" w:asciiTheme="minorHAnsi" w:hAnsiTheme="minorHAnsi"/>
        </w:rPr>
        <w:t>z</w:t>
      </w:r>
      <w:r w:rsidRPr="002F6784">
        <w:rPr>
          <w:rFonts w:cs="Calibri" w:asciiTheme="minorHAnsi" w:hAnsiTheme="minorHAnsi"/>
        </w:rPr>
        <w:t xml:space="preserve">) idari personel ve </w:t>
      </w:r>
      <w:r w:rsidR="000A7FC9">
        <w:rPr>
          <w:rFonts w:cs="Calibri" w:asciiTheme="minorHAnsi" w:hAnsiTheme="minorHAnsi"/>
        </w:rPr>
        <w:t>6586</w:t>
      </w:r>
      <w:r w:rsidRPr="002F6784">
        <w:rPr>
          <w:rFonts w:cs="Calibri" w:asciiTheme="minorHAnsi" w:hAnsiTheme="minorHAnsi"/>
        </w:rPr>
        <w:t xml:space="preserve"> öğrencisi ile misyon ve hedefleri doğrultusunda çalışmalarına devam etmektedir. </w:t>
      </w:r>
    </w:p>
    <w:p w:rsidRPr="002F6784" w:rsidR="002F6784" w:rsidP="002F6784" w:rsidRDefault="002F6784" w14:paraId="6C2E7FA4" w14:textId="77777777">
      <w:pPr>
        <w:pStyle w:val="GvdeMetni"/>
        <w:spacing w:before="120"/>
        <w:ind w:right="63"/>
        <w:jc w:val="both"/>
        <w:rPr>
          <w:rFonts w:cs="Calibri" w:asciiTheme="minorHAnsi" w:hAnsiTheme="minorHAnsi"/>
        </w:rPr>
      </w:pPr>
    </w:p>
    <w:p w:rsidRPr="002F6784" w:rsidR="002F6784" w:rsidP="002F6784" w:rsidRDefault="002F6784" w14:paraId="4EE3B8CE" w14:textId="3FCD794F">
      <w:pPr>
        <w:pStyle w:val="GvdeMetni"/>
        <w:spacing w:before="120"/>
        <w:ind w:right="63"/>
        <w:jc w:val="both"/>
        <w:rPr>
          <w:rFonts w:cs="Calibri" w:asciiTheme="minorHAnsi" w:hAnsiTheme="minorHAnsi"/>
        </w:rPr>
      </w:pPr>
      <w:r w:rsidRPr="002F6784">
        <w:rPr>
          <w:rFonts w:cs="Calibri" w:asciiTheme="minorHAnsi" w:hAnsiTheme="minorHAnsi"/>
        </w:rPr>
        <w:t xml:space="preserve">Okulumuz bünyesinde </w:t>
      </w:r>
      <w:r w:rsidR="00551615">
        <w:rPr>
          <w:rFonts w:cs="Calibri" w:asciiTheme="minorHAnsi" w:hAnsiTheme="minorHAnsi"/>
        </w:rPr>
        <w:t>programlarımıza ait</w:t>
      </w:r>
      <w:r w:rsidRPr="002F6784">
        <w:rPr>
          <w:rFonts w:cs="Calibri" w:asciiTheme="minorHAnsi" w:hAnsiTheme="minorHAnsi"/>
        </w:rPr>
        <w:t xml:space="preserve"> teorik bilgilerin uygulamaya aktarılmasını sağlaya</w:t>
      </w:r>
      <w:r w:rsidR="00551615">
        <w:rPr>
          <w:rFonts w:cs="Calibri" w:asciiTheme="minorHAnsi" w:hAnsiTheme="minorHAnsi"/>
        </w:rPr>
        <w:t>n</w:t>
      </w:r>
      <w:r w:rsidRPr="002F6784">
        <w:rPr>
          <w:rFonts w:cs="Calibri" w:asciiTheme="minorHAnsi" w:hAnsiTheme="minorHAnsi"/>
        </w:rPr>
        <w:t xml:space="preserve"> </w:t>
      </w:r>
      <w:r w:rsidRPr="002F6784" w:rsidR="00551615">
        <w:rPr>
          <w:rFonts w:cs="Calibri" w:asciiTheme="minorHAnsi" w:hAnsiTheme="minorHAnsi"/>
        </w:rPr>
        <w:t>Bilgisayar, Elektrik, Mobilya, Telekom, Makine, Elektronik</w:t>
      </w:r>
      <w:r w:rsidR="00551615">
        <w:rPr>
          <w:rFonts w:cs="Calibri" w:asciiTheme="minorHAnsi" w:hAnsiTheme="minorHAnsi"/>
        </w:rPr>
        <w:t xml:space="preserve"> ve</w:t>
      </w:r>
      <w:r w:rsidRPr="002F6784" w:rsidR="00551615">
        <w:rPr>
          <w:rFonts w:cs="Calibri" w:asciiTheme="minorHAnsi" w:hAnsiTheme="minorHAnsi"/>
        </w:rPr>
        <w:t xml:space="preserve"> </w:t>
      </w:r>
      <w:r w:rsidR="00551615">
        <w:rPr>
          <w:rFonts w:cs="Calibri" w:asciiTheme="minorHAnsi" w:hAnsiTheme="minorHAnsi"/>
        </w:rPr>
        <w:t>İnşaat</w:t>
      </w:r>
      <w:r w:rsidRPr="002F6784" w:rsidR="00551615">
        <w:rPr>
          <w:rFonts w:cs="Calibri" w:asciiTheme="minorHAnsi" w:hAnsiTheme="minorHAnsi"/>
        </w:rPr>
        <w:t xml:space="preserve"> </w:t>
      </w:r>
      <w:r w:rsidR="000A7FC9">
        <w:rPr>
          <w:rFonts w:cs="Calibri" w:asciiTheme="minorHAnsi" w:hAnsiTheme="minorHAnsi"/>
        </w:rPr>
        <w:t>laboratuvar</w:t>
      </w:r>
      <w:r w:rsidR="00551615">
        <w:rPr>
          <w:rFonts w:cs="Calibri" w:asciiTheme="minorHAnsi" w:hAnsiTheme="minorHAnsi"/>
        </w:rPr>
        <w:t>ları</w:t>
      </w:r>
      <w:r w:rsidR="000A7FC9">
        <w:rPr>
          <w:rFonts w:cs="Calibri" w:asciiTheme="minorHAnsi" w:hAnsiTheme="minorHAnsi"/>
        </w:rPr>
        <w:t xml:space="preserve"> </w:t>
      </w:r>
      <w:r w:rsidRPr="002F6784">
        <w:rPr>
          <w:rFonts w:cs="Calibri" w:asciiTheme="minorHAnsi" w:hAnsiTheme="minorHAnsi"/>
        </w:rPr>
        <w:t xml:space="preserve">bulunmaktadır. </w:t>
      </w:r>
    </w:p>
    <w:p w:rsidRPr="002F6784" w:rsidR="002F6784" w:rsidP="002F6784" w:rsidRDefault="002F6784" w14:paraId="113584FD" w14:textId="77777777">
      <w:pPr>
        <w:pStyle w:val="GvdeMetni"/>
        <w:spacing w:before="120"/>
        <w:ind w:right="63"/>
        <w:jc w:val="both"/>
        <w:rPr>
          <w:rFonts w:cs="Calibri" w:asciiTheme="minorHAnsi" w:hAnsiTheme="minorHAnsi"/>
        </w:rPr>
      </w:pPr>
    </w:p>
    <w:p w:rsidRPr="002F6784" w:rsidR="002F6784" w:rsidP="002F6784" w:rsidRDefault="002F6784" w14:paraId="4D3BA2B2" w14:textId="7AB50862">
      <w:pPr>
        <w:pStyle w:val="GvdeMetni"/>
        <w:spacing w:before="120"/>
        <w:ind w:right="63"/>
        <w:jc w:val="both"/>
        <w:rPr>
          <w:rFonts w:cs="Calibri" w:asciiTheme="minorHAnsi" w:hAnsiTheme="minorHAnsi"/>
        </w:rPr>
      </w:pPr>
      <w:r w:rsidRPr="002F6784">
        <w:rPr>
          <w:rFonts w:cs="Calibri" w:asciiTheme="minorHAnsi" w:hAnsiTheme="minorHAnsi"/>
        </w:rPr>
        <w:t>Eğitim program çıktıları, programın amaçlarına uygun ve program çıktılarını içerecek şekilde tanımlanmış olup, yüksekokulumuz internet sayfasında ders bilgi paketinde yer almaktadır. Buradaki içeriklerin dış paydaşlardan gelen istekler ve güncel teknolojiye uygun olarak güncellenmesi hedeflenmektedir.</w:t>
      </w:r>
      <w:r w:rsidR="00A17B02">
        <w:rPr>
          <w:rFonts w:cs="Calibri" w:asciiTheme="minorHAnsi" w:hAnsiTheme="minorHAnsi"/>
        </w:rPr>
        <w:t xml:space="preserve"> </w:t>
      </w:r>
    </w:p>
    <w:p w:rsidRPr="002F6784" w:rsidR="002F6784" w:rsidP="002F6784" w:rsidRDefault="002F6784" w14:paraId="03DD56C4" w14:textId="77777777">
      <w:pPr>
        <w:pStyle w:val="GvdeMetni"/>
        <w:spacing w:before="120"/>
        <w:ind w:right="63"/>
        <w:jc w:val="both"/>
        <w:rPr>
          <w:rFonts w:cs="Calibri" w:asciiTheme="minorHAnsi" w:hAnsiTheme="minorHAnsi"/>
        </w:rPr>
      </w:pPr>
    </w:p>
    <w:p w:rsidRPr="002F6784" w:rsidR="002F6784" w:rsidP="002F6784" w:rsidRDefault="002F6784" w14:paraId="46772BC3" w14:textId="0B129626">
      <w:pPr>
        <w:pStyle w:val="GvdeMetni"/>
        <w:spacing w:before="120"/>
        <w:ind w:right="63"/>
        <w:jc w:val="both"/>
        <w:rPr>
          <w:rFonts w:cs="Calibri" w:asciiTheme="minorHAnsi" w:hAnsiTheme="minorHAnsi"/>
        </w:rPr>
      </w:pPr>
      <w:r w:rsidRPr="002F6784">
        <w:rPr>
          <w:rFonts w:cs="Calibri" w:asciiTheme="minorHAnsi" w:hAnsiTheme="minorHAnsi"/>
        </w:rPr>
        <w:t xml:space="preserve">YÖK Kalite Güvencesi Yönetmeliği ve Kayseri Üniversitesi Kalite Güvencesi Yönergesi doğrultusunda </w:t>
      </w:r>
      <w:r w:rsidR="00A17B02">
        <w:rPr>
          <w:rFonts w:cs="Calibri" w:asciiTheme="minorHAnsi" w:hAnsiTheme="minorHAnsi"/>
        </w:rPr>
        <w:t xml:space="preserve">Teknik Bilimler </w:t>
      </w:r>
      <w:r w:rsidRPr="002F6784">
        <w:rPr>
          <w:rFonts w:cs="Calibri" w:asciiTheme="minorHAnsi" w:hAnsiTheme="minorHAnsi"/>
        </w:rPr>
        <w:t xml:space="preserve">Meslek Yüksekokulu Kalite ve Güvence Sistemi komisyonumuz, her yıl düzenli olarak hazırlanan faaliyet raporunu da göz önüne alarak okulumuzun eğitim-öğretim, kalite, yönetim ve </w:t>
      </w:r>
      <w:r w:rsidR="00A17B02">
        <w:rPr>
          <w:rFonts w:cs="Calibri" w:asciiTheme="minorHAnsi" w:hAnsiTheme="minorHAnsi"/>
        </w:rPr>
        <w:t>ar</w:t>
      </w:r>
      <w:r w:rsidRPr="002F6784">
        <w:rPr>
          <w:rFonts w:cs="Calibri" w:asciiTheme="minorHAnsi" w:hAnsiTheme="minorHAnsi"/>
        </w:rPr>
        <w:t>-</w:t>
      </w:r>
      <w:r w:rsidR="00A17B02">
        <w:rPr>
          <w:rFonts w:cs="Calibri" w:asciiTheme="minorHAnsi" w:hAnsiTheme="minorHAnsi"/>
        </w:rPr>
        <w:t>ge</w:t>
      </w:r>
      <w:r w:rsidRPr="002F6784">
        <w:rPr>
          <w:rFonts w:cs="Calibri" w:asciiTheme="minorHAnsi" w:hAnsiTheme="minorHAnsi"/>
        </w:rPr>
        <w:t xml:space="preserve"> anlamında iyileştirme faaliyetlerini </w:t>
      </w:r>
      <w:r w:rsidR="00551615">
        <w:rPr>
          <w:rFonts w:cs="Calibri" w:asciiTheme="minorHAnsi" w:hAnsiTheme="minorHAnsi"/>
        </w:rPr>
        <w:t>sürdürmektedir</w:t>
      </w:r>
      <w:r w:rsidRPr="002F6784">
        <w:rPr>
          <w:rFonts w:cs="Calibri" w:asciiTheme="minorHAnsi" w:hAnsiTheme="minorHAnsi"/>
        </w:rPr>
        <w:t xml:space="preserve">. </w:t>
      </w:r>
    </w:p>
    <w:p w:rsidRPr="002F6784" w:rsidR="002F6784" w:rsidP="002F6784" w:rsidRDefault="002F6784" w14:paraId="64D6A10B" w14:textId="77777777">
      <w:pPr>
        <w:pStyle w:val="GvdeMetni"/>
        <w:spacing w:before="120"/>
        <w:ind w:right="63"/>
        <w:jc w:val="both"/>
        <w:rPr>
          <w:rFonts w:cs="Calibri" w:asciiTheme="minorHAnsi" w:hAnsiTheme="minorHAnsi"/>
        </w:rPr>
      </w:pPr>
    </w:p>
    <w:p w:rsidRPr="006F4A8D" w:rsidR="00BE0850" w:rsidP="004C3895" w:rsidRDefault="000A7FC9" w14:paraId="017B2CBB" w14:textId="73EE8BFB">
      <w:pPr>
        <w:pStyle w:val="GvdeMetni"/>
        <w:spacing w:before="120"/>
        <w:ind w:right="63"/>
        <w:jc w:val="both"/>
        <w:rPr>
          <w:rFonts w:eastAsia="MS PGothic" w:cs="Calibri"/>
          <w:b/>
          <w:color w:val="000000"/>
          <w:kern w:val="24"/>
          <w:sz w:val="44"/>
        </w:rPr>
      </w:pPr>
      <w:r>
        <w:rPr>
          <w:rFonts w:cs="Calibri" w:asciiTheme="minorHAnsi" w:hAnsiTheme="minorHAnsi"/>
        </w:rPr>
        <w:t>TB</w:t>
      </w:r>
      <w:r w:rsidRPr="002F6784" w:rsidR="002F6784">
        <w:rPr>
          <w:rFonts w:cs="Calibri" w:asciiTheme="minorHAnsi" w:hAnsiTheme="minorHAnsi"/>
        </w:rPr>
        <w:t xml:space="preserve">MYO’nun gelişmeye açık yönlerinden bir diğeride, araştırma-geliştirme ve toplumsal katkı faaliyetlerimizde izleyeceğimiz ilkelerimiz ve tercihlerimiz ile bu süreçlerinin yönetiminin kurumsal tercihler yönünde uygulamaya konarak tüm birimlerde sonuçların izlenmesi ve paydaşlarla değerlendirilmesi şeklindedir. </w:t>
      </w:r>
      <w:r>
        <w:rPr>
          <w:rFonts w:cs="Calibri" w:asciiTheme="minorHAnsi" w:hAnsiTheme="minorHAnsi"/>
        </w:rPr>
        <w:t>TB</w:t>
      </w:r>
      <w:r w:rsidRPr="002F6784" w:rsidR="002F6784">
        <w:rPr>
          <w:rFonts w:cs="Calibri" w:asciiTheme="minorHAnsi" w:hAnsiTheme="minorHAnsi"/>
        </w:rPr>
        <w:t>MYO personel ve öğrencilerinin gelişimini destekleyecek ve sunulan hizmetlerin kalitesini arttıracak hedefler benimsemiştir. Bu hedefleri yerine getirirken mali olanakları etkin ve verimli bir şekilde kullanmaya çalışmakta, hayır</w:t>
      </w:r>
      <w:r w:rsidR="00551615">
        <w:rPr>
          <w:rFonts w:cs="Calibri" w:asciiTheme="minorHAnsi" w:hAnsiTheme="minorHAnsi"/>
        </w:rPr>
        <w:t xml:space="preserve"> </w:t>
      </w:r>
      <w:r w:rsidRPr="002F6784" w:rsidR="002F6784">
        <w:rPr>
          <w:rFonts w:cs="Calibri" w:asciiTheme="minorHAnsi" w:hAnsiTheme="minorHAnsi"/>
        </w:rPr>
        <w:t xml:space="preserve">severlerin katkılarının artırılması konularında girişimlerde bulunmaktadır. </w:t>
      </w:r>
      <w:r>
        <w:rPr>
          <w:rFonts w:cs="Calibri" w:asciiTheme="minorHAnsi" w:hAnsiTheme="minorHAnsi"/>
        </w:rPr>
        <w:t>TB</w:t>
      </w:r>
      <w:r w:rsidRPr="002F6784" w:rsidR="002F6784">
        <w:rPr>
          <w:rFonts w:cs="Calibri" w:asciiTheme="minorHAnsi" w:hAnsiTheme="minorHAnsi"/>
        </w:rPr>
        <w:t>MYO şeffaf yönetim anlayışı doğrultusunda, ilgili bilgi ve belgeler kurumsal internet sayfamız aracılığıyla kamuoyu ile paylaşılmaktadır. Bununla birlikte farklı iletişim kanalları kullanılarak tarafımıza ulaştırılan bilgi ve belge talepleri de yasal mevzuat hükümleri doğrultusunda karşılanmaktadır. Birimimizin eğitim-öğretim, araştırma-geliştirme, toplumsal katkı, insan kaynakları, finansal kaynakları ve yönetim sistemine ilişkin süreçlerini yeniden tanımlaması ve uygulamaların bu süreçler dahilinde gerçekleştirilerek sonuçların izlenmesi ve paydaşlarla görüş alışverişlerinde bulunularak önlemlerin alınması gerekmektedir.</w:t>
      </w:r>
      <w:bookmarkEnd w:id="11"/>
    </w:p>
    <w:p w:rsidRPr="006F4A8D" w:rsidR="00BE0850" w:rsidP="00C34E89" w:rsidRDefault="00BE0850" w14:paraId="70C617DE" w14:textId="13EC96BE">
      <w:pPr>
        <w:jc w:val="center"/>
        <w:rPr>
          <w:rFonts w:eastAsia="MS PGothic" w:cs="Calibri"/>
          <w:b/>
          <w:color w:val="000000"/>
          <w:kern w:val="24"/>
          <w:sz w:val="32"/>
          <w:szCs w:val="32"/>
        </w:rPr>
        <w:sectPr w:rsidRPr="006F4A8D" w:rsidR="00BE0850" w:rsidSect="00306864">
          <w:headerReference w:type="default" r:id="rId10"/>
          <w:footerReference w:type="default" r:id="rId11"/>
          <w:pgSz w:w="11906" w:h="16838" w:orient="portrait"/>
          <w:pgMar w:top="1417" w:right="1417" w:bottom="1417" w:left="1417" w:header="283" w:footer="708" w:gutter="0"/>
          <w:cols w:space="708"/>
          <w:docGrid w:linePitch="360"/>
        </w:sectPr>
      </w:pP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949"/>
        <w:gridCol w:w="2190"/>
        <w:gridCol w:w="1948"/>
        <w:gridCol w:w="2008"/>
        <w:gridCol w:w="1963"/>
        <w:gridCol w:w="1956"/>
      </w:tblGrid>
      <w:tr w:rsidRPr="006F4A8D" w:rsidR="00C34E89" w:rsidTr="094E65B5" w14:paraId="2E434FCC" w14:textId="77777777">
        <w:trPr>
          <w:trHeight w:val="416"/>
        </w:trPr>
        <w:tc>
          <w:tcPr>
            <w:tcW w:w="16014" w:type="dxa"/>
            <w:gridSpan w:val="6"/>
            <w:shd w:val="clear" w:color="auto" w:fill="FFCADE"/>
            <w:tcMar/>
            <w:vAlign w:val="bottom"/>
          </w:tcPr>
          <w:p w:rsidRPr="006F4A8D" w:rsidR="00C34E89" w:rsidP="00483BF3" w:rsidRDefault="00C34E89" w14:paraId="6BC63745" w14:textId="77777777">
            <w:pPr>
              <w:pStyle w:val="Balk1"/>
              <w:framePr w:hSpace="0" w:wrap="auto" w:hAnchor="text" w:vAnchor="margin" w:xAlign="left" w:yAlign="inline"/>
              <w:outlineLvl w:val="0"/>
            </w:pPr>
            <w:r w:rsidRPr="00483BF3">
              <w:lastRenderedPageBreak/>
              <w:t>KALİTE</w:t>
            </w:r>
            <w:r w:rsidRPr="006F4A8D">
              <w:t xml:space="preserve"> GÜVENCESİ SİSTEMİ</w:t>
            </w:r>
          </w:p>
        </w:tc>
      </w:tr>
      <w:tr w:rsidRPr="006F4A8D" w:rsidR="00C34E89" w:rsidTr="094E65B5" w14:paraId="0A611943" w14:textId="77777777">
        <w:trPr>
          <w:trHeight w:val="261"/>
        </w:trPr>
        <w:tc>
          <w:tcPr>
            <w:tcW w:w="16014" w:type="dxa"/>
            <w:gridSpan w:val="6"/>
            <w:shd w:val="clear" w:color="auto" w:fill="FFCADE"/>
            <w:tcMar/>
          </w:tcPr>
          <w:p w:rsidRPr="006F4A8D" w:rsidR="00C34E89" w:rsidP="00C85C7B" w:rsidRDefault="00C34E89" w14:paraId="67591727" w14:textId="2FE9FE1A">
            <w:pPr>
              <w:spacing w:line="276" w:lineRule="auto"/>
              <w:rPr>
                <w:rFonts w:cs="Calibri"/>
                <w:b/>
                <w:bCs/>
                <w:color w:val="000000" w:themeColor="text1"/>
                <w:sz w:val="24"/>
              </w:rPr>
            </w:pPr>
            <w:bookmarkStart w:name="_Toc39742577" w:id="12"/>
            <w:r w:rsidRPr="006F4A8D">
              <w:rPr>
                <w:rFonts w:cs="Calibri"/>
                <w:b/>
                <w:bCs/>
                <w:color w:val="000000" w:themeColor="text1"/>
                <w:sz w:val="24"/>
              </w:rPr>
              <w:t>A.1. Misyon ve Stratejik Amaçlar</w:t>
            </w:r>
            <w:bookmarkEnd w:id="12"/>
          </w:p>
          <w:p w:rsidRPr="007409D3" w:rsidR="00C34E89" w:rsidP="00311002" w:rsidRDefault="00D41B15" w14:paraId="5FDA2F66" w14:textId="6625F50B">
            <w:pPr>
              <w:spacing w:line="276" w:lineRule="auto"/>
              <w:jc w:val="both"/>
              <w:rPr>
                <w:rFonts w:cs="Calibri"/>
                <w:i/>
                <w:iCs/>
                <w:color w:val="000000" w:themeColor="text1"/>
              </w:rPr>
            </w:pPr>
            <w:r w:rsidRPr="007409D3">
              <w:rPr>
                <w:rFonts w:cs="Calibri"/>
                <w:i/>
                <w:iCs/>
                <w:color w:val="000000" w:themeColor="text1"/>
              </w:rPr>
              <w:t>Birim</w:t>
            </w:r>
            <w:r w:rsidRPr="007409D3" w:rsidR="00C34E89">
              <w:rPr>
                <w:rFonts w:cs="Calibri"/>
                <w:i/>
                <w:iCs/>
                <w:color w:val="000000" w:themeColor="text1"/>
              </w:rPr>
              <w:t>, stratejik yönetiminin bir parçası olarak kalite güvencesi politikaları ve bu politikaları hayata geçirmek üzere stratejilerini belirlemeli ve kamuoyuyla paylaşmalıdır.</w:t>
            </w:r>
          </w:p>
          <w:p w:rsidR="00C34E89" w:rsidP="00C85C7B" w:rsidRDefault="00C34E89" w14:paraId="3F2323EA" w14:textId="77777777">
            <w:pPr>
              <w:spacing w:line="276" w:lineRule="auto"/>
              <w:rPr>
                <w:rFonts w:cs="Calibri"/>
                <w:color w:val="000000" w:themeColor="text1"/>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5400000" w14:scaled="0"/>
                  </w14:gradFill>
                </w14:textFill>
              </w:rPr>
            </w:pPr>
          </w:p>
          <w:p w:rsidRPr="0063538B" w:rsidR="007409D3" w:rsidP="007409D3" w:rsidRDefault="007409D3" w14:paraId="1B225E86"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 xml:space="preserve">Üniversitemiz 18 Mayıs 2018 tarihli ve 30425 sayılı Resmi Gazete ‘de yayımlanan Yükseköğretim Kanunu ile Bazı Kanun ve Kanun Hükmünde Kararnamelerde Değişiklik Yapılmasına Dair Kanunla kurulmuştur. Birimimiz ise bu kanuna bağlı olarak Erciyes Üniversitesi’nden Kayseri Üniversitesi’ne geçmiştir. Erciyes Üniversitesi’nden ayrılarak kurulan köklü bir üniversite olmamıza rağmen Kayseri Üniversitesi resmi işlemlerde yeni bir üniversite olarak görülmektedir. </w:t>
            </w:r>
          </w:p>
          <w:p w:rsidRPr="0063538B" w:rsidR="007409D3" w:rsidP="007409D3" w:rsidRDefault="007409D3" w14:paraId="10910C21"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 xml:space="preserve">Birimimizde, Kayseri Üniversitesi Kalite Politikası ve Kalite Güvencesi Yönergesi esas alınarak üniversitemiz kalite politikası olan “Misyon, vizyon ve değerleri ile uyum sağlayacak şekilde; mesleki ve etik açıdan yüksek bilgi, beceri ve yetkinlikte insan gücü yetiştirebilmek, kurumsal kapasite ve kültür alt yapısı geliştirebilmek, araştırma geliştirme faaliyetleri ve üretilen projeler ile bölge ve ülke kalkınmasına katkı sağlayabilmek için paydaşlarla işbirliği ve sürekli iyileştirmeyi temel alan bir kalite politikası” benimsemiştir.  </w:t>
            </w:r>
          </w:p>
          <w:p w:rsidRPr="0063538B" w:rsidR="007409D3" w:rsidP="007409D3" w:rsidRDefault="007409D3" w14:paraId="278B1279"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Birimin stratejik yönetim sürecinin bir parçası olarak belirlenmiş bir kalite güvencesi politikası bulunmaktadır ve  Kayseri Üniversite’sinin kalite politikası bu kapsamda  birimimizde referans alınmaktadır. Birim stratejik planı periyodik olarak dünyadaki muadil yüksekokulların gelişimi doğrultusunda hazırlanmakta ve ileriki yıllarda güncellenmesi planlanmaktadır. Güncel yapılanma sürecinde kalite süreçleri stratejik plan ve iç kontrol sistemi ile ilişkilendirilerek yenilenme sağlanmaktadır. Bu süreçte stratejik plan ve iç kontrol sistemi kurgulanırken yapılan çalışmalar ve anketlerden doğrudan kalite güvence süreçlerinde de faydalanılmaktadır.</w:t>
            </w:r>
          </w:p>
          <w:p w:rsidRPr="0063538B" w:rsidR="007409D3" w:rsidP="007409D3" w:rsidRDefault="007409D3" w14:paraId="1D50868C" w14:textId="77777777">
            <w:pPr>
              <w:spacing w:line="276" w:lineRule="auto"/>
              <w:jc w:val="both"/>
              <w:rPr>
                <w:rFonts w:ascii="Calibri" w:hAnsi="Calibri" w:cs="Calibri"/>
                <w:sz w:val="24"/>
                <w:szCs w:val="24"/>
              </w:rPr>
            </w:pPr>
          </w:p>
          <w:p w:rsidRPr="0063538B" w:rsidR="007409D3" w:rsidP="007409D3" w:rsidRDefault="007409D3" w14:paraId="3546737D" w14:textId="77777777">
            <w:pPr>
              <w:spacing w:line="276" w:lineRule="auto"/>
              <w:jc w:val="both"/>
              <w:rPr>
                <w:rFonts w:ascii="Calibri" w:hAnsi="Calibri" w:cs="Calibri"/>
                <w:b/>
                <w:sz w:val="24"/>
                <w:szCs w:val="24"/>
              </w:rPr>
            </w:pPr>
            <w:r w:rsidRPr="0063538B">
              <w:rPr>
                <w:rFonts w:ascii="Calibri" w:hAnsi="Calibri" w:cs="Calibri"/>
                <w:b/>
                <w:sz w:val="24"/>
                <w:szCs w:val="24"/>
              </w:rPr>
              <w:t>Yüksekokulumuz bünyesinde 7 bölüm ve bu bölümlere bağlı 12 program ile eğitim-öğretim faaliyetleri yapılmaktadır.  Bu kapsamda;</w:t>
            </w:r>
          </w:p>
          <w:p w:rsidRPr="0063538B" w:rsidR="007409D3" w:rsidP="007409D3" w:rsidRDefault="007409D3" w14:paraId="49665A9D"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 xml:space="preserve">1. Programlarda yer alan dersler; zorunlu ve seçmeli olarak ayrılarak öğrencilerin istedikleri alanlara yönelmelerine imkân verilmektedir. </w:t>
            </w:r>
          </w:p>
          <w:p w:rsidRPr="0063538B" w:rsidR="007409D3" w:rsidP="007409D3" w:rsidRDefault="007409D3" w14:paraId="76AF0815"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2. Dersler, uygulama ve teorik içerikli olarak verilerek, öğrencilerin dersin teorisinin yanı sıra kazanmış olduğu bilgiyi uygulama imkânı verilmekte ve böylece iş deneyimleri arttırılmaktadır. 2020 yılı içerisinde bu şartlar Covid-19 pandemi süreci ile uyum sağlama şeklinde güncellenmiştir.</w:t>
            </w:r>
          </w:p>
          <w:p w:rsidRPr="0063538B" w:rsidR="007409D3" w:rsidP="007409D3" w:rsidRDefault="007409D3" w14:paraId="33D5FFAC"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 xml:space="preserve">3. Üniversitemize yeni kayıt yaptıran öğrencilerimize oryantasyon eğitimleri verilerek eğitim-öğretim dönemine sorunsuz bir şekilde başlamaları sağlanmaktadır. 2020 senesindeki  Covid-19 pandemi şartları sebebiyle bu eğitimler KAYUZEM sistemi üzerinden yürütülmüştür. </w:t>
            </w:r>
          </w:p>
          <w:p w:rsidRPr="0063538B" w:rsidR="007409D3" w:rsidP="007409D3" w:rsidRDefault="007409D3" w14:paraId="33BE2EA5"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 xml:space="preserve">4. Öğrencilerimize, eğitimleri sırasında akademik danışmanlık faaliyetleri verilmektedir. </w:t>
            </w:r>
          </w:p>
          <w:p w:rsidRPr="0063538B" w:rsidR="007409D3" w:rsidP="007409D3" w:rsidRDefault="007409D3" w14:paraId="22103C85"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5. Düzenlenen teknik gezilerle, öğrencilerin saha bilgisi ve deneyimi kazanmaları sağlanmaktadır (Bu geziler Covid 19 pandemi sürecinden önce yapılmıştır).</w:t>
            </w:r>
          </w:p>
          <w:p w:rsidRPr="0063538B" w:rsidR="007409D3" w:rsidP="007409D3" w:rsidRDefault="007409D3" w14:paraId="63EE8638"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 xml:space="preserve">6. Öğrencilerin kişisel ve profesyonel gelişimlerini desteklemek amacıyla kuruma ders dışı etkinlikler ve ders kapsamında olmak üzere pek çok uzman, konuşmacı olarak davet edilmektedir ancak bu faaliyetler Covid 19 pandemisinden etkilenmiştir. </w:t>
            </w:r>
          </w:p>
          <w:p w:rsidRPr="0063538B" w:rsidR="007409D3" w:rsidP="007409D3" w:rsidRDefault="007409D3" w14:paraId="509FEC42"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7. Eğitim öğretim kadrosunun mesleki gelişimlerini sürdürmek ve öğretim becerilerini iyileştirmek için konferans, panel ve eğitimlere katılması teşvik edilmektedir.</w:t>
            </w:r>
          </w:p>
          <w:p w:rsidRPr="0063538B" w:rsidR="007409D3" w:rsidP="007409D3" w:rsidRDefault="007409D3" w14:paraId="56EBE170" w14:textId="77777777">
            <w:pPr>
              <w:spacing w:line="276" w:lineRule="auto"/>
              <w:jc w:val="both"/>
              <w:rPr>
                <w:rFonts w:ascii="Calibri" w:hAnsi="Calibri" w:cs="Calibri"/>
                <w:b/>
                <w:color w:val="000000" w:themeColor="text1"/>
                <w:sz w:val="24"/>
                <w:szCs w:val="24"/>
              </w:rPr>
            </w:pPr>
            <w:r w:rsidRPr="0063538B">
              <w:rPr>
                <w:rFonts w:ascii="Calibri" w:hAnsi="Calibri" w:cs="Calibri"/>
                <w:b/>
                <w:color w:val="000000" w:themeColor="text1"/>
                <w:sz w:val="24"/>
                <w:szCs w:val="24"/>
              </w:rPr>
              <w:lastRenderedPageBreak/>
              <w:t xml:space="preserve">Araştırma faaliyetleri belirlenirken bilime ve topluma </w:t>
            </w:r>
            <w:r>
              <w:rPr>
                <w:rFonts w:ascii="Calibri" w:hAnsi="Calibri" w:cs="Calibri"/>
                <w:b/>
                <w:color w:val="000000" w:themeColor="text1"/>
                <w:sz w:val="24"/>
                <w:szCs w:val="24"/>
              </w:rPr>
              <w:t>katkı sağlanması</w:t>
            </w:r>
            <w:r w:rsidRPr="0063538B">
              <w:rPr>
                <w:rFonts w:ascii="Calibri" w:hAnsi="Calibri" w:cs="Calibri"/>
                <w:b/>
                <w:color w:val="000000" w:themeColor="text1"/>
                <w:sz w:val="24"/>
                <w:szCs w:val="24"/>
              </w:rPr>
              <w:t xml:space="preserve"> amaçlanmaktadır.</w:t>
            </w:r>
            <w:r>
              <w:rPr>
                <w:rFonts w:ascii="Calibri" w:hAnsi="Calibri" w:cs="Calibri"/>
                <w:b/>
                <w:color w:val="000000" w:themeColor="text1"/>
                <w:sz w:val="24"/>
                <w:szCs w:val="24"/>
              </w:rPr>
              <w:t xml:space="preserve"> Bu kapsamda;</w:t>
            </w:r>
            <w:r w:rsidRPr="0063538B">
              <w:rPr>
                <w:rFonts w:ascii="Calibri" w:hAnsi="Calibri" w:cs="Calibri"/>
                <w:b/>
                <w:color w:val="000000" w:themeColor="text1"/>
                <w:sz w:val="24"/>
                <w:szCs w:val="24"/>
              </w:rPr>
              <w:t xml:space="preserve"> </w:t>
            </w:r>
          </w:p>
          <w:p w:rsidRPr="0063538B" w:rsidR="007409D3" w:rsidP="005A6203" w:rsidRDefault="007409D3" w14:paraId="1ED708FE" w14:textId="77777777">
            <w:pPr>
              <w:pStyle w:val="ListeParagraf"/>
              <w:numPr>
                <w:ilvl w:val="0"/>
                <w:numId w:val="29"/>
              </w:numPr>
              <w:spacing w:line="276" w:lineRule="auto"/>
              <w:ind w:left="313" w:hanging="313"/>
              <w:jc w:val="both"/>
              <w:rPr>
                <w:rFonts w:ascii="Calibri" w:hAnsi="Calibri" w:cs="Calibri"/>
                <w:color w:val="000000" w:themeColor="text1"/>
                <w:sz w:val="24"/>
                <w:szCs w:val="24"/>
              </w:rPr>
            </w:pPr>
            <w:r w:rsidRPr="0063538B">
              <w:rPr>
                <w:rFonts w:ascii="Calibri" w:hAnsi="Calibri" w:cs="Calibri"/>
                <w:color w:val="000000" w:themeColor="text1"/>
                <w:sz w:val="24"/>
                <w:szCs w:val="24"/>
              </w:rPr>
              <w:t>Okulumuzda, temel ve uygulamalı eğitime-araştırmalara yer verilerek</w:t>
            </w:r>
            <w:r>
              <w:rPr>
                <w:rFonts w:ascii="Calibri" w:hAnsi="Calibri" w:cs="Calibri"/>
                <w:color w:val="000000" w:themeColor="text1"/>
                <w:sz w:val="24"/>
                <w:szCs w:val="24"/>
              </w:rPr>
              <w:t xml:space="preserve"> nitelikli</w:t>
            </w:r>
            <w:r w:rsidRPr="0063538B">
              <w:rPr>
                <w:rFonts w:ascii="Calibri" w:hAnsi="Calibri" w:cs="Calibri"/>
                <w:color w:val="000000" w:themeColor="text1"/>
                <w:sz w:val="24"/>
                <w:szCs w:val="24"/>
              </w:rPr>
              <w:t xml:space="preserve">, özgün çalışmalar yapılması ve topluma katkı sağlayan çıktılar geliştirilmesi amaçlanmaktadır. </w:t>
            </w:r>
          </w:p>
          <w:p w:rsidRPr="0063538B" w:rsidR="007409D3" w:rsidP="005A6203" w:rsidRDefault="007409D3" w14:paraId="3A80BB2F" w14:textId="77777777">
            <w:pPr>
              <w:pStyle w:val="ListeParagraf"/>
              <w:numPr>
                <w:ilvl w:val="0"/>
                <w:numId w:val="29"/>
              </w:numPr>
              <w:spacing w:line="276" w:lineRule="auto"/>
              <w:ind w:left="313" w:hanging="313"/>
              <w:jc w:val="both"/>
              <w:rPr>
                <w:rFonts w:ascii="Calibri" w:hAnsi="Calibri" w:cs="Calibri"/>
                <w:color w:val="000000" w:themeColor="text1"/>
                <w:sz w:val="24"/>
                <w:szCs w:val="24"/>
              </w:rPr>
            </w:pPr>
            <w:r w:rsidRPr="0063538B">
              <w:rPr>
                <w:rFonts w:ascii="Calibri" w:hAnsi="Calibri" w:cs="Calibri"/>
                <w:color w:val="000000" w:themeColor="text1"/>
                <w:sz w:val="24"/>
                <w:szCs w:val="24"/>
              </w:rPr>
              <w:t>Uygulamalı araştırmalara destek vermek amacıyla okulumuzda Telekomünikasyon Teknolojileri, Mobilya Atölyesi ve ilgili programlara ait uygulama laboratuvarları faaliyet göstermek</w:t>
            </w:r>
            <w:r>
              <w:rPr>
                <w:rFonts w:ascii="Calibri" w:hAnsi="Calibri" w:cs="Calibri"/>
                <w:color w:val="000000" w:themeColor="text1"/>
                <w:sz w:val="24"/>
                <w:szCs w:val="24"/>
              </w:rPr>
              <w:t>tedir</w:t>
            </w:r>
            <w:r w:rsidRPr="0063538B">
              <w:rPr>
                <w:rFonts w:ascii="Calibri" w:hAnsi="Calibri" w:cs="Calibri"/>
                <w:color w:val="000000" w:themeColor="text1"/>
                <w:sz w:val="24"/>
                <w:szCs w:val="24"/>
              </w:rPr>
              <w:t>. 2020 yılında Kayseri Üniversitesi bünyesinde birimimiz de taşınmıştır. Bu taşınma Covid-19 pandemisi esnasında yaplmıştır. Atölye ve laboratuvarlar yeniden kurulmuştur.</w:t>
            </w:r>
          </w:p>
          <w:p w:rsidR="007409D3" w:rsidP="005A6203" w:rsidRDefault="007409D3" w14:paraId="7799DBC7" w14:textId="77777777">
            <w:pPr>
              <w:pStyle w:val="ListeParagraf"/>
              <w:numPr>
                <w:ilvl w:val="0"/>
                <w:numId w:val="29"/>
              </w:numPr>
              <w:spacing w:line="276" w:lineRule="auto"/>
              <w:ind w:left="313" w:hanging="313"/>
              <w:jc w:val="both"/>
              <w:rPr>
                <w:rFonts w:ascii="Calibri" w:hAnsi="Calibri" w:cs="Calibri"/>
                <w:color w:val="000000" w:themeColor="text1"/>
                <w:sz w:val="24"/>
                <w:szCs w:val="24"/>
              </w:rPr>
            </w:pPr>
            <w:r w:rsidRPr="0063538B">
              <w:rPr>
                <w:rFonts w:ascii="Calibri" w:hAnsi="Calibri" w:cs="Calibri"/>
                <w:color w:val="000000" w:themeColor="text1"/>
                <w:sz w:val="24"/>
                <w:szCs w:val="24"/>
              </w:rPr>
              <w:t>Okulumuz akademik personeli, ulusal ve uluslararası düzeyde pek çok bilimsel toplantıda (sempozyum, kongre, konferans, seminer, panel vb.) araştırma sonuçlarını sunmuştur. Benzeri etkinlikler üniversitemiz bünyesinde de organize edilmektedir. Öğrencilerimizin toplumun ihtiyaçları ve küresel sorumlulukların bilincinde olan bireyler olarak yetiştirilmesi hedeflenmektedir. Bu bağlamda mezun ve eğitim-öğretimine devam eden öğrencilerimizin, ilgili programların gerektirmiş olduğu bilgi ve uygulama becerisine sahip bireyler olarak toplu</w:t>
            </w:r>
            <w:r>
              <w:rPr>
                <w:rFonts w:ascii="Calibri" w:hAnsi="Calibri" w:cs="Calibri"/>
                <w:color w:val="000000" w:themeColor="text1"/>
                <w:sz w:val="24"/>
                <w:szCs w:val="24"/>
              </w:rPr>
              <w:t>mda yerini alması hedeflenmektedir</w:t>
            </w:r>
            <w:r w:rsidRPr="0063538B">
              <w:rPr>
                <w:rFonts w:ascii="Calibri" w:hAnsi="Calibri" w:cs="Calibri"/>
                <w:color w:val="000000" w:themeColor="text1"/>
                <w:sz w:val="24"/>
                <w:szCs w:val="24"/>
              </w:rPr>
              <w:t xml:space="preserve">. </w:t>
            </w:r>
            <w:r>
              <w:rPr>
                <w:rFonts w:ascii="Calibri" w:hAnsi="Calibri" w:cs="Calibri"/>
                <w:color w:val="000000" w:themeColor="text1"/>
                <w:sz w:val="24"/>
                <w:szCs w:val="24"/>
              </w:rPr>
              <w:t>Birimimiz</w:t>
            </w:r>
            <w:r w:rsidRPr="0063538B">
              <w:rPr>
                <w:rFonts w:ascii="Calibri" w:hAnsi="Calibri" w:cs="Calibri"/>
                <w:color w:val="000000" w:themeColor="text1"/>
                <w:sz w:val="24"/>
                <w:szCs w:val="24"/>
              </w:rPr>
              <w:t xml:space="preserve"> Anadolu’nun ticaret ve sanayi bakımından güçlü bir kenti olan Kayseri’nin ve ülkemizin  ihtiyaç duyduğu nitelikli eleman kaynağın</w:t>
            </w:r>
            <w:r>
              <w:rPr>
                <w:rFonts w:ascii="Calibri" w:hAnsi="Calibri" w:cs="Calibri"/>
                <w:color w:val="000000" w:themeColor="text1"/>
                <w:sz w:val="24"/>
                <w:szCs w:val="24"/>
              </w:rPr>
              <w:t>ı yetiştirmeyi hedeflemektedir.</w:t>
            </w:r>
          </w:p>
          <w:p w:rsidR="007409D3" w:rsidP="007409D3" w:rsidRDefault="007409D3" w14:paraId="64915C19" w14:textId="77777777">
            <w:pPr>
              <w:pStyle w:val="ListeParagraf"/>
              <w:spacing w:line="276" w:lineRule="auto"/>
              <w:ind w:left="313"/>
              <w:jc w:val="both"/>
              <w:rPr>
                <w:rFonts w:ascii="Calibri" w:hAnsi="Calibri" w:cs="Calibri"/>
                <w:color w:val="000000" w:themeColor="text1"/>
                <w:sz w:val="24"/>
                <w:szCs w:val="24"/>
              </w:rPr>
            </w:pPr>
          </w:p>
          <w:p w:rsidR="007409D3" w:rsidP="007409D3" w:rsidRDefault="007409D3" w14:paraId="37872032"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Yönetimsel açıdan alınan her kararda birim misyon, vizyon ve hedeflere uygun davranmak esasına göre hareket edilmektedir. Anlamlı tamamlayıcı ilişkinin sağlanması mevcut güncellemelerle revize edilerek ideal uyumun sağlanması için iyileştirme süreçleri devam etmektedir.</w:t>
            </w:r>
          </w:p>
          <w:p w:rsidRPr="006F4A8D" w:rsidR="007409D3" w:rsidP="00C85C7B" w:rsidRDefault="007409D3" w14:paraId="50593C0A" w14:textId="09B6A6A1">
            <w:pPr>
              <w:spacing w:line="276" w:lineRule="auto"/>
              <w:rPr>
                <w:rFonts w:cs="Calibri"/>
                <w:color w:val="000000" w:themeColor="text1"/>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5400000" w14:scaled="0"/>
                  </w14:gradFill>
                </w14:textFill>
              </w:rPr>
            </w:pPr>
          </w:p>
        </w:tc>
      </w:tr>
      <w:tr w:rsidRPr="006F4A8D" w:rsidR="00C34E89" w:rsidTr="094E65B5" w14:paraId="00FD7CDF" w14:textId="77777777">
        <w:trPr>
          <w:trHeight w:val="227"/>
        </w:trPr>
        <w:tc>
          <w:tcPr>
            <w:tcW w:w="5949" w:type="dxa"/>
            <w:shd w:val="clear" w:color="auto" w:fill="FFCADE"/>
            <w:tcMar/>
            <w:vAlign w:val="center"/>
          </w:tcPr>
          <w:p w:rsidRPr="006F4A8D" w:rsidR="00C34E89" w:rsidP="00C85C7B" w:rsidRDefault="00C34E89" w14:paraId="4A12D9B5" w14:textId="77777777">
            <w:pPr>
              <w:tabs>
                <w:tab w:val="center" w:pos="2792"/>
              </w:tabs>
              <w:spacing w:line="276" w:lineRule="auto"/>
              <w:rPr>
                <w:rFonts w:cs="Calibri"/>
              </w:rPr>
            </w:pPr>
          </w:p>
        </w:tc>
        <w:tc>
          <w:tcPr>
            <w:tcW w:w="2190" w:type="dxa"/>
            <w:shd w:val="clear" w:color="auto" w:fill="FFCADE"/>
            <w:tcMar/>
            <w:vAlign w:val="bottom"/>
          </w:tcPr>
          <w:p w:rsidRPr="006F4A8D" w:rsidR="00C34E89" w:rsidP="00C85C7B" w:rsidRDefault="00C34E89" w14:paraId="5036E1B3" w14:textId="77777777">
            <w:pPr>
              <w:spacing w:line="276" w:lineRule="auto"/>
              <w:jc w:val="center"/>
              <w:rPr>
                <w:rFonts w:cs="Calibri"/>
                <w:b/>
                <w:bCs/>
              </w:rPr>
            </w:pPr>
            <w:r w:rsidRPr="006F4A8D">
              <w:rPr>
                <w:rFonts w:cs="Calibri"/>
                <w:b/>
                <w:bCs/>
              </w:rPr>
              <w:t>1</w:t>
            </w:r>
          </w:p>
        </w:tc>
        <w:tc>
          <w:tcPr>
            <w:tcW w:w="1948" w:type="dxa"/>
            <w:shd w:val="clear" w:color="auto" w:fill="FFCADE"/>
            <w:tcMar/>
            <w:vAlign w:val="bottom"/>
          </w:tcPr>
          <w:p w:rsidRPr="006F4A8D" w:rsidR="00C34E89" w:rsidP="00C85C7B" w:rsidRDefault="00C34E89" w14:paraId="647D6DE9" w14:textId="77777777">
            <w:pPr>
              <w:spacing w:line="276" w:lineRule="auto"/>
              <w:jc w:val="center"/>
              <w:rPr>
                <w:rFonts w:cs="Calibri"/>
                <w:b/>
                <w:bCs/>
              </w:rPr>
            </w:pPr>
            <w:r w:rsidRPr="006F4A8D">
              <w:rPr>
                <w:rFonts w:cs="Calibri"/>
                <w:b/>
                <w:bCs/>
              </w:rPr>
              <w:t>2</w:t>
            </w:r>
          </w:p>
        </w:tc>
        <w:tc>
          <w:tcPr>
            <w:tcW w:w="2008" w:type="dxa"/>
            <w:shd w:val="clear" w:color="auto" w:fill="FFE599" w:themeFill="accent4" w:themeFillTint="66"/>
            <w:tcMar/>
            <w:vAlign w:val="bottom"/>
          </w:tcPr>
          <w:p w:rsidRPr="006F4A8D" w:rsidR="00C34E89" w:rsidP="00C85C7B" w:rsidRDefault="00C34E89" w14:paraId="3AEE7456" w14:textId="77777777">
            <w:pPr>
              <w:spacing w:line="276" w:lineRule="auto"/>
              <w:jc w:val="center"/>
              <w:rPr>
                <w:rFonts w:cs="Calibri"/>
                <w:b/>
                <w:bCs/>
              </w:rPr>
            </w:pPr>
            <w:r w:rsidRPr="006F4A8D">
              <w:rPr>
                <w:rFonts w:cs="Calibri"/>
                <w:b/>
                <w:bCs/>
              </w:rPr>
              <w:t>3</w:t>
            </w:r>
          </w:p>
        </w:tc>
        <w:tc>
          <w:tcPr>
            <w:tcW w:w="1963" w:type="dxa"/>
            <w:shd w:val="clear" w:color="auto" w:fill="FFCADE"/>
            <w:tcMar/>
            <w:vAlign w:val="bottom"/>
          </w:tcPr>
          <w:p w:rsidRPr="006F4A8D" w:rsidR="00C34E89" w:rsidP="00C85C7B" w:rsidRDefault="00C34E89" w14:paraId="68F1E846" w14:textId="77777777">
            <w:pPr>
              <w:spacing w:line="276" w:lineRule="auto"/>
              <w:jc w:val="center"/>
              <w:rPr>
                <w:rFonts w:cs="Calibri"/>
                <w:b/>
                <w:bCs/>
              </w:rPr>
            </w:pPr>
            <w:r w:rsidRPr="006F4A8D">
              <w:rPr>
                <w:rFonts w:cs="Calibri"/>
                <w:b/>
                <w:bCs/>
              </w:rPr>
              <w:t>4</w:t>
            </w:r>
          </w:p>
        </w:tc>
        <w:tc>
          <w:tcPr>
            <w:tcW w:w="1956" w:type="dxa"/>
            <w:shd w:val="clear" w:color="auto" w:fill="FFCADE"/>
            <w:tcMar/>
            <w:vAlign w:val="bottom"/>
          </w:tcPr>
          <w:p w:rsidRPr="006F4A8D" w:rsidR="00C34E89" w:rsidP="00C85C7B" w:rsidRDefault="00C34E89" w14:paraId="2368A7E3" w14:textId="77777777">
            <w:pPr>
              <w:spacing w:line="276" w:lineRule="auto"/>
              <w:jc w:val="center"/>
              <w:rPr>
                <w:rFonts w:cs="Calibri"/>
                <w:b/>
                <w:bCs/>
              </w:rPr>
            </w:pPr>
            <w:r w:rsidRPr="006F4A8D">
              <w:rPr>
                <w:rFonts w:cs="Calibri"/>
                <w:b/>
                <w:bCs/>
              </w:rPr>
              <w:t>5</w:t>
            </w:r>
          </w:p>
        </w:tc>
      </w:tr>
      <w:tr w:rsidRPr="006F4A8D" w:rsidR="00C34E89" w:rsidTr="094E65B5" w14:paraId="3D9C2852" w14:textId="77777777">
        <w:trPr>
          <w:trHeight w:val="3969"/>
        </w:trPr>
        <w:tc>
          <w:tcPr>
            <w:tcW w:w="5949" w:type="dxa"/>
            <w:vMerge w:val="restart"/>
            <w:shd w:val="clear" w:color="auto" w:fill="FFFFFF" w:themeFill="background1"/>
            <w:tcMar/>
          </w:tcPr>
          <w:p w:rsidRPr="006F4A8D" w:rsidR="00C45852" w:rsidP="00C85C7B" w:rsidRDefault="00C45852" w14:paraId="1D2E5569" w14:textId="77777777">
            <w:pPr>
              <w:spacing w:line="276" w:lineRule="auto"/>
              <w:rPr>
                <w:rFonts w:cs="Calibri"/>
                <w:b/>
                <w:bCs/>
                <w:color w:val="000000" w:themeColor="text1"/>
                <w:sz w:val="28"/>
                <w:szCs w:val="28"/>
                <w:u w:val="single"/>
              </w:rPr>
            </w:pPr>
          </w:p>
          <w:p w:rsidRPr="006F4A8D" w:rsidR="00C34E89" w:rsidP="00C85C7B" w:rsidRDefault="00C34E89" w14:paraId="17AC1C7B" w14:textId="147D1228">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 xml:space="preserve">A.1.1. Misyon, vizyon, stratejik amaç ve hedefler </w:t>
            </w:r>
          </w:p>
          <w:p w:rsidRPr="006F4A8D" w:rsidR="00C34E89" w:rsidP="00C85C7B" w:rsidRDefault="00C34E89" w14:paraId="40CD4744" w14:textId="77777777">
            <w:pPr>
              <w:spacing w:line="276" w:lineRule="auto"/>
              <w:rPr>
                <w:rFonts w:cs="Calibri"/>
                <w:color w:val="000000" w:themeColor="text1"/>
                <w:u w:val="single"/>
              </w:rPr>
            </w:pPr>
          </w:p>
          <w:p w:rsidRPr="006F4A8D" w:rsidR="00C34E89" w:rsidP="00311002" w:rsidRDefault="00C34E89" w14:paraId="1E33E3F8" w14:textId="4C576861">
            <w:pPr>
              <w:spacing w:line="276" w:lineRule="auto"/>
              <w:jc w:val="both"/>
              <w:rPr>
                <w:rFonts w:cs="Calibri"/>
                <w:color w:val="000000" w:themeColor="text1"/>
              </w:rPr>
            </w:pPr>
            <w:r w:rsidRPr="006F4A8D">
              <w:rPr>
                <w:rFonts w:cs="Calibri"/>
                <w:color w:val="000000" w:themeColor="text1"/>
              </w:rPr>
              <w:t>Misyon ve vizyon ifadesi tanımlanmıştır</w:t>
            </w:r>
            <w:r w:rsidRPr="006F4A8D" w:rsidR="00311002">
              <w:rPr>
                <w:rFonts w:cs="Calibri"/>
                <w:color w:val="000000" w:themeColor="text1"/>
              </w:rPr>
              <w:t>,</w:t>
            </w:r>
            <w:r w:rsidRPr="006F4A8D">
              <w:rPr>
                <w:rFonts w:cs="Calibri"/>
                <w:color w:val="000000" w:themeColor="text1"/>
              </w:rPr>
              <w:t xml:space="preserve"> </w:t>
            </w:r>
            <w:r w:rsidRPr="006F4A8D" w:rsidR="00D41B15">
              <w:rPr>
                <w:rFonts w:cs="Calibri"/>
                <w:color w:val="000000" w:themeColor="text1"/>
              </w:rPr>
              <w:t>birim</w:t>
            </w:r>
            <w:r w:rsidRPr="006F4A8D">
              <w:rPr>
                <w:rFonts w:cs="Calibri"/>
                <w:color w:val="000000" w:themeColor="text1"/>
              </w:rPr>
              <w:t xml:space="preserve"> çalışanlarınca bilinir ve paylaşılır. </w:t>
            </w:r>
            <w:r w:rsidRPr="006F4A8D" w:rsidR="00A55F0D">
              <w:rPr>
                <w:rFonts w:cs="Calibri"/>
                <w:color w:val="000000" w:themeColor="text1"/>
              </w:rPr>
              <w:t>Birime</w:t>
            </w:r>
            <w:r w:rsidRPr="006F4A8D">
              <w:rPr>
                <w:rFonts w:cs="Calibri"/>
                <w:color w:val="000000" w:themeColor="text1"/>
              </w:rPr>
              <w:t xml:space="preserve"> özeldir, sürdürülebilir bir gelecek yaratmak için yol göstericidir. </w:t>
            </w:r>
          </w:p>
          <w:p w:rsidRPr="006F4A8D" w:rsidR="00C34E89" w:rsidP="00C85C7B" w:rsidRDefault="00C34E89" w14:paraId="47BD5E3C" w14:textId="53680BB1">
            <w:pPr>
              <w:spacing w:line="276" w:lineRule="auto"/>
              <w:rPr>
                <w:rFonts w:cs="Calibri"/>
              </w:rPr>
            </w:pPr>
            <w:r w:rsidRPr="006F4A8D">
              <w:rPr>
                <w:rFonts w:cs="Calibri"/>
                <w:color w:val="000000" w:themeColor="text1"/>
              </w:rPr>
              <w:t xml:space="preserve">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w:t>
            </w:r>
            <w:r w:rsidRPr="006F4A8D">
              <w:rPr>
                <w:rFonts w:cs="Calibri"/>
                <w:color w:val="000000" w:themeColor="text1"/>
              </w:rPr>
              <w:lastRenderedPageBreak/>
              <w:t>değerlendirilmesi yapılmış ve kullanılmıştır; yıllık gerçekleşme takip edilerek ilgili kurullarda tartışılmakta ve gerekli önlemler alınmaktadır.</w:t>
            </w:r>
          </w:p>
        </w:tc>
        <w:tc>
          <w:tcPr>
            <w:tcW w:w="2190" w:type="dxa"/>
            <w:shd w:val="clear" w:color="auto" w:fill="FEE8EF"/>
            <w:tcMar/>
          </w:tcPr>
          <w:p w:rsidRPr="006F4A8D" w:rsidR="00C34E89" w:rsidP="00A870C3" w:rsidRDefault="00A55F0D" w14:paraId="46D50607" w14:textId="22D3BE5B">
            <w:pPr>
              <w:spacing w:line="276" w:lineRule="auto"/>
              <w:rPr>
                <w:rFonts w:cs="Calibri"/>
              </w:rPr>
            </w:pPr>
            <w:r w:rsidRPr="006F4A8D">
              <w:rPr>
                <w:rFonts w:cs="Calibri"/>
              </w:rPr>
              <w:lastRenderedPageBreak/>
              <w:t>Birimde</w:t>
            </w:r>
            <w:r w:rsidRPr="006F4A8D" w:rsidR="00C34E89">
              <w:rPr>
                <w:rFonts w:cs="Calibri"/>
              </w:rPr>
              <w:t xml:space="preserve"> stratejik plan kapsamında tanımlanmış misyon, vizyon, stratejik amaçlar bulunmamaktadır</w:t>
            </w:r>
            <w:r w:rsidRPr="006F4A8D" w:rsidR="0000234F">
              <w:rPr>
                <w:rFonts w:cs="Calibri"/>
              </w:rPr>
              <w:t>.</w:t>
            </w:r>
          </w:p>
        </w:tc>
        <w:tc>
          <w:tcPr>
            <w:tcW w:w="1948" w:type="dxa"/>
            <w:shd w:val="clear" w:color="auto" w:fill="FECEDD"/>
            <w:tcMar/>
          </w:tcPr>
          <w:p w:rsidRPr="006F4A8D" w:rsidR="00C34E89" w:rsidP="007874AF" w:rsidRDefault="00A55F0D" w14:paraId="75551966" w14:textId="2FFCFB18">
            <w:pPr>
              <w:spacing w:line="276" w:lineRule="auto"/>
              <w:rPr>
                <w:rFonts w:cs="Calibri"/>
              </w:rPr>
            </w:pPr>
            <w:r w:rsidRPr="006F4A8D">
              <w:rPr>
                <w:rFonts w:cs="Calibri"/>
              </w:rPr>
              <w:t>Birimin</w:t>
            </w:r>
            <w:r w:rsidRPr="006F4A8D" w:rsidR="00C34E89">
              <w:rPr>
                <w:rFonts w:cs="Calibri"/>
              </w:rPr>
              <w:t xml:space="preserve"> stratejik plan kapsamında tanımlanmış</w:t>
            </w:r>
            <w:r w:rsidRPr="006F4A8D" w:rsidR="006C3D53">
              <w:rPr>
                <w:rFonts w:cs="Calibri"/>
              </w:rPr>
              <w:t xml:space="preserve"> ve </w:t>
            </w:r>
            <w:r w:rsidRPr="006F4A8D">
              <w:rPr>
                <w:rFonts w:cs="Calibri"/>
              </w:rPr>
              <w:t>birime</w:t>
            </w:r>
            <w:r w:rsidRPr="006F4A8D" w:rsidR="006C3D53">
              <w:rPr>
                <w:rFonts w:cs="Calibri"/>
              </w:rPr>
              <w:t xml:space="preserve"> özgü</w:t>
            </w:r>
            <w:r w:rsidRPr="006F4A8D" w:rsidR="00C34E89">
              <w:rPr>
                <w:rFonts w:cs="Calibri"/>
              </w:rPr>
              <w:t xml:space="preserve"> misyon, vizyon, stratejik amaç ve hedefleri bulunmaktadır.</w:t>
            </w:r>
          </w:p>
        </w:tc>
        <w:tc>
          <w:tcPr>
            <w:tcW w:w="2008" w:type="dxa"/>
            <w:shd w:val="clear" w:color="auto" w:fill="FFE599" w:themeFill="accent4" w:themeFillTint="66"/>
            <w:tcMar/>
          </w:tcPr>
          <w:p w:rsidRPr="006F4A8D" w:rsidR="00C34E89" w:rsidP="007874AF" w:rsidRDefault="00A55F0D" w14:paraId="5CBC5C9B" w14:textId="23D8D0D9">
            <w:pPr>
              <w:spacing w:line="276" w:lineRule="auto"/>
              <w:rPr>
                <w:rFonts w:cs="Calibri"/>
              </w:rPr>
            </w:pPr>
            <w:r w:rsidRPr="006F4A8D">
              <w:rPr>
                <w:rFonts w:cs="Calibri"/>
              </w:rPr>
              <w:t>Birimin</w:t>
            </w:r>
            <w:r w:rsidRPr="006F4A8D" w:rsidR="00C34E89">
              <w:rPr>
                <w:rFonts w:cs="Calibri"/>
              </w:rPr>
              <w:t xml:space="preserve"> genelinde stratejik amaçlar ve hedeflerle uyumlu</w:t>
            </w:r>
            <w:r w:rsidRPr="006F4A8D" w:rsidR="00B136EE">
              <w:rPr>
                <w:rFonts w:cs="Calibri"/>
              </w:rPr>
              <w:t xml:space="preserve"> uygulamalar bulunmaktadır.</w:t>
            </w:r>
            <w:r w:rsidRPr="006F4A8D" w:rsidR="00C34E89">
              <w:rPr>
                <w:rFonts w:cs="Calibri"/>
              </w:rPr>
              <w:t xml:space="preserve"> </w:t>
            </w:r>
          </w:p>
        </w:tc>
        <w:tc>
          <w:tcPr>
            <w:tcW w:w="1963" w:type="dxa"/>
            <w:shd w:val="clear" w:color="auto" w:fill="DE829E"/>
            <w:tcMar/>
          </w:tcPr>
          <w:p w:rsidRPr="006F4A8D" w:rsidR="00C34E89" w:rsidP="007874AF" w:rsidRDefault="00C34E89" w14:paraId="41399E92" w14:textId="77777777">
            <w:pPr>
              <w:spacing w:line="276" w:lineRule="auto"/>
              <w:rPr>
                <w:rFonts w:cs="Calibri"/>
              </w:rPr>
            </w:pPr>
            <w:r w:rsidRPr="006F4A8D">
              <w:rPr>
                <w:rFonts w:cs="Calibri"/>
              </w:rPr>
              <w:t>Stratejik amaç ve hedefler doğrultusunda gerçekleştirilen uygulamalar izlenmekte ve paydaşlarla birlikte değerlendirilerek önlemler alınmaktadır.</w:t>
            </w:r>
          </w:p>
        </w:tc>
        <w:tc>
          <w:tcPr>
            <w:tcW w:w="1956" w:type="dxa"/>
            <w:shd w:val="clear" w:color="auto" w:fill="D87292"/>
            <w:tcMar/>
          </w:tcPr>
          <w:p w:rsidRPr="006F4A8D" w:rsidR="00C34E89" w:rsidP="007874AF" w:rsidRDefault="00C34E89" w14:paraId="5A850EF8" w14:textId="77777777">
            <w:pPr>
              <w:spacing w:line="276" w:lineRule="auto"/>
              <w:rPr>
                <w:rFonts w:cs="Calibri"/>
              </w:rPr>
            </w:pPr>
            <w:r w:rsidRPr="006F4A8D">
              <w:rPr>
                <w:rFonts w:cs="Calibri"/>
              </w:rPr>
              <w:t>İçselleştirilmiş, sistematik, sürdürülebilir ve örnek gösterilebilir uygulamalar bulunmaktadır.</w:t>
            </w:r>
          </w:p>
        </w:tc>
      </w:tr>
      <w:tr w:rsidRPr="006F4A8D" w:rsidR="00C34E89" w:rsidTr="094E65B5" w14:paraId="1F1B41A8" w14:textId="77777777">
        <w:trPr>
          <w:trHeight w:val="1984"/>
        </w:trPr>
        <w:tc>
          <w:tcPr>
            <w:tcW w:w="5949" w:type="dxa"/>
            <w:vMerge/>
            <w:tcMar/>
          </w:tcPr>
          <w:p w:rsidRPr="006F4A8D" w:rsidR="00C34E89" w:rsidP="00C85C7B" w:rsidRDefault="00C34E89" w14:paraId="2AC39EAB" w14:textId="77777777">
            <w:pPr>
              <w:spacing w:line="276" w:lineRule="auto"/>
              <w:rPr>
                <w:rFonts w:cs="Calibri"/>
              </w:rPr>
            </w:pPr>
          </w:p>
        </w:tc>
        <w:tc>
          <w:tcPr>
            <w:tcW w:w="10065" w:type="dxa"/>
            <w:gridSpan w:val="5"/>
            <w:shd w:val="clear" w:color="auto" w:fill="E5AEC0"/>
            <w:tcMar/>
          </w:tcPr>
          <w:p w:rsidRPr="006F4A8D" w:rsidR="00DF2EA9" w:rsidP="00C85C7B" w:rsidRDefault="00DF2EA9" w14:paraId="26213928" w14:textId="77777777">
            <w:pPr>
              <w:pStyle w:val="Balk4"/>
              <w:spacing w:line="276" w:lineRule="auto"/>
              <w:ind w:right="63"/>
              <w:jc w:val="both"/>
              <w:outlineLvl w:val="3"/>
              <w:rPr>
                <w:rFonts w:cs="Calibri" w:asciiTheme="minorHAnsi" w:hAnsiTheme="minorHAnsi"/>
                <w:iCs/>
                <w:color w:val="000000" w:themeColor="text1"/>
                <w:sz w:val="22"/>
                <w:szCs w:val="22"/>
              </w:rPr>
            </w:pPr>
          </w:p>
          <w:p w:rsidRPr="006F4A8D" w:rsidR="00C34E89" w:rsidP="00C85C7B" w:rsidRDefault="00C34E89" w14:paraId="2DAAC789" w14:textId="3064CD35">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D304D8" w:rsidR="007409D3" w:rsidP="094E65B5" w:rsidRDefault="005A439C" w14:paraId="5B1660E4" w14:textId="439B8AF1">
            <w:pPr>
              <w:pStyle w:val="Balk4"/>
              <w:numPr>
                <w:ilvl w:val="0"/>
                <w:numId w:val="30"/>
              </w:numPr>
              <w:ind w:left="838"/>
              <w:jc w:val="both"/>
              <w:outlineLvl w:val="3"/>
              <w:rPr>
                <w:rFonts w:ascii="Calibri" w:hAnsi="Calibri" w:cs="Calibri" w:asciiTheme="minorAscii" w:hAnsiTheme="minorAscii" w:cstheme="minorAscii"/>
                <w:b w:val="0"/>
                <w:bCs w:val="0"/>
                <w:color w:val="000000" w:themeColor="text1"/>
                <w:sz w:val="22"/>
                <w:szCs w:val="22"/>
              </w:rPr>
            </w:pPr>
            <w:r w:rsidRPr="094E65B5" w:rsidR="005A439C">
              <w:rPr>
                <w:rFonts w:ascii="Calibri" w:hAnsi="Calibri" w:cs="Calibri" w:asciiTheme="minorAscii" w:hAnsiTheme="minorAscii" w:cstheme="minorAscii"/>
                <w:b w:val="0"/>
                <w:bCs w:val="0"/>
                <w:color w:val="000000" w:themeColor="text1" w:themeTint="FF" w:themeShade="FF"/>
                <w:sz w:val="22"/>
                <w:szCs w:val="22"/>
              </w:rPr>
              <w:t xml:space="preserve">EK </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A.1.1.1. </w:t>
            </w:r>
            <w:r w:rsidRPr="094E65B5" w:rsidR="007409D3">
              <w:rPr>
                <w:rFonts w:ascii="Calibri" w:hAnsi="Calibri" w:cs="Calibri" w:asciiTheme="minorAscii" w:hAnsiTheme="minorAscii" w:cstheme="minorAscii"/>
                <w:b w:val="0"/>
                <w:bCs w:val="0"/>
                <w:color w:val="000000" w:themeColor="text1" w:themeTint="FF" w:themeShade="FF"/>
                <w:sz w:val="22"/>
                <w:szCs w:val="22"/>
              </w:rPr>
              <w:t>Kayseri Üniversitesi Meslek Yüksekokulu Müdürlüğü 2019-2020 Stratejik Planı</w:t>
            </w:r>
          </w:p>
          <w:p w:rsidR="365B89F0" w:rsidP="094E65B5" w:rsidRDefault="365B89F0" w14:paraId="23105D91" w14:textId="1E4F8650">
            <w:pPr>
              <w:pStyle w:val="Balk4"/>
              <w:ind w:left="118"/>
              <w:jc w:val="both"/>
              <w:rPr>
                <w:rFonts w:ascii="Calibri" w:hAnsi="Calibri" w:eastAsia="Calibri" w:cs="Calibri" w:asciiTheme="minorAscii" w:hAnsiTheme="minorAscii" w:eastAsiaTheme="minorAscii" w:cstheme="minorAscii"/>
                <w:b w:val="0"/>
                <w:bCs w:val="0"/>
                <w:i w:val="1"/>
                <w:iCs w:val="1"/>
                <w:noProof/>
                <w:sz w:val="24"/>
                <w:szCs w:val="24"/>
                <w:lang w:val="tr-TR"/>
              </w:rPr>
            </w:pPr>
            <w:r w:rsidRPr="094E65B5" w:rsidR="365B89F0">
              <w:rPr>
                <w:rFonts w:ascii="Calibri" w:hAnsi="Calibri" w:eastAsia="Calibri" w:cs="Calibri" w:asciiTheme="minorAscii" w:hAnsiTheme="minorAscii" w:eastAsiaTheme="minorAscii" w:cstheme="minorAscii"/>
                <w:b w:val="0"/>
                <w:bCs w:val="0"/>
                <w:noProof/>
                <w:lang w:val="tr-TR"/>
              </w:rPr>
              <w:t xml:space="preserve">             </w:t>
            </w:r>
            <w:r w:rsidRPr="094E65B5" w:rsidR="365B89F0">
              <w:rPr>
                <w:rFonts w:ascii="Calibri" w:hAnsi="Calibri" w:eastAsia="Calibri" w:cs="Calibri" w:asciiTheme="minorAscii" w:hAnsiTheme="minorAscii" w:eastAsiaTheme="minorAscii" w:cstheme="minorAscii"/>
                <w:b w:val="0"/>
                <w:bCs w:val="0"/>
                <w:noProof/>
                <w:sz w:val="22"/>
                <w:szCs w:val="22"/>
                <w:lang w:val="tr-TR"/>
              </w:rPr>
              <w:t>https://tbmyo.kayseri.edu.tr/tr/i/15-1/stratejik-plan</w:t>
            </w:r>
          </w:p>
          <w:p w:rsidRPr="004F7AC7" w:rsidR="007409D3" w:rsidP="005A6203" w:rsidRDefault="005A439C" w14:paraId="203E5A8B" w14:textId="1DF32123">
            <w:pPr>
              <w:pStyle w:val="Balk4"/>
              <w:numPr>
                <w:ilvl w:val="0"/>
                <w:numId w:val="30"/>
              </w:numPr>
              <w:ind w:left="838"/>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A.1.1.2. </w:t>
            </w:r>
            <w:r w:rsidRPr="004F7AC7" w:rsidR="007409D3">
              <w:rPr>
                <w:rFonts w:asciiTheme="minorHAnsi" w:hAnsiTheme="minorHAnsi" w:cstheme="minorHAnsi"/>
                <w:b w:val="0"/>
                <w:bCs w:val="0"/>
                <w:color w:val="000000" w:themeColor="text1"/>
                <w:sz w:val="22"/>
                <w:szCs w:val="22"/>
              </w:rPr>
              <w:t xml:space="preserve">Kayseri Üniversitesi Kalite Güvencesi Yönergesi </w:t>
            </w:r>
          </w:p>
          <w:p w:rsidRPr="004F7AC7" w:rsidR="007409D3" w:rsidP="007409D3" w:rsidRDefault="0028240B" w14:paraId="132452A0" w14:textId="77777777">
            <w:pPr>
              <w:pStyle w:val="Balk4"/>
              <w:ind w:left="838"/>
              <w:jc w:val="both"/>
              <w:outlineLvl w:val="3"/>
              <w:rPr>
                <w:rFonts w:asciiTheme="minorHAnsi" w:hAnsiTheme="minorHAnsi" w:cstheme="minorHAnsi"/>
                <w:b w:val="0"/>
                <w:bCs w:val="0"/>
                <w:color w:val="000000" w:themeColor="text1"/>
                <w:sz w:val="22"/>
                <w:szCs w:val="22"/>
              </w:rPr>
            </w:pPr>
            <w:hyperlink w:history="1" r:id="rId13">
              <w:r w:rsidRPr="004F7AC7" w:rsidR="007409D3">
                <w:rPr>
                  <w:rFonts w:asciiTheme="minorHAnsi" w:hAnsiTheme="minorHAnsi" w:cstheme="minorHAnsi"/>
                  <w:b w:val="0"/>
                  <w:bCs w:val="0"/>
                  <w:color w:val="000000" w:themeColor="text1"/>
                  <w:sz w:val="22"/>
                  <w:szCs w:val="22"/>
                </w:rPr>
                <w:t>https://www.kayseri.edu.tr/Yonetmelikler-Yonergeler/kayseri-dosya-1050-kalite-guvencesi-yonergesi-son.pdf</w:t>
              </w:r>
            </w:hyperlink>
          </w:p>
          <w:p w:rsidRPr="00D304D8" w:rsidR="007409D3" w:rsidP="005A6203" w:rsidRDefault="005A439C" w14:paraId="73828C94" w14:textId="3CE0DB4F">
            <w:pPr>
              <w:pStyle w:val="Balk4"/>
              <w:numPr>
                <w:ilvl w:val="0"/>
                <w:numId w:val="30"/>
              </w:numPr>
              <w:ind w:left="838"/>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A.1.1.3. </w:t>
            </w:r>
            <w:r w:rsidRPr="00D304D8" w:rsidR="007409D3">
              <w:rPr>
                <w:rFonts w:asciiTheme="minorHAnsi" w:hAnsiTheme="minorHAnsi" w:cstheme="minorHAnsi"/>
                <w:b w:val="0"/>
                <w:bCs w:val="0"/>
                <w:color w:val="000000" w:themeColor="text1"/>
                <w:sz w:val="22"/>
                <w:szCs w:val="22"/>
              </w:rPr>
              <w:t xml:space="preserve">Kayseri Üniversitesi Kalite Politikası </w:t>
            </w:r>
          </w:p>
          <w:p w:rsidRPr="00D304D8" w:rsidR="007409D3" w:rsidP="007409D3" w:rsidRDefault="0028240B" w14:paraId="7257FC67" w14:textId="77777777">
            <w:pPr>
              <w:pStyle w:val="Balk4"/>
              <w:ind w:left="838"/>
              <w:jc w:val="both"/>
              <w:outlineLvl w:val="3"/>
              <w:rPr>
                <w:rFonts w:asciiTheme="minorHAnsi" w:hAnsiTheme="minorHAnsi" w:cstheme="minorHAnsi"/>
                <w:b w:val="0"/>
                <w:bCs w:val="0"/>
                <w:color w:val="000000" w:themeColor="text1"/>
                <w:sz w:val="22"/>
                <w:szCs w:val="22"/>
              </w:rPr>
            </w:pPr>
            <w:hyperlink w:history="1" r:id="rId14">
              <w:r w:rsidRPr="00D304D8" w:rsidR="007409D3">
                <w:rPr>
                  <w:rFonts w:asciiTheme="minorHAnsi" w:hAnsiTheme="minorHAnsi" w:cstheme="minorHAnsi"/>
                  <w:b w:val="0"/>
                  <w:bCs w:val="0"/>
                  <w:color w:val="000000" w:themeColor="text1"/>
                  <w:sz w:val="22"/>
                  <w:szCs w:val="22"/>
                </w:rPr>
                <w:t>https://www.kayseri.edu.tr/Sayfa/73/1/kalite-politikamiz.html</w:t>
              </w:r>
            </w:hyperlink>
          </w:p>
          <w:p w:rsidRPr="00D304D8" w:rsidR="007409D3" w:rsidP="005A6203" w:rsidRDefault="005A439C" w14:paraId="347AF853" w14:textId="50940162">
            <w:pPr>
              <w:pStyle w:val="Balk4"/>
              <w:numPr>
                <w:ilvl w:val="0"/>
                <w:numId w:val="30"/>
              </w:numPr>
              <w:ind w:left="838"/>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A.1.1.4. </w:t>
            </w:r>
            <w:r w:rsidRPr="00D304D8" w:rsidR="007409D3">
              <w:rPr>
                <w:rFonts w:asciiTheme="minorHAnsi" w:hAnsiTheme="minorHAnsi" w:cstheme="minorHAnsi"/>
                <w:b w:val="0"/>
                <w:bCs w:val="0"/>
                <w:color w:val="000000" w:themeColor="text1"/>
                <w:sz w:val="22"/>
                <w:szCs w:val="22"/>
              </w:rPr>
              <w:t xml:space="preserve">Kayseri Üniversitesi Uzaktan Eğitim Uygulama ve Araştırma Merkezi </w:t>
            </w:r>
            <w:r w:rsidR="007409D3">
              <w:rPr>
                <w:rFonts w:asciiTheme="minorHAnsi" w:hAnsiTheme="minorHAnsi" w:cstheme="minorHAnsi"/>
                <w:b w:val="0"/>
                <w:bCs w:val="0"/>
                <w:color w:val="000000" w:themeColor="text1"/>
                <w:sz w:val="22"/>
                <w:szCs w:val="22"/>
              </w:rPr>
              <w:t>(KA</w:t>
            </w:r>
            <w:r w:rsidRPr="00D304D8" w:rsidR="007409D3">
              <w:rPr>
                <w:rFonts w:asciiTheme="minorHAnsi" w:hAnsiTheme="minorHAnsi" w:cstheme="minorHAnsi"/>
                <w:b w:val="0"/>
                <w:bCs w:val="0"/>
                <w:color w:val="000000" w:themeColor="text1"/>
                <w:sz w:val="22"/>
                <w:szCs w:val="22"/>
              </w:rPr>
              <w:t>YUZEM)</w:t>
            </w:r>
          </w:p>
          <w:p w:rsidRPr="00D304D8" w:rsidR="007409D3" w:rsidP="007409D3" w:rsidRDefault="0028240B" w14:paraId="6C955A32" w14:textId="77777777">
            <w:pPr>
              <w:pStyle w:val="Balk4"/>
              <w:ind w:left="838"/>
              <w:jc w:val="both"/>
              <w:outlineLvl w:val="3"/>
              <w:rPr>
                <w:rFonts w:asciiTheme="minorHAnsi" w:hAnsiTheme="minorHAnsi" w:cstheme="minorHAnsi"/>
                <w:b w:val="0"/>
                <w:bCs w:val="0"/>
                <w:color w:val="000000" w:themeColor="text1"/>
                <w:sz w:val="22"/>
                <w:szCs w:val="22"/>
              </w:rPr>
            </w:pPr>
            <w:hyperlink w:history="1" r:id="rId15">
              <w:r w:rsidRPr="00D304D8" w:rsidR="007409D3">
                <w:rPr>
                  <w:rFonts w:asciiTheme="minorHAnsi" w:hAnsiTheme="minorHAnsi" w:cstheme="minorHAnsi"/>
                  <w:b w:val="0"/>
                  <w:bCs w:val="0"/>
                  <w:color w:val="000000" w:themeColor="text1"/>
                  <w:sz w:val="22"/>
                  <w:szCs w:val="22"/>
                </w:rPr>
                <w:t>https://kayuzem.kayseri.edu.tr/kayuzem</w:t>
              </w:r>
            </w:hyperlink>
          </w:p>
          <w:p w:rsidRPr="00D304D8" w:rsidR="007409D3" w:rsidP="005A6203" w:rsidRDefault="005A439C" w14:paraId="38B22C65" w14:textId="5149BB86">
            <w:pPr>
              <w:pStyle w:val="Balk4"/>
              <w:numPr>
                <w:ilvl w:val="0"/>
                <w:numId w:val="30"/>
              </w:numPr>
              <w:ind w:left="838"/>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A.1.1.5. </w:t>
            </w:r>
            <w:r w:rsidRPr="00D304D8" w:rsidR="007409D3">
              <w:rPr>
                <w:rFonts w:asciiTheme="minorHAnsi" w:hAnsiTheme="minorHAnsi" w:cstheme="minorHAnsi"/>
                <w:b w:val="0"/>
                <w:bCs w:val="0"/>
                <w:color w:val="000000" w:themeColor="text1"/>
                <w:sz w:val="22"/>
                <w:szCs w:val="22"/>
              </w:rPr>
              <w:t>Kayseri Üniversitesi Öğrenci Bilgi Sistemi</w:t>
            </w:r>
          </w:p>
          <w:p w:rsidRPr="00D304D8" w:rsidR="007409D3" w:rsidP="007409D3" w:rsidRDefault="0028240B" w14:paraId="265DFED4" w14:textId="77777777">
            <w:pPr>
              <w:pStyle w:val="Balk4"/>
              <w:ind w:left="838"/>
              <w:jc w:val="both"/>
              <w:outlineLvl w:val="3"/>
              <w:rPr>
                <w:rFonts w:asciiTheme="minorHAnsi" w:hAnsiTheme="minorHAnsi" w:cstheme="minorHAnsi"/>
                <w:b w:val="0"/>
                <w:bCs w:val="0"/>
                <w:color w:val="000000" w:themeColor="text1"/>
                <w:sz w:val="22"/>
                <w:szCs w:val="22"/>
              </w:rPr>
            </w:pPr>
            <w:hyperlink w:history="1" r:id="rId16">
              <w:r w:rsidRPr="00D304D8" w:rsidR="007409D3">
                <w:rPr>
                  <w:rFonts w:asciiTheme="minorHAnsi" w:hAnsiTheme="minorHAnsi" w:cstheme="minorHAnsi"/>
                  <w:b w:val="0"/>
                  <w:bCs w:val="0"/>
                  <w:color w:val="000000" w:themeColor="text1"/>
                  <w:sz w:val="22"/>
                  <w:szCs w:val="22"/>
                </w:rPr>
                <w:t>https://obisis.kayseri.edu.tr/</w:t>
              </w:r>
            </w:hyperlink>
            <w:r w:rsidRPr="00D304D8" w:rsidR="007409D3">
              <w:rPr>
                <w:rFonts w:asciiTheme="minorHAnsi" w:hAnsiTheme="minorHAnsi" w:cstheme="minorHAnsi"/>
                <w:b w:val="0"/>
                <w:bCs w:val="0"/>
                <w:color w:val="000000" w:themeColor="text1"/>
                <w:sz w:val="22"/>
                <w:szCs w:val="22"/>
              </w:rPr>
              <w:t xml:space="preserve"> </w:t>
            </w:r>
          </w:p>
          <w:p w:rsidRPr="00D304D8" w:rsidR="007409D3" w:rsidP="005A6203" w:rsidRDefault="005A439C" w14:paraId="7F05C036" w14:textId="23F2FFBC">
            <w:pPr>
              <w:pStyle w:val="Balk4"/>
              <w:numPr>
                <w:ilvl w:val="0"/>
                <w:numId w:val="30"/>
              </w:numPr>
              <w:ind w:left="838"/>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A.1.1.6. </w:t>
            </w:r>
            <w:r w:rsidRPr="00D304D8" w:rsidR="007409D3">
              <w:rPr>
                <w:rFonts w:asciiTheme="minorHAnsi" w:hAnsiTheme="minorHAnsi" w:cstheme="minorHAnsi"/>
                <w:b w:val="0"/>
                <w:bCs w:val="0"/>
                <w:color w:val="000000" w:themeColor="text1"/>
                <w:sz w:val="22"/>
                <w:szCs w:val="22"/>
              </w:rPr>
              <w:t xml:space="preserve">Kayseri Üniversitesi Akademik Veri Yönetim Sistemi </w:t>
            </w:r>
          </w:p>
          <w:p w:rsidRPr="00D304D8" w:rsidR="007409D3" w:rsidP="007409D3" w:rsidRDefault="0028240B" w14:paraId="1AABD679" w14:textId="77777777">
            <w:pPr>
              <w:pStyle w:val="Balk4"/>
              <w:ind w:left="838"/>
              <w:jc w:val="both"/>
              <w:outlineLvl w:val="3"/>
              <w:rPr>
                <w:rFonts w:asciiTheme="minorHAnsi" w:hAnsiTheme="minorHAnsi" w:cstheme="minorHAnsi"/>
                <w:b w:val="0"/>
                <w:bCs w:val="0"/>
                <w:color w:val="000000" w:themeColor="text1"/>
                <w:sz w:val="22"/>
                <w:szCs w:val="22"/>
              </w:rPr>
            </w:pPr>
            <w:hyperlink w:history="1" r:id="rId17">
              <w:r w:rsidRPr="00D304D8" w:rsidR="007409D3">
                <w:rPr>
                  <w:rFonts w:asciiTheme="minorHAnsi" w:hAnsiTheme="minorHAnsi" w:cstheme="minorHAnsi"/>
                  <w:b w:val="0"/>
                  <w:bCs w:val="0"/>
                  <w:color w:val="000000" w:themeColor="text1"/>
                  <w:sz w:val="22"/>
                  <w:szCs w:val="22"/>
                </w:rPr>
                <w:t>https://avesis.kayseri.edu.tr/</w:t>
              </w:r>
            </w:hyperlink>
          </w:p>
          <w:p w:rsidRPr="00D304D8" w:rsidR="007409D3" w:rsidP="094E65B5" w:rsidRDefault="005A439C" w14:paraId="4D4FA75D" w14:textId="7F98AEA1">
            <w:pPr>
              <w:pStyle w:val="Balk4"/>
              <w:numPr>
                <w:ilvl w:val="0"/>
                <w:numId w:val="30"/>
              </w:numPr>
              <w:ind w:left="838"/>
              <w:jc w:val="both"/>
              <w:outlineLvl w:val="3"/>
              <w:rPr>
                <w:rFonts w:ascii="Calibri" w:hAnsi="Calibri" w:cs="Calibri" w:asciiTheme="minorAscii" w:hAnsiTheme="minorAscii" w:cstheme="minorAscii"/>
                <w:b w:val="0"/>
                <w:bCs w:val="0"/>
                <w:color w:val="000000" w:themeColor="text1"/>
                <w:sz w:val="22"/>
                <w:szCs w:val="22"/>
              </w:rPr>
            </w:pPr>
            <w:r w:rsidRPr="094E65B5" w:rsidR="005A439C">
              <w:rPr>
                <w:rFonts w:ascii="Calibri" w:hAnsi="Calibri" w:cs="Calibri" w:asciiTheme="minorAscii" w:hAnsiTheme="minorAscii" w:cstheme="minorAscii"/>
                <w:b w:val="0"/>
                <w:bCs w:val="0"/>
                <w:color w:val="000000" w:themeColor="text1" w:themeTint="FF" w:themeShade="FF"/>
                <w:sz w:val="22"/>
                <w:szCs w:val="22"/>
              </w:rPr>
              <w:t xml:space="preserve">EK </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A.1.1.7. </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Kayseri Üniversitesi Teknik Bilimler Meslek Yüksek Okulu Ders İçerikleri </w:t>
            </w:r>
          </w:p>
          <w:p w:rsidR="50257F2F" w:rsidP="094E65B5" w:rsidRDefault="50257F2F" w14:paraId="3F0B0ADA" w14:textId="0DE56196">
            <w:pPr>
              <w:pStyle w:val="Balk4"/>
              <w:ind w:left="118"/>
              <w:jc w:val="both"/>
              <w:rPr>
                <w:rFonts w:ascii="Calibri" w:hAnsi="Calibri" w:eastAsia="Calibri" w:cs="Calibri" w:asciiTheme="minorAscii" w:hAnsiTheme="minorAscii" w:eastAsiaTheme="minorAscii" w:cstheme="minorAscii"/>
                <w:b w:val="0"/>
                <w:bCs w:val="0"/>
                <w:i w:val="1"/>
                <w:iCs w:val="1"/>
                <w:noProof/>
                <w:sz w:val="22"/>
                <w:szCs w:val="22"/>
                <w:lang w:val="tr-TR"/>
              </w:rPr>
            </w:pPr>
            <w:r w:rsidRPr="094E65B5" w:rsidR="50257F2F">
              <w:rPr>
                <w:rFonts w:ascii="Calibri" w:hAnsi="Calibri" w:eastAsia="Calibri" w:cs="Calibri" w:asciiTheme="minorAscii" w:hAnsiTheme="minorAscii" w:eastAsiaTheme="minorAscii" w:cstheme="minorAscii"/>
                <w:b w:val="0"/>
                <w:bCs w:val="0"/>
                <w:noProof/>
                <w:sz w:val="22"/>
                <w:szCs w:val="22"/>
                <w:lang w:val="tr-TR"/>
              </w:rPr>
              <w:t xml:space="preserve">              https://tbmyo.kayseri.edu.tr/tr/i/24-1/ders-icerikleri</w:t>
            </w:r>
          </w:p>
          <w:p w:rsidR="007409D3" w:rsidP="005A6203" w:rsidRDefault="005A439C" w14:paraId="03D47899" w14:textId="43F91470">
            <w:pPr>
              <w:pStyle w:val="Balk4"/>
              <w:numPr>
                <w:ilvl w:val="0"/>
                <w:numId w:val="30"/>
              </w:numPr>
              <w:ind w:left="838"/>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A.1.1.8. </w:t>
            </w:r>
            <w:r w:rsidRPr="00D304D8" w:rsidR="007409D3">
              <w:rPr>
                <w:rFonts w:asciiTheme="minorHAnsi" w:hAnsiTheme="minorHAnsi" w:cstheme="minorHAnsi"/>
                <w:b w:val="0"/>
                <w:bCs w:val="0"/>
                <w:color w:val="000000" w:themeColor="text1"/>
                <w:sz w:val="22"/>
                <w:szCs w:val="22"/>
              </w:rPr>
              <w:t xml:space="preserve">KAYUZEM, KAYÜ Öğrencilerinin Uzaktan Eğitim Teknolojilerine ve Uzaktan Öğretime Adaptasyonu, “Oryantasyon Eğitimi”. </w:t>
            </w:r>
          </w:p>
          <w:p w:rsidRPr="006F4A8D" w:rsidR="00C34E89" w:rsidP="005A6203" w:rsidRDefault="005A439C" w14:paraId="1DDC14EB" w14:textId="09FAB292">
            <w:pPr>
              <w:pStyle w:val="Balk4"/>
              <w:numPr>
                <w:ilvl w:val="0"/>
                <w:numId w:val="30"/>
              </w:numPr>
              <w:ind w:left="838"/>
              <w:jc w:val="both"/>
              <w:outlineLvl w:val="3"/>
              <w:rPr>
                <w:rFonts w:cs="Calibri"/>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A.1.1.9. Birim Müdürü Tarafından Verilen Oryantasyon Eğitimi </w:t>
            </w:r>
          </w:p>
        </w:tc>
      </w:tr>
    </w:tbl>
    <w:p w:rsidRPr="006F4A8D" w:rsidR="00C34E89" w:rsidP="00C34E89" w:rsidRDefault="00C34E89" w14:paraId="73B28C0A" w14:textId="77777777">
      <w:pPr>
        <w:rPr>
          <w:rFonts w:cs="Calibri"/>
        </w:rPr>
      </w:pP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750"/>
        <w:gridCol w:w="2019"/>
        <w:gridCol w:w="1928"/>
        <w:gridCol w:w="1983"/>
        <w:gridCol w:w="2399"/>
        <w:gridCol w:w="1935"/>
      </w:tblGrid>
      <w:tr w:rsidRPr="006F4A8D" w:rsidR="00C34E89" w:rsidTr="094E65B5" w14:paraId="32FC50BC" w14:textId="77777777">
        <w:trPr>
          <w:trHeight w:val="412"/>
        </w:trPr>
        <w:tc>
          <w:tcPr>
            <w:tcW w:w="16014" w:type="dxa"/>
            <w:gridSpan w:val="6"/>
            <w:shd w:val="clear" w:color="auto" w:fill="FFCADE"/>
            <w:tcMar/>
            <w:vAlign w:val="bottom"/>
          </w:tcPr>
          <w:p w:rsidRPr="006F4A8D" w:rsidR="00C34E89" w:rsidP="007368F0" w:rsidRDefault="00C34E89" w14:paraId="23B35CD0" w14:textId="40C33015">
            <w:pPr>
              <w:spacing w:line="276" w:lineRule="auto"/>
              <w:jc w:val="right"/>
              <w:rPr>
                <w:rFonts w:cs="Calibri"/>
                <w:b/>
                <w:bCs/>
              </w:rPr>
            </w:pPr>
            <w:r w:rsidRPr="006F4A8D">
              <w:rPr>
                <w:rFonts w:cs="Calibri"/>
                <w:b/>
                <w:bCs/>
                <w:color w:val="7B0B4E"/>
                <w:sz w:val="28"/>
                <w:szCs w:val="28"/>
              </w:rPr>
              <w:lastRenderedPageBreak/>
              <w:t>KALİTE GÜVENCESİ SİSTEMİ</w:t>
            </w:r>
          </w:p>
        </w:tc>
      </w:tr>
      <w:tr w:rsidRPr="006F4A8D" w:rsidR="00C34E89" w:rsidTr="094E65B5" w14:paraId="66149E59" w14:textId="77777777">
        <w:trPr>
          <w:trHeight w:val="273"/>
        </w:trPr>
        <w:tc>
          <w:tcPr>
            <w:tcW w:w="5750" w:type="dxa"/>
            <w:shd w:val="clear" w:color="auto" w:fill="FFCADE"/>
            <w:tcMar/>
            <w:vAlign w:val="center"/>
          </w:tcPr>
          <w:p w:rsidRPr="006F4A8D" w:rsidR="00C34E89" w:rsidP="00C85C7B" w:rsidRDefault="00C34E89" w14:paraId="14B2067B" w14:textId="50279305">
            <w:pPr>
              <w:tabs>
                <w:tab w:val="center" w:pos="2792"/>
              </w:tabs>
              <w:spacing w:line="276" w:lineRule="auto"/>
              <w:rPr>
                <w:rFonts w:cs="Calibri"/>
                <w:b/>
                <w:bCs/>
                <w:color w:val="000000" w:themeColor="text1"/>
                <w:sz w:val="24"/>
                <w:szCs w:val="24"/>
              </w:rPr>
            </w:pPr>
            <w:r w:rsidRPr="006F4A8D">
              <w:rPr>
                <w:rFonts w:cs="Calibri"/>
                <w:b/>
                <w:bCs/>
                <w:color w:val="000000" w:themeColor="text1"/>
                <w:sz w:val="24"/>
                <w:szCs w:val="24"/>
              </w:rPr>
              <w:t>A</w:t>
            </w:r>
            <w:r w:rsidRPr="006F4A8D" w:rsidR="00E40C70">
              <w:rPr>
                <w:rFonts w:cs="Calibri"/>
                <w:b/>
                <w:bCs/>
                <w:color w:val="000000" w:themeColor="text1"/>
                <w:sz w:val="24"/>
                <w:szCs w:val="24"/>
              </w:rPr>
              <w:t>.</w:t>
            </w:r>
            <w:r w:rsidRPr="006F4A8D">
              <w:rPr>
                <w:rFonts w:cs="Calibri"/>
                <w:b/>
                <w:bCs/>
                <w:color w:val="000000" w:themeColor="text1"/>
                <w:sz w:val="24"/>
                <w:szCs w:val="24"/>
              </w:rPr>
              <w:t>1</w:t>
            </w:r>
            <w:r w:rsidRPr="006F4A8D" w:rsidR="00E40C70">
              <w:rPr>
                <w:rFonts w:cs="Calibri"/>
                <w:b/>
                <w:bCs/>
                <w:color w:val="000000" w:themeColor="text1"/>
                <w:sz w:val="24"/>
                <w:szCs w:val="24"/>
              </w:rPr>
              <w:t>.</w:t>
            </w:r>
            <w:r w:rsidRPr="006F4A8D">
              <w:rPr>
                <w:rFonts w:cs="Calibri"/>
                <w:b/>
                <w:bCs/>
                <w:color w:val="000000" w:themeColor="text1"/>
                <w:sz w:val="24"/>
                <w:szCs w:val="24"/>
              </w:rPr>
              <w:t xml:space="preserve"> Misyon ve Stratejik Amaçlar</w:t>
            </w:r>
          </w:p>
          <w:p w:rsidRPr="006F4A8D" w:rsidR="00C34E89" w:rsidP="00C85C7B" w:rsidRDefault="00C34E89" w14:paraId="0CAF496B" w14:textId="77777777">
            <w:pPr>
              <w:spacing w:line="276" w:lineRule="auto"/>
              <w:rPr>
                <w:rFonts w:cs="Calibri"/>
                <w:b/>
                <w:bCs/>
                <w:sz w:val="24"/>
                <w:szCs w:val="24"/>
              </w:rPr>
            </w:pPr>
          </w:p>
        </w:tc>
        <w:tc>
          <w:tcPr>
            <w:tcW w:w="2019" w:type="dxa"/>
            <w:shd w:val="clear" w:color="auto" w:fill="FFCADE"/>
            <w:tcMar/>
            <w:vAlign w:val="bottom"/>
          </w:tcPr>
          <w:p w:rsidRPr="006F4A8D" w:rsidR="00C34E89" w:rsidP="00C85C7B" w:rsidRDefault="00C34E89" w14:paraId="3BA05235" w14:textId="77777777">
            <w:pPr>
              <w:spacing w:line="276" w:lineRule="auto"/>
              <w:jc w:val="center"/>
              <w:rPr>
                <w:rFonts w:cs="Calibri"/>
                <w:b/>
                <w:bCs/>
                <w:sz w:val="24"/>
                <w:szCs w:val="24"/>
              </w:rPr>
            </w:pPr>
            <w:r w:rsidRPr="006F4A8D">
              <w:rPr>
                <w:rFonts w:cs="Calibri"/>
                <w:b/>
                <w:bCs/>
                <w:sz w:val="24"/>
                <w:szCs w:val="24"/>
              </w:rPr>
              <w:t>1</w:t>
            </w:r>
          </w:p>
        </w:tc>
        <w:tc>
          <w:tcPr>
            <w:tcW w:w="1928" w:type="dxa"/>
            <w:shd w:val="clear" w:color="auto" w:fill="FFE599" w:themeFill="accent4" w:themeFillTint="66"/>
            <w:tcMar/>
            <w:vAlign w:val="bottom"/>
          </w:tcPr>
          <w:p w:rsidRPr="006F4A8D" w:rsidR="00C34E89" w:rsidP="00C85C7B" w:rsidRDefault="00C34E89" w14:paraId="107E87E9" w14:textId="77777777">
            <w:pPr>
              <w:spacing w:line="276" w:lineRule="auto"/>
              <w:jc w:val="center"/>
              <w:rPr>
                <w:rFonts w:cs="Calibri"/>
                <w:b/>
                <w:bCs/>
                <w:sz w:val="24"/>
                <w:szCs w:val="24"/>
              </w:rPr>
            </w:pPr>
            <w:r w:rsidRPr="006F4A8D">
              <w:rPr>
                <w:rFonts w:cs="Calibri"/>
                <w:b/>
                <w:bCs/>
                <w:sz w:val="24"/>
                <w:szCs w:val="24"/>
              </w:rPr>
              <w:t>2</w:t>
            </w:r>
          </w:p>
        </w:tc>
        <w:tc>
          <w:tcPr>
            <w:tcW w:w="1983" w:type="dxa"/>
            <w:shd w:val="clear" w:color="auto" w:fill="FFCADE"/>
            <w:tcMar/>
            <w:vAlign w:val="bottom"/>
          </w:tcPr>
          <w:p w:rsidRPr="006F4A8D" w:rsidR="00C34E89" w:rsidP="00C85C7B" w:rsidRDefault="00C34E89" w14:paraId="6130A226" w14:textId="77777777">
            <w:pPr>
              <w:spacing w:line="276" w:lineRule="auto"/>
              <w:jc w:val="center"/>
              <w:rPr>
                <w:rFonts w:cs="Calibri"/>
                <w:b/>
                <w:bCs/>
                <w:sz w:val="24"/>
                <w:szCs w:val="24"/>
              </w:rPr>
            </w:pPr>
            <w:r w:rsidRPr="006F4A8D">
              <w:rPr>
                <w:rFonts w:cs="Calibri"/>
                <w:b/>
                <w:bCs/>
                <w:sz w:val="24"/>
                <w:szCs w:val="24"/>
              </w:rPr>
              <w:t>3</w:t>
            </w:r>
          </w:p>
        </w:tc>
        <w:tc>
          <w:tcPr>
            <w:tcW w:w="2399" w:type="dxa"/>
            <w:shd w:val="clear" w:color="auto" w:fill="FFCADE"/>
            <w:tcMar/>
            <w:vAlign w:val="bottom"/>
          </w:tcPr>
          <w:p w:rsidRPr="006F4A8D" w:rsidR="00C34E89" w:rsidP="00C85C7B" w:rsidRDefault="00C34E89" w14:paraId="21C987F7" w14:textId="77777777">
            <w:pPr>
              <w:spacing w:line="276" w:lineRule="auto"/>
              <w:jc w:val="center"/>
              <w:rPr>
                <w:rFonts w:cs="Calibri"/>
                <w:b/>
                <w:bCs/>
                <w:sz w:val="24"/>
                <w:szCs w:val="24"/>
              </w:rPr>
            </w:pPr>
            <w:r w:rsidRPr="006F4A8D">
              <w:rPr>
                <w:rFonts w:cs="Calibri"/>
                <w:b/>
                <w:bCs/>
                <w:sz w:val="24"/>
                <w:szCs w:val="24"/>
              </w:rPr>
              <w:t>4</w:t>
            </w:r>
          </w:p>
        </w:tc>
        <w:tc>
          <w:tcPr>
            <w:tcW w:w="1935" w:type="dxa"/>
            <w:shd w:val="clear" w:color="auto" w:fill="FFCADE"/>
            <w:tcMar/>
            <w:vAlign w:val="bottom"/>
          </w:tcPr>
          <w:p w:rsidRPr="006F4A8D" w:rsidR="00C34E89" w:rsidP="00C85C7B" w:rsidRDefault="00C34E89" w14:paraId="4B71C162"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094E65B5" w14:paraId="399E0816" w14:textId="77777777">
        <w:trPr>
          <w:trHeight w:val="3118"/>
        </w:trPr>
        <w:tc>
          <w:tcPr>
            <w:tcW w:w="5750" w:type="dxa"/>
            <w:vMerge w:val="restart"/>
            <w:shd w:val="clear" w:color="auto" w:fill="FFFFFF" w:themeFill="background1"/>
            <w:tcMar/>
          </w:tcPr>
          <w:p w:rsidRPr="006F4A8D" w:rsidR="00C34E89" w:rsidP="00C85C7B" w:rsidRDefault="00C34E89" w14:paraId="400B9CB1" w14:textId="77777777">
            <w:pPr>
              <w:spacing w:line="276" w:lineRule="auto"/>
              <w:rPr>
                <w:rFonts w:cs="Calibri"/>
                <w:sz w:val="24"/>
                <w:szCs w:val="24"/>
              </w:rPr>
            </w:pPr>
          </w:p>
          <w:p w:rsidRPr="006F4A8D" w:rsidR="00C34E89" w:rsidP="00C85C7B" w:rsidRDefault="00C34E89" w14:paraId="1886FC68" w14:textId="77777777">
            <w:pPr>
              <w:spacing w:line="276" w:lineRule="auto"/>
              <w:rPr>
                <w:rFonts w:cs="Calibri"/>
                <w:color w:val="000000" w:themeColor="text1"/>
                <w:sz w:val="24"/>
                <w:szCs w:val="24"/>
              </w:rPr>
            </w:pPr>
          </w:p>
          <w:p w:rsidRPr="006F4A8D" w:rsidR="00C34E89" w:rsidP="00311002" w:rsidRDefault="00C34E89" w14:paraId="0D8DEDE9" w14:textId="77777777">
            <w:pPr>
              <w:spacing w:line="276" w:lineRule="auto"/>
              <w:jc w:val="both"/>
              <w:rPr>
                <w:rFonts w:cs="Calibri"/>
                <w:b/>
                <w:bCs/>
                <w:color w:val="000000" w:themeColor="text1"/>
                <w:sz w:val="24"/>
                <w:szCs w:val="24"/>
                <w:u w:val="single"/>
              </w:rPr>
            </w:pPr>
            <w:r w:rsidRPr="006F4A8D">
              <w:rPr>
                <w:rFonts w:cs="Calibri"/>
                <w:b/>
                <w:bCs/>
                <w:color w:val="000000" w:themeColor="text1"/>
                <w:sz w:val="24"/>
                <w:szCs w:val="24"/>
                <w:u w:val="single"/>
              </w:rPr>
              <w:t>A.1.2. Kalite güvencesi; eğitim ve öğretim; araştırma ve geliştirme; toplumsal katkı ve yönetim politikaları</w:t>
            </w:r>
          </w:p>
          <w:p w:rsidRPr="006F4A8D" w:rsidR="00C34E89" w:rsidP="00C85C7B" w:rsidRDefault="00C34E89" w14:paraId="18ECCC1A" w14:textId="77777777">
            <w:pPr>
              <w:spacing w:line="276" w:lineRule="auto"/>
              <w:rPr>
                <w:rFonts w:cs="Calibri"/>
                <w:b/>
                <w:bCs/>
                <w:color w:val="000000" w:themeColor="text1"/>
                <w:sz w:val="24"/>
                <w:szCs w:val="24"/>
                <w:u w:val="single"/>
              </w:rPr>
            </w:pPr>
          </w:p>
          <w:p w:rsidRPr="006F4A8D" w:rsidR="00C34E89" w:rsidP="00311002" w:rsidRDefault="00C34E89" w14:paraId="4F5ECDB9" w14:textId="63572160">
            <w:pPr>
              <w:spacing w:line="276" w:lineRule="auto"/>
              <w:jc w:val="both"/>
              <w:rPr>
                <w:rFonts w:cs="Calibri"/>
                <w:color w:val="000000" w:themeColor="text1"/>
                <w:sz w:val="24"/>
                <w:szCs w:val="24"/>
              </w:rPr>
            </w:pPr>
            <w:r w:rsidRPr="006F4A8D">
              <w:rPr>
                <w:rFonts w:cs="Calibri"/>
                <w:color w:val="000000" w:themeColor="text1"/>
                <w:sz w:val="24"/>
                <w:szCs w:val="24"/>
              </w:rPr>
              <w:t>Kalite güvencesi politikası vardır</w:t>
            </w:r>
            <w:r w:rsidRPr="006F4A8D" w:rsidR="00311002">
              <w:rPr>
                <w:rFonts w:cs="Calibri"/>
                <w:color w:val="000000" w:themeColor="text1"/>
                <w:sz w:val="24"/>
                <w:szCs w:val="24"/>
              </w:rPr>
              <w:t>,</w:t>
            </w:r>
            <w:r w:rsidRPr="006F4A8D">
              <w:rPr>
                <w:rFonts w:cs="Calibri"/>
                <w:color w:val="000000" w:themeColor="text1"/>
                <w:sz w:val="24"/>
                <w:szCs w:val="24"/>
              </w:rPr>
              <w:t xml:space="preserve"> paydaşların görüşü alınarak hazırlanmıştır</w:t>
            </w:r>
            <w:r w:rsidRPr="006F4A8D" w:rsidR="0000234F">
              <w:rPr>
                <w:rFonts w:cs="Calibri"/>
                <w:color w:val="000000" w:themeColor="text1"/>
                <w:sz w:val="24"/>
                <w:szCs w:val="24"/>
              </w:rPr>
              <w:t xml:space="preserve">. Politika </w:t>
            </w:r>
            <w:r w:rsidRPr="006F4A8D" w:rsidR="00A55F0D">
              <w:rPr>
                <w:rFonts w:cs="Calibri"/>
                <w:color w:val="000000" w:themeColor="text1"/>
                <w:sz w:val="24"/>
                <w:szCs w:val="24"/>
              </w:rPr>
              <w:t>birim</w:t>
            </w:r>
            <w:r w:rsidRPr="006F4A8D">
              <w:rPr>
                <w:rFonts w:cs="Calibri"/>
                <w:color w:val="000000" w:themeColor="text1"/>
                <w:sz w:val="24"/>
                <w:szCs w:val="24"/>
              </w:rPr>
              <w:t xml:space="preserve">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rsidRPr="006F4A8D" w:rsidR="00C34E89" w:rsidP="00311002" w:rsidRDefault="00C34E89" w14:paraId="0307089A" w14:textId="2A609A5B">
            <w:pPr>
              <w:spacing w:line="276" w:lineRule="auto"/>
              <w:jc w:val="both"/>
              <w:rPr>
                <w:rFonts w:cs="Calibri"/>
                <w:color w:val="000000" w:themeColor="text1"/>
                <w:sz w:val="24"/>
                <w:szCs w:val="24"/>
              </w:rPr>
            </w:pPr>
            <w:r w:rsidRPr="006F4A8D">
              <w:rPr>
                <w:rFonts w:cs="Calibri"/>
                <w:color w:val="000000" w:themeColor="text1"/>
                <w:sz w:val="24"/>
                <w:szCs w:val="24"/>
              </w:rPr>
              <w:t xml:space="preserve">Aynı şekilde eğitim ve öğretim (uzaktan eğitimi de kapsayacak şekilde), araştırma ve geliştirme, toplumsal katkı ve yönetim sistemi politikaları vardır ve kalite güvencesi politikası için sayılan özellikleri taşır. Bu politika ifadelerinin somut sonuçları, uygulamalara yansıyan etkileri vardır; örnekleri sunulabilir. </w:t>
            </w:r>
          </w:p>
          <w:p w:rsidRPr="006F4A8D" w:rsidR="00C34E89" w:rsidP="00C85C7B" w:rsidRDefault="00C34E89" w14:paraId="3FE1BFFB" w14:textId="77777777">
            <w:pPr>
              <w:spacing w:line="276" w:lineRule="auto"/>
              <w:rPr>
                <w:rFonts w:cs="Calibri"/>
                <w:b/>
                <w:bCs/>
                <w:color w:val="000000" w:themeColor="text1"/>
                <w:sz w:val="24"/>
                <w:szCs w:val="24"/>
                <w:u w:val="single"/>
              </w:rPr>
            </w:pPr>
          </w:p>
          <w:p w:rsidRPr="006F4A8D" w:rsidR="00C34E89" w:rsidP="00C85C7B" w:rsidRDefault="00C34E89" w14:paraId="528ED754" w14:textId="77777777">
            <w:pPr>
              <w:spacing w:line="276" w:lineRule="auto"/>
              <w:rPr>
                <w:rFonts w:cs="Calibri"/>
                <w:sz w:val="24"/>
                <w:szCs w:val="24"/>
              </w:rPr>
            </w:pPr>
            <w:r w:rsidRPr="006F4A8D">
              <w:rPr>
                <w:rFonts w:cs="Calibri"/>
                <w:color w:val="000000" w:themeColor="text1"/>
                <w:sz w:val="24"/>
                <w:szCs w:val="24"/>
              </w:rPr>
              <w:t xml:space="preserve"> </w:t>
            </w:r>
          </w:p>
        </w:tc>
        <w:tc>
          <w:tcPr>
            <w:tcW w:w="2019" w:type="dxa"/>
            <w:shd w:val="clear" w:color="auto" w:fill="FDDFE8"/>
            <w:tcMar/>
          </w:tcPr>
          <w:p w:rsidRPr="006F4A8D" w:rsidR="00C34E89" w:rsidP="00C85C7B" w:rsidRDefault="00A55F0D" w14:paraId="4CE78583" w14:textId="35A966AB">
            <w:pPr>
              <w:spacing w:line="276" w:lineRule="auto"/>
              <w:rPr>
                <w:rFonts w:cs="Calibri"/>
                <w:sz w:val="24"/>
                <w:szCs w:val="24"/>
              </w:rPr>
            </w:pPr>
            <w:r w:rsidRPr="006F4A8D">
              <w:rPr>
                <w:rFonts w:cs="Calibri"/>
                <w:sz w:val="24"/>
                <w:szCs w:val="24"/>
              </w:rPr>
              <w:t>Birimin</w:t>
            </w:r>
            <w:r w:rsidRPr="006F4A8D" w:rsidR="00C34E89">
              <w:rPr>
                <w:rFonts w:cs="Calibri"/>
                <w:sz w:val="24"/>
                <w:szCs w:val="24"/>
              </w:rPr>
              <w:t xml:space="preserve"> tanımlı politikaları bulunmamaktadır.</w:t>
            </w:r>
          </w:p>
        </w:tc>
        <w:tc>
          <w:tcPr>
            <w:tcW w:w="1928" w:type="dxa"/>
            <w:shd w:val="clear" w:color="auto" w:fill="FFE599" w:themeFill="accent4" w:themeFillTint="66"/>
            <w:tcMar/>
          </w:tcPr>
          <w:p w:rsidRPr="006F4A8D" w:rsidR="00C34E89" w:rsidP="00C85C7B" w:rsidRDefault="00A55F0D" w14:paraId="68F9BDD1" w14:textId="737BE073">
            <w:pPr>
              <w:spacing w:line="276" w:lineRule="auto"/>
              <w:rPr>
                <w:rFonts w:cs="Calibri"/>
                <w:sz w:val="24"/>
                <w:szCs w:val="24"/>
              </w:rPr>
            </w:pPr>
            <w:r w:rsidRPr="006F4A8D">
              <w:rPr>
                <w:rFonts w:cs="Calibri"/>
                <w:sz w:val="24"/>
                <w:szCs w:val="24"/>
              </w:rPr>
              <w:t>Birimde</w:t>
            </w:r>
            <w:r w:rsidRPr="006F4A8D" w:rsidR="00C34E89">
              <w:rPr>
                <w:rFonts w:cs="Calibri"/>
                <w:sz w:val="24"/>
                <w:szCs w:val="24"/>
              </w:rPr>
              <w:t xml:space="preserve"> ilan edilmiş tanımlı</w:t>
            </w:r>
            <w:r w:rsidRPr="006F4A8D" w:rsidR="00103D3A">
              <w:rPr>
                <w:rFonts w:cs="Calibri"/>
                <w:sz w:val="24"/>
                <w:szCs w:val="24"/>
              </w:rPr>
              <w:t xml:space="preserve"> </w:t>
            </w:r>
            <w:r w:rsidRPr="006F4A8D" w:rsidR="00C34E89">
              <w:rPr>
                <w:rFonts w:cs="Calibri"/>
                <w:sz w:val="24"/>
                <w:szCs w:val="24"/>
              </w:rPr>
              <w:t xml:space="preserve">politikalar bulunmaktadır. </w:t>
            </w:r>
          </w:p>
          <w:p w:rsidRPr="006F4A8D" w:rsidR="00C34E89" w:rsidP="00C85C7B" w:rsidRDefault="00C34E89" w14:paraId="4FF3E2DA" w14:textId="77777777">
            <w:pPr>
              <w:spacing w:line="276" w:lineRule="auto"/>
              <w:rPr>
                <w:rFonts w:cs="Calibri"/>
                <w:sz w:val="24"/>
                <w:szCs w:val="24"/>
              </w:rPr>
            </w:pPr>
          </w:p>
        </w:tc>
        <w:tc>
          <w:tcPr>
            <w:tcW w:w="1983" w:type="dxa"/>
            <w:shd w:val="clear" w:color="auto" w:fill="E59BB2"/>
            <w:tcMar/>
          </w:tcPr>
          <w:p w:rsidRPr="006F4A8D" w:rsidR="00C34E89" w:rsidP="00C85C7B" w:rsidRDefault="00A55F0D" w14:paraId="5A529C8F" w14:textId="6FA41F5F">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birbiriyle ilişkilendirilmiş, tüm birimleri tarafından benimsenen ve paydaşlarınca bilinen politikaları ve bu politikalarla uyumlu uygulamaları bulunmaktadır.</w:t>
            </w:r>
          </w:p>
        </w:tc>
        <w:tc>
          <w:tcPr>
            <w:tcW w:w="2399" w:type="dxa"/>
            <w:shd w:val="clear" w:color="auto" w:fill="DE829E"/>
            <w:tcMar/>
          </w:tcPr>
          <w:p w:rsidRPr="006F4A8D" w:rsidR="00C34E89" w:rsidP="00C85C7B" w:rsidRDefault="00C34E89" w14:paraId="2E4D1236" w14:textId="77777777">
            <w:pPr>
              <w:spacing w:line="276" w:lineRule="auto"/>
              <w:rPr>
                <w:rFonts w:cs="Calibri"/>
                <w:sz w:val="24"/>
                <w:szCs w:val="24"/>
              </w:rPr>
            </w:pPr>
            <w:r w:rsidRPr="006F4A8D">
              <w:rPr>
                <w:rFonts w:cs="Calibri"/>
                <w:sz w:val="24"/>
                <w:szCs w:val="24"/>
              </w:rPr>
              <w:t>Bu politikalar ve bağlı uygulamalar izlenmekte ve ilgili paydaşlarla birlikte değerlendirilmektedir.</w:t>
            </w:r>
          </w:p>
        </w:tc>
        <w:tc>
          <w:tcPr>
            <w:tcW w:w="1935" w:type="dxa"/>
            <w:shd w:val="clear" w:color="auto" w:fill="D87292"/>
            <w:tcMar/>
          </w:tcPr>
          <w:p w:rsidRPr="006F4A8D" w:rsidR="00C34E89" w:rsidP="00C85C7B" w:rsidRDefault="00C34E89" w14:paraId="5DC0698C"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7409D3" w:rsidTr="094E65B5" w14:paraId="5862A483" w14:textId="77777777">
        <w:trPr>
          <w:trHeight w:val="3544"/>
        </w:trPr>
        <w:tc>
          <w:tcPr>
            <w:tcW w:w="5750" w:type="dxa"/>
            <w:vMerge/>
            <w:tcMar/>
          </w:tcPr>
          <w:p w:rsidRPr="006F4A8D" w:rsidR="007409D3" w:rsidP="007409D3" w:rsidRDefault="007409D3" w14:paraId="7EA900DD" w14:textId="77777777">
            <w:pPr>
              <w:spacing w:line="276" w:lineRule="auto"/>
              <w:rPr>
                <w:rFonts w:cs="Calibri"/>
                <w:sz w:val="24"/>
                <w:szCs w:val="24"/>
              </w:rPr>
            </w:pPr>
          </w:p>
        </w:tc>
        <w:tc>
          <w:tcPr>
            <w:tcW w:w="10264" w:type="dxa"/>
            <w:gridSpan w:val="5"/>
            <w:shd w:val="clear" w:color="auto" w:fill="E5AEC0"/>
            <w:tcMar/>
          </w:tcPr>
          <w:p w:rsidRPr="00A052AA" w:rsidR="007409D3" w:rsidP="007409D3" w:rsidRDefault="007409D3" w14:paraId="607A1E75" w14:textId="77777777">
            <w:pPr>
              <w:pStyle w:val="Balk4"/>
              <w:spacing w:line="276" w:lineRule="auto"/>
              <w:ind w:right="63"/>
              <w:jc w:val="both"/>
              <w:outlineLvl w:val="3"/>
              <w:rPr>
                <w:rFonts w:ascii="Calibri" w:hAnsi="Calibri" w:cs="Calibri"/>
                <w:iCs/>
              </w:rPr>
            </w:pPr>
          </w:p>
          <w:p w:rsidR="007409D3" w:rsidP="007409D3" w:rsidRDefault="007409D3" w14:paraId="47EF5681" w14:textId="77777777">
            <w:pPr>
              <w:pStyle w:val="Balk4"/>
              <w:spacing w:line="276" w:lineRule="auto"/>
              <w:ind w:right="63"/>
              <w:jc w:val="both"/>
              <w:outlineLvl w:val="3"/>
              <w:rPr>
                <w:rFonts w:ascii="Calibri" w:hAnsi="Calibri" w:cs="Calibri"/>
                <w:iCs/>
              </w:rPr>
            </w:pPr>
            <w:r w:rsidRPr="00A052AA">
              <w:rPr>
                <w:rFonts w:ascii="Calibri" w:hAnsi="Calibri" w:cs="Calibri"/>
                <w:iCs/>
              </w:rPr>
              <w:t>Örnek Kanıtlar</w:t>
            </w:r>
          </w:p>
          <w:p w:rsidRPr="00D304D8" w:rsidR="007409D3" w:rsidP="005A6203" w:rsidRDefault="005A439C" w14:paraId="43D67133" w14:textId="532CF103">
            <w:pPr>
              <w:pStyle w:val="Balk4"/>
              <w:numPr>
                <w:ilvl w:val="0"/>
                <w:numId w:val="30"/>
              </w:numPr>
              <w:ind w:left="839"/>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A.1.2.1. </w:t>
            </w:r>
            <w:r w:rsidRPr="00D304D8" w:rsidR="007409D3">
              <w:rPr>
                <w:rFonts w:asciiTheme="minorHAnsi" w:hAnsiTheme="minorHAnsi" w:cstheme="minorHAnsi"/>
                <w:b w:val="0"/>
                <w:bCs w:val="0"/>
                <w:color w:val="000000" w:themeColor="text1"/>
                <w:sz w:val="22"/>
                <w:szCs w:val="22"/>
              </w:rPr>
              <w:t xml:space="preserve">Kayseri Üniversitesi Kalite Politikası </w:t>
            </w:r>
          </w:p>
          <w:p w:rsidR="007409D3" w:rsidP="007409D3" w:rsidRDefault="0028240B" w14:paraId="14C17F4E" w14:textId="77777777">
            <w:pPr>
              <w:pStyle w:val="Balk4"/>
              <w:ind w:left="839"/>
              <w:jc w:val="both"/>
              <w:outlineLvl w:val="3"/>
              <w:rPr>
                <w:rFonts w:asciiTheme="minorHAnsi" w:hAnsiTheme="minorHAnsi" w:cstheme="minorHAnsi"/>
                <w:b w:val="0"/>
                <w:bCs w:val="0"/>
                <w:color w:val="000000" w:themeColor="text1"/>
                <w:sz w:val="22"/>
                <w:szCs w:val="22"/>
              </w:rPr>
            </w:pPr>
            <w:hyperlink w:history="1" r:id="rId19">
              <w:r w:rsidRPr="00D304D8" w:rsidR="007409D3">
                <w:rPr>
                  <w:rFonts w:asciiTheme="minorHAnsi" w:hAnsiTheme="minorHAnsi" w:cstheme="minorHAnsi"/>
                  <w:b w:val="0"/>
                  <w:bCs w:val="0"/>
                  <w:color w:val="000000" w:themeColor="text1"/>
                  <w:sz w:val="22"/>
                  <w:szCs w:val="22"/>
                </w:rPr>
                <w:t>https://www.kayseri.edu.tr/Sayfa/73/1/kalite-politikamiz.html</w:t>
              </w:r>
            </w:hyperlink>
          </w:p>
          <w:p w:rsidRPr="00D304D8" w:rsidR="007409D3" w:rsidP="005A6203" w:rsidRDefault="005A439C" w14:paraId="5E3D9BA4" w14:textId="32A8DAF6">
            <w:pPr>
              <w:pStyle w:val="Balk4"/>
              <w:numPr>
                <w:ilvl w:val="0"/>
                <w:numId w:val="30"/>
              </w:numPr>
              <w:ind w:left="839"/>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A.1.2.2. </w:t>
            </w:r>
            <w:r w:rsidRPr="00D304D8" w:rsidR="007409D3">
              <w:rPr>
                <w:rFonts w:asciiTheme="minorHAnsi" w:hAnsiTheme="minorHAnsi" w:cstheme="minorHAnsi"/>
                <w:b w:val="0"/>
                <w:bCs w:val="0"/>
                <w:color w:val="000000" w:themeColor="text1"/>
                <w:sz w:val="22"/>
                <w:szCs w:val="22"/>
              </w:rPr>
              <w:t xml:space="preserve">Kayseri Üniversitesi Uzaktan Eğitim Uygulama ve Araştırma Merkezi </w:t>
            </w:r>
            <w:r w:rsidR="007409D3">
              <w:rPr>
                <w:rFonts w:asciiTheme="minorHAnsi" w:hAnsiTheme="minorHAnsi" w:cstheme="minorHAnsi"/>
                <w:b w:val="0"/>
                <w:bCs w:val="0"/>
                <w:color w:val="000000" w:themeColor="text1"/>
                <w:sz w:val="22"/>
                <w:szCs w:val="22"/>
              </w:rPr>
              <w:t>(KA</w:t>
            </w:r>
            <w:r w:rsidRPr="00D304D8" w:rsidR="007409D3">
              <w:rPr>
                <w:rFonts w:asciiTheme="minorHAnsi" w:hAnsiTheme="minorHAnsi" w:cstheme="minorHAnsi"/>
                <w:b w:val="0"/>
                <w:bCs w:val="0"/>
                <w:color w:val="000000" w:themeColor="text1"/>
                <w:sz w:val="22"/>
                <w:szCs w:val="22"/>
              </w:rPr>
              <w:t>YUZEM)</w:t>
            </w:r>
          </w:p>
          <w:p w:rsidRPr="00D304D8" w:rsidR="007409D3" w:rsidP="007409D3" w:rsidRDefault="0028240B" w14:paraId="7C88C747" w14:textId="77777777">
            <w:pPr>
              <w:pStyle w:val="Balk4"/>
              <w:ind w:left="839"/>
              <w:jc w:val="both"/>
              <w:outlineLvl w:val="3"/>
              <w:rPr>
                <w:rFonts w:asciiTheme="minorHAnsi" w:hAnsiTheme="minorHAnsi" w:cstheme="minorHAnsi"/>
                <w:b w:val="0"/>
                <w:bCs w:val="0"/>
                <w:color w:val="000000" w:themeColor="text1"/>
                <w:sz w:val="22"/>
                <w:szCs w:val="22"/>
              </w:rPr>
            </w:pPr>
            <w:hyperlink w:history="1" r:id="rId20">
              <w:r w:rsidRPr="00D304D8" w:rsidR="007409D3">
                <w:rPr>
                  <w:rFonts w:asciiTheme="minorHAnsi" w:hAnsiTheme="minorHAnsi" w:cstheme="minorHAnsi"/>
                  <w:b w:val="0"/>
                  <w:bCs w:val="0"/>
                  <w:color w:val="000000" w:themeColor="text1"/>
                  <w:sz w:val="22"/>
                  <w:szCs w:val="22"/>
                </w:rPr>
                <w:t>https://kayuzem.kayseri.edu.tr/kayuzem</w:t>
              </w:r>
            </w:hyperlink>
          </w:p>
          <w:p w:rsidRPr="00D304D8" w:rsidR="007409D3" w:rsidP="005A6203" w:rsidRDefault="005A439C" w14:paraId="2651F3CB" w14:textId="73B95D94">
            <w:pPr>
              <w:pStyle w:val="Balk4"/>
              <w:numPr>
                <w:ilvl w:val="0"/>
                <w:numId w:val="30"/>
              </w:numPr>
              <w:ind w:left="839"/>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A.1.2.3. </w:t>
            </w:r>
            <w:r w:rsidRPr="00D304D8" w:rsidR="007409D3">
              <w:rPr>
                <w:rFonts w:asciiTheme="minorHAnsi" w:hAnsiTheme="minorHAnsi" w:cstheme="minorHAnsi"/>
                <w:b w:val="0"/>
                <w:bCs w:val="0"/>
                <w:color w:val="000000" w:themeColor="text1"/>
                <w:sz w:val="22"/>
                <w:szCs w:val="22"/>
              </w:rPr>
              <w:t>Kayseri Üniversitesi Öğrenci Bilgi Sistemi</w:t>
            </w:r>
          </w:p>
          <w:p w:rsidRPr="00D304D8" w:rsidR="007409D3" w:rsidP="007409D3" w:rsidRDefault="0028240B" w14:paraId="3102761C" w14:textId="77777777">
            <w:pPr>
              <w:pStyle w:val="Balk4"/>
              <w:ind w:left="839"/>
              <w:jc w:val="both"/>
              <w:outlineLvl w:val="3"/>
              <w:rPr>
                <w:rFonts w:asciiTheme="minorHAnsi" w:hAnsiTheme="minorHAnsi" w:cstheme="minorHAnsi"/>
                <w:b w:val="0"/>
                <w:bCs w:val="0"/>
                <w:color w:val="000000" w:themeColor="text1"/>
                <w:sz w:val="22"/>
                <w:szCs w:val="22"/>
              </w:rPr>
            </w:pPr>
            <w:hyperlink w:history="1" r:id="rId21">
              <w:r w:rsidRPr="00D304D8" w:rsidR="007409D3">
                <w:rPr>
                  <w:rFonts w:asciiTheme="minorHAnsi" w:hAnsiTheme="minorHAnsi" w:cstheme="minorHAnsi"/>
                  <w:b w:val="0"/>
                  <w:bCs w:val="0"/>
                  <w:color w:val="000000" w:themeColor="text1"/>
                  <w:sz w:val="22"/>
                  <w:szCs w:val="22"/>
                </w:rPr>
                <w:t>https://obisis.kayseri.edu.tr/</w:t>
              </w:r>
            </w:hyperlink>
            <w:r w:rsidRPr="00D304D8" w:rsidR="007409D3">
              <w:rPr>
                <w:rFonts w:asciiTheme="minorHAnsi" w:hAnsiTheme="minorHAnsi" w:cstheme="minorHAnsi"/>
                <w:b w:val="0"/>
                <w:bCs w:val="0"/>
                <w:color w:val="000000" w:themeColor="text1"/>
                <w:sz w:val="22"/>
                <w:szCs w:val="22"/>
              </w:rPr>
              <w:t xml:space="preserve"> </w:t>
            </w:r>
          </w:p>
          <w:p w:rsidRPr="00D304D8" w:rsidR="007409D3" w:rsidP="005A6203" w:rsidRDefault="005A439C" w14:paraId="4679CEF6" w14:textId="455F41EE">
            <w:pPr>
              <w:pStyle w:val="Balk4"/>
              <w:numPr>
                <w:ilvl w:val="0"/>
                <w:numId w:val="30"/>
              </w:numPr>
              <w:ind w:left="839"/>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A.1.2.4. </w:t>
            </w:r>
            <w:r w:rsidRPr="00D304D8" w:rsidR="007409D3">
              <w:rPr>
                <w:rFonts w:asciiTheme="minorHAnsi" w:hAnsiTheme="minorHAnsi" w:cstheme="minorHAnsi"/>
                <w:b w:val="0"/>
                <w:bCs w:val="0"/>
                <w:color w:val="000000" w:themeColor="text1"/>
                <w:sz w:val="22"/>
                <w:szCs w:val="22"/>
              </w:rPr>
              <w:t xml:space="preserve">Kayseri Üniversitesi Akademik Veri Yönetim Sistemi </w:t>
            </w:r>
          </w:p>
          <w:p w:rsidRPr="00D304D8" w:rsidR="007409D3" w:rsidP="007409D3" w:rsidRDefault="0028240B" w14:paraId="4A059573" w14:textId="77777777">
            <w:pPr>
              <w:pStyle w:val="Balk4"/>
              <w:ind w:left="839"/>
              <w:jc w:val="both"/>
              <w:outlineLvl w:val="3"/>
              <w:rPr>
                <w:rFonts w:asciiTheme="minorHAnsi" w:hAnsiTheme="minorHAnsi" w:cstheme="minorHAnsi"/>
                <w:b w:val="0"/>
                <w:bCs w:val="0"/>
                <w:color w:val="000000" w:themeColor="text1"/>
                <w:sz w:val="22"/>
                <w:szCs w:val="22"/>
              </w:rPr>
            </w:pPr>
            <w:hyperlink w:history="1" r:id="rId22">
              <w:r w:rsidRPr="00D304D8" w:rsidR="007409D3">
                <w:rPr>
                  <w:rFonts w:asciiTheme="minorHAnsi" w:hAnsiTheme="minorHAnsi" w:cstheme="minorHAnsi"/>
                  <w:b w:val="0"/>
                  <w:bCs w:val="0"/>
                  <w:color w:val="000000" w:themeColor="text1"/>
                  <w:sz w:val="22"/>
                  <w:szCs w:val="22"/>
                </w:rPr>
                <w:t>https://avesis.kayseri.edu.tr/</w:t>
              </w:r>
            </w:hyperlink>
          </w:p>
          <w:p w:rsidRPr="006F4A8D" w:rsidR="007409D3" w:rsidP="094E65B5" w:rsidRDefault="005A439C" w14:paraId="3CB7394B" w14:textId="3973CA52">
            <w:pPr>
              <w:pStyle w:val="Balk4"/>
              <w:numPr>
                <w:ilvl w:val="0"/>
                <w:numId w:val="1"/>
              </w:numPr>
              <w:spacing w:line="276" w:lineRule="auto"/>
              <w:jc w:val="both"/>
              <w:outlineLvl w:val="3"/>
              <w:rPr>
                <w:rFonts w:ascii="Calibri" w:hAnsi="Calibri" w:cs="Calibri" w:asciiTheme="minorAscii" w:hAnsiTheme="minorAscii"/>
                <w:b w:val="0"/>
                <w:bCs w:val="0"/>
                <w:color w:val="000000" w:themeColor="text1"/>
              </w:rPr>
            </w:pPr>
            <w:r w:rsidRPr="094E65B5" w:rsidR="005A439C">
              <w:rPr>
                <w:rFonts w:ascii="Calibri" w:hAnsi="Calibri" w:cs="Calibri" w:asciiTheme="minorAscii" w:hAnsiTheme="minorAscii" w:cstheme="minorAscii"/>
                <w:b w:val="0"/>
                <w:bCs w:val="0"/>
                <w:color w:val="000000" w:themeColor="text1" w:themeTint="FF" w:themeShade="FF"/>
                <w:sz w:val="22"/>
                <w:szCs w:val="22"/>
              </w:rPr>
              <w:t xml:space="preserve">EK </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A.1.2.5. </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Kayseri Üniversitesi Teknik Bilimler Meslek Yüksek Okulu Ders İçerikleri </w:t>
            </w:r>
          </w:p>
          <w:p w:rsidRPr="006F4A8D" w:rsidR="007409D3" w:rsidP="094E65B5" w:rsidRDefault="005A439C" w14:paraId="7F617216" w14:textId="0D3CF847">
            <w:pPr>
              <w:pStyle w:val="Balk4"/>
              <w:spacing w:line="276" w:lineRule="auto"/>
              <w:ind w:left="118"/>
              <w:jc w:val="both"/>
              <w:rPr>
                <w:rFonts w:ascii="Times New Roman" w:hAnsi="Times New Roman" w:eastAsia="Times New Roman" w:cs=""/>
                <w:b w:val="1"/>
                <w:bCs w:val="1"/>
                <w:i w:val="1"/>
                <w:iCs w:val="1"/>
                <w:noProof/>
                <w:sz w:val="24"/>
                <w:szCs w:val="24"/>
                <w:lang w:val="tr-TR"/>
              </w:rPr>
            </w:pPr>
            <w:r w:rsidRPr="094E65B5" w:rsidR="29958D86">
              <w:rPr>
                <w:noProof/>
                <w:lang w:val="tr-TR"/>
              </w:rPr>
              <w:t xml:space="preserve">           </w:t>
            </w:r>
            <w:r w:rsidRPr="094E65B5" w:rsidR="29958D86">
              <w:rPr>
                <w:rFonts w:ascii="Calibri" w:hAnsi="Calibri" w:eastAsia="Calibri" w:cs="Calibri" w:asciiTheme="minorAscii" w:hAnsiTheme="minorAscii" w:eastAsiaTheme="minorAscii" w:cstheme="minorAscii"/>
                <w:b w:val="0"/>
                <w:bCs w:val="0"/>
                <w:noProof/>
                <w:sz w:val="22"/>
                <w:szCs w:val="22"/>
                <w:lang w:val="tr-TR"/>
              </w:rPr>
              <w:t xml:space="preserve"> https://tbmyo.kayseri.edu.tr/tr/i/24-1/ders-icerikleri</w:t>
            </w:r>
          </w:p>
        </w:tc>
      </w:tr>
    </w:tbl>
    <w:p w:rsidRPr="006F4A8D" w:rsidR="00C34E89" w:rsidP="00C34E89" w:rsidRDefault="00C34E89" w14:paraId="5B4E0C6E" w14:textId="77777777">
      <w:pPr>
        <w:rPr>
          <w:rFonts w:cs="Calibri"/>
        </w:rPr>
      </w:pPr>
      <w:r w:rsidRPr="006F4A8D">
        <w:rPr>
          <w:rFonts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749"/>
        <w:gridCol w:w="2019"/>
        <w:gridCol w:w="1925"/>
        <w:gridCol w:w="1981"/>
        <w:gridCol w:w="2406"/>
        <w:gridCol w:w="1934"/>
      </w:tblGrid>
      <w:tr w:rsidRPr="006F4A8D" w:rsidR="00C34E89" w:rsidTr="142AF96E" w14:paraId="1594549E" w14:textId="77777777">
        <w:trPr>
          <w:trHeight w:val="20"/>
        </w:trPr>
        <w:tc>
          <w:tcPr>
            <w:tcW w:w="16014" w:type="dxa"/>
            <w:gridSpan w:val="6"/>
            <w:shd w:val="clear" w:color="auto" w:fill="FFCADE"/>
            <w:tcMar/>
            <w:vAlign w:val="bottom"/>
          </w:tcPr>
          <w:p w:rsidRPr="006F4A8D" w:rsidR="00C34E89" w:rsidP="00C85C7B" w:rsidRDefault="00C34E89" w14:paraId="5C3FC5CE" w14:textId="77777777">
            <w:pPr>
              <w:spacing w:line="276" w:lineRule="auto"/>
              <w:jc w:val="right"/>
              <w:rPr>
                <w:rFonts w:cs="Calibri"/>
                <w:b/>
                <w:bCs/>
                <w:sz w:val="28"/>
                <w:szCs w:val="28"/>
              </w:rPr>
            </w:pPr>
            <w:r w:rsidRPr="006F4A8D">
              <w:rPr>
                <w:rFonts w:cs="Calibri"/>
                <w:b/>
                <w:bCs/>
                <w:color w:val="7B0B4E"/>
                <w:sz w:val="28"/>
                <w:szCs w:val="28"/>
              </w:rPr>
              <w:lastRenderedPageBreak/>
              <w:t>KALİTE GÜVENCESİ SİSTEMİ</w:t>
            </w:r>
          </w:p>
        </w:tc>
      </w:tr>
      <w:tr w:rsidRPr="006F4A8D" w:rsidR="00C34E89" w:rsidTr="142AF96E" w14:paraId="3F2DEEA3" w14:textId="77777777">
        <w:trPr>
          <w:trHeight w:val="20"/>
        </w:trPr>
        <w:tc>
          <w:tcPr>
            <w:tcW w:w="6128" w:type="dxa"/>
            <w:shd w:val="clear" w:color="auto" w:fill="FFCADE"/>
            <w:tcMar/>
            <w:vAlign w:val="center"/>
          </w:tcPr>
          <w:p w:rsidRPr="006F4A8D" w:rsidR="00C34E89" w:rsidP="00C85C7B" w:rsidRDefault="00C34E89" w14:paraId="767EF0A3" w14:textId="2E53934D">
            <w:pPr>
              <w:tabs>
                <w:tab w:val="center" w:pos="2792"/>
              </w:tabs>
              <w:spacing w:line="276" w:lineRule="auto"/>
              <w:rPr>
                <w:rFonts w:cs="Calibri"/>
                <w:b/>
                <w:bCs/>
                <w:color w:val="000000" w:themeColor="text1"/>
                <w:sz w:val="24"/>
              </w:rPr>
            </w:pPr>
            <w:r w:rsidRPr="006F4A8D">
              <w:rPr>
                <w:rFonts w:cs="Calibri"/>
                <w:b/>
                <w:bCs/>
                <w:color w:val="000000" w:themeColor="text1"/>
                <w:sz w:val="24"/>
              </w:rPr>
              <w:t>A</w:t>
            </w:r>
            <w:r w:rsidRPr="006F4A8D" w:rsidR="00E40C70">
              <w:rPr>
                <w:rFonts w:cs="Calibri"/>
                <w:b/>
                <w:bCs/>
                <w:color w:val="000000" w:themeColor="text1"/>
                <w:sz w:val="24"/>
              </w:rPr>
              <w:t>.</w:t>
            </w:r>
            <w:r w:rsidRPr="006F4A8D">
              <w:rPr>
                <w:rFonts w:cs="Calibri"/>
                <w:b/>
                <w:bCs/>
                <w:color w:val="000000" w:themeColor="text1"/>
                <w:sz w:val="24"/>
              </w:rPr>
              <w:t>1</w:t>
            </w:r>
            <w:r w:rsidRPr="006F4A8D" w:rsidR="00E40C70">
              <w:rPr>
                <w:rFonts w:cs="Calibri"/>
                <w:b/>
                <w:bCs/>
                <w:color w:val="000000" w:themeColor="text1"/>
                <w:sz w:val="24"/>
              </w:rPr>
              <w:t>.</w:t>
            </w:r>
            <w:r w:rsidRPr="006F4A8D">
              <w:rPr>
                <w:rFonts w:cs="Calibri"/>
                <w:b/>
                <w:bCs/>
                <w:color w:val="000000" w:themeColor="text1"/>
                <w:sz w:val="24"/>
              </w:rPr>
              <w:t xml:space="preserve"> Misyon ve Stratejik Amaçlar</w:t>
            </w:r>
          </w:p>
          <w:p w:rsidRPr="006F4A8D" w:rsidR="00C34E89" w:rsidP="00C85C7B" w:rsidRDefault="00C34E89" w14:paraId="7EE282BD" w14:textId="77777777">
            <w:pPr>
              <w:spacing w:line="276" w:lineRule="auto"/>
              <w:rPr>
                <w:rFonts w:cs="Calibri"/>
                <w:sz w:val="24"/>
              </w:rPr>
            </w:pPr>
          </w:p>
        </w:tc>
        <w:tc>
          <w:tcPr>
            <w:tcW w:w="2011" w:type="dxa"/>
            <w:shd w:val="clear" w:color="auto" w:fill="FFCADE"/>
            <w:tcMar/>
            <w:vAlign w:val="bottom"/>
          </w:tcPr>
          <w:p w:rsidRPr="006F4A8D" w:rsidR="00C34E89" w:rsidP="00C85C7B" w:rsidRDefault="00C34E89" w14:paraId="52BE91A8" w14:textId="77777777">
            <w:pPr>
              <w:spacing w:line="276" w:lineRule="auto"/>
              <w:jc w:val="center"/>
              <w:rPr>
                <w:rFonts w:cs="Calibri"/>
                <w:b/>
                <w:bCs/>
                <w:sz w:val="24"/>
              </w:rPr>
            </w:pPr>
            <w:r w:rsidRPr="006F4A8D">
              <w:rPr>
                <w:rFonts w:cs="Calibri"/>
                <w:b/>
                <w:bCs/>
                <w:sz w:val="24"/>
              </w:rPr>
              <w:t>1</w:t>
            </w:r>
          </w:p>
        </w:tc>
        <w:tc>
          <w:tcPr>
            <w:tcW w:w="1948" w:type="dxa"/>
            <w:shd w:val="clear" w:color="auto" w:fill="FFE599" w:themeFill="accent4" w:themeFillTint="66"/>
            <w:tcMar/>
            <w:vAlign w:val="bottom"/>
          </w:tcPr>
          <w:p w:rsidRPr="006F4A8D" w:rsidR="00C34E89" w:rsidP="00C85C7B" w:rsidRDefault="00C34E89" w14:paraId="73E6C3C1" w14:textId="77777777">
            <w:pPr>
              <w:spacing w:line="276" w:lineRule="auto"/>
              <w:jc w:val="center"/>
              <w:rPr>
                <w:rFonts w:cs="Calibri"/>
                <w:b/>
                <w:bCs/>
                <w:sz w:val="24"/>
              </w:rPr>
            </w:pPr>
            <w:r w:rsidRPr="006F4A8D">
              <w:rPr>
                <w:rFonts w:cs="Calibri"/>
                <w:b/>
                <w:bCs/>
                <w:sz w:val="24"/>
              </w:rPr>
              <w:t>2</w:t>
            </w:r>
          </w:p>
        </w:tc>
        <w:tc>
          <w:tcPr>
            <w:tcW w:w="2008" w:type="dxa"/>
            <w:shd w:val="clear" w:color="auto" w:fill="FFCADE"/>
            <w:tcMar/>
            <w:vAlign w:val="bottom"/>
          </w:tcPr>
          <w:p w:rsidRPr="006F4A8D" w:rsidR="00C34E89" w:rsidP="00C85C7B" w:rsidRDefault="00C34E89" w14:paraId="76F0A843" w14:textId="77777777">
            <w:pPr>
              <w:spacing w:line="276" w:lineRule="auto"/>
              <w:jc w:val="center"/>
              <w:rPr>
                <w:rFonts w:cs="Calibri"/>
                <w:b/>
                <w:bCs/>
                <w:sz w:val="24"/>
              </w:rPr>
            </w:pPr>
            <w:r w:rsidRPr="006F4A8D">
              <w:rPr>
                <w:rFonts w:cs="Calibri"/>
                <w:b/>
                <w:bCs/>
                <w:sz w:val="24"/>
              </w:rPr>
              <w:t>3</w:t>
            </w:r>
          </w:p>
        </w:tc>
        <w:tc>
          <w:tcPr>
            <w:tcW w:w="1963" w:type="dxa"/>
            <w:shd w:val="clear" w:color="auto" w:fill="FFCADE"/>
            <w:tcMar/>
            <w:vAlign w:val="bottom"/>
          </w:tcPr>
          <w:p w:rsidRPr="006F4A8D" w:rsidR="00C34E89" w:rsidP="00C85C7B" w:rsidRDefault="00C34E89" w14:paraId="09741AF0" w14:textId="77777777">
            <w:pPr>
              <w:spacing w:line="276" w:lineRule="auto"/>
              <w:jc w:val="center"/>
              <w:rPr>
                <w:rFonts w:cs="Calibri"/>
                <w:b/>
                <w:bCs/>
                <w:sz w:val="24"/>
              </w:rPr>
            </w:pPr>
            <w:r w:rsidRPr="006F4A8D">
              <w:rPr>
                <w:rFonts w:cs="Calibri"/>
                <w:b/>
                <w:bCs/>
                <w:sz w:val="24"/>
              </w:rPr>
              <w:t>4</w:t>
            </w:r>
          </w:p>
        </w:tc>
        <w:tc>
          <w:tcPr>
            <w:tcW w:w="1956" w:type="dxa"/>
            <w:shd w:val="clear" w:color="auto" w:fill="FFCADE"/>
            <w:tcMar/>
            <w:vAlign w:val="bottom"/>
          </w:tcPr>
          <w:p w:rsidRPr="006F4A8D" w:rsidR="00C34E89" w:rsidP="00C85C7B" w:rsidRDefault="00C34E89" w14:paraId="463A21C2" w14:textId="77777777">
            <w:pPr>
              <w:spacing w:line="276" w:lineRule="auto"/>
              <w:jc w:val="center"/>
              <w:rPr>
                <w:rFonts w:cs="Calibri"/>
                <w:b/>
                <w:bCs/>
                <w:sz w:val="24"/>
              </w:rPr>
            </w:pPr>
            <w:r w:rsidRPr="006F4A8D">
              <w:rPr>
                <w:rFonts w:cs="Calibri"/>
                <w:b/>
                <w:bCs/>
                <w:sz w:val="24"/>
              </w:rPr>
              <w:t>5</w:t>
            </w:r>
          </w:p>
        </w:tc>
      </w:tr>
      <w:tr w:rsidRPr="006F4A8D" w:rsidR="00C34E89" w:rsidTr="142AF96E" w14:paraId="1FBB5094" w14:textId="77777777">
        <w:trPr>
          <w:trHeight w:val="20"/>
        </w:trPr>
        <w:tc>
          <w:tcPr>
            <w:tcW w:w="6128" w:type="dxa"/>
            <w:vMerge w:val="restart"/>
            <w:shd w:val="clear" w:color="auto" w:fill="FFFFFF" w:themeFill="background1"/>
            <w:tcMar/>
          </w:tcPr>
          <w:p w:rsidRPr="006F4A8D" w:rsidR="00C34E89" w:rsidP="00C85C7B" w:rsidRDefault="00C34E89" w14:paraId="6028B0EA" w14:textId="77777777">
            <w:pPr>
              <w:spacing w:line="276" w:lineRule="auto"/>
              <w:rPr>
                <w:rFonts w:cs="Calibri"/>
                <w:sz w:val="24"/>
              </w:rPr>
            </w:pPr>
          </w:p>
          <w:p w:rsidRPr="006F4A8D" w:rsidR="00C34E89" w:rsidP="00C85C7B" w:rsidRDefault="00C34E89" w14:paraId="1417E8B6" w14:textId="77777777">
            <w:pPr>
              <w:spacing w:line="276" w:lineRule="auto"/>
              <w:rPr>
                <w:rFonts w:cs="Calibri"/>
                <w:color w:val="000000" w:themeColor="text1"/>
                <w:sz w:val="24"/>
              </w:rPr>
            </w:pPr>
          </w:p>
          <w:p w:rsidRPr="006F4A8D" w:rsidR="00C34E89" w:rsidP="00C85C7B" w:rsidRDefault="00C34E89" w14:paraId="74475093" w14:textId="77777777">
            <w:pPr>
              <w:spacing w:line="276" w:lineRule="auto"/>
              <w:rPr>
                <w:rFonts w:cs="Calibri"/>
                <w:b/>
                <w:bCs/>
                <w:color w:val="000000" w:themeColor="text1"/>
                <w:sz w:val="24"/>
                <w:szCs w:val="28"/>
                <w:u w:val="single"/>
              </w:rPr>
            </w:pPr>
            <w:r w:rsidRPr="006F4A8D">
              <w:rPr>
                <w:rFonts w:cs="Calibri"/>
                <w:b/>
                <w:bCs/>
                <w:color w:val="000000" w:themeColor="text1"/>
                <w:sz w:val="24"/>
                <w:szCs w:val="28"/>
                <w:u w:val="single"/>
              </w:rPr>
              <w:t>A.1.3. Kurumsal performans yönetimi</w:t>
            </w:r>
          </w:p>
          <w:p w:rsidRPr="006F4A8D" w:rsidR="00C34E89" w:rsidP="00C85C7B" w:rsidRDefault="00C34E89" w14:paraId="6EEB1C06" w14:textId="77777777">
            <w:pPr>
              <w:spacing w:line="276" w:lineRule="auto"/>
              <w:rPr>
                <w:rFonts w:cs="Calibri"/>
                <w:b/>
                <w:bCs/>
                <w:color w:val="000000" w:themeColor="text1"/>
                <w:sz w:val="24"/>
                <w:szCs w:val="28"/>
                <w:u w:val="single"/>
              </w:rPr>
            </w:pPr>
          </w:p>
          <w:p w:rsidRPr="006F4A8D" w:rsidR="00F20309" w:rsidP="00AD5FE2" w:rsidRDefault="00A55F0D" w14:paraId="3CD3F3B7" w14:textId="1B9E79B4">
            <w:pPr>
              <w:spacing w:line="276" w:lineRule="auto"/>
              <w:jc w:val="both"/>
              <w:rPr>
                <w:rFonts w:cs="Calibri"/>
                <w:color w:val="000000" w:themeColor="text1"/>
                <w:sz w:val="24"/>
              </w:rPr>
            </w:pPr>
            <w:r w:rsidRPr="006F4A8D">
              <w:rPr>
                <w:rFonts w:cs="Calibri"/>
                <w:sz w:val="24"/>
              </w:rPr>
              <w:t>Birimde</w:t>
            </w:r>
            <w:r w:rsidRPr="006F4A8D" w:rsidR="00F20309">
              <w:rPr>
                <w:rFonts w:cs="Calibri"/>
                <w:color w:val="000000" w:themeColor="text1"/>
                <w:sz w:val="24"/>
              </w:rPr>
              <w:t xml:space="preserve"> performans yönetim sistemleri bütünsel bir yaklaşımla ele alınmaktadır. </w:t>
            </w:r>
            <w:r w:rsidRPr="006F4A8D">
              <w:rPr>
                <w:rFonts w:cs="Calibri"/>
                <w:color w:val="000000" w:themeColor="text1"/>
                <w:sz w:val="24"/>
              </w:rPr>
              <w:t>Birimin</w:t>
            </w:r>
            <w:r w:rsidRPr="006F4A8D" w:rsidR="00F20309">
              <w:rPr>
                <w:rFonts w:cs="Calibri"/>
                <w:color w:val="000000" w:themeColor="text1"/>
                <w:sz w:val="24"/>
              </w:rPr>
              <w:t xml:space="preserve"> stratejik amaçları doğrultusunda sürekli iyileştirmeye yardımcı olur. Bilişim sistemleriyle desteklenerek performans yönetiminin doğru ve güvenilir olması sağlanmaktadır. </w:t>
            </w:r>
            <w:r w:rsidRPr="006F4A8D">
              <w:rPr>
                <w:rFonts w:cs="Calibri"/>
                <w:color w:val="000000" w:themeColor="text1"/>
                <w:sz w:val="24"/>
              </w:rPr>
              <w:t>Birimin</w:t>
            </w:r>
            <w:r w:rsidRPr="006F4A8D" w:rsidR="00F20309">
              <w:rPr>
                <w:rFonts w:cs="Calibri"/>
                <w:color w:val="000000" w:themeColor="text1"/>
                <w:sz w:val="24"/>
              </w:rPr>
              <w:t xml:space="preserve"> stratejik bakış açısını yansıtan performans yönetimi süreç odaklı ve paydaş katılımıyla sürdürülmektedir.</w:t>
            </w:r>
          </w:p>
          <w:p w:rsidRPr="006F4A8D" w:rsidR="00F20309" w:rsidP="00AD5FE2" w:rsidRDefault="00C34E89" w14:paraId="15B4E20E" w14:textId="29AFAF0E">
            <w:pPr>
              <w:spacing w:line="276" w:lineRule="auto"/>
              <w:jc w:val="both"/>
              <w:rPr>
                <w:rFonts w:cs="Calibri"/>
                <w:color w:val="000000" w:themeColor="text1"/>
                <w:sz w:val="24"/>
              </w:rPr>
            </w:pPr>
            <w:r w:rsidRPr="006F4A8D">
              <w:rPr>
                <w:rFonts w:cs="Calibri"/>
                <w:color w:val="000000" w:themeColor="text1"/>
                <w:sz w:val="24"/>
              </w:rPr>
              <w:t xml:space="preserve">Tüm temel etkinlikleri kapsayan (genel, anahtar, uzaktan eğitim vb.) performans göstergeleri tanımlanmış ve paylaşılmıştır. </w:t>
            </w:r>
          </w:p>
          <w:p w:rsidRPr="006F4A8D" w:rsidR="00C34E89" w:rsidP="00AD5FE2" w:rsidRDefault="00C34E89" w14:paraId="0ABCABF1" w14:textId="62620B47">
            <w:pPr>
              <w:spacing w:line="276" w:lineRule="auto"/>
              <w:jc w:val="both"/>
              <w:rPr>
                <w:rFonts w:cs="Calibri"/>
                <w:color w:val="000000" w:themeColor="text1"/>
                <w:sz w:val="24"/>
              </w:rPr>
            </w:pPr>
            <w:r w:rsidRPr="006F4A8D">
              <w:rPr>
                <w:rFonts w:cs="Calibri"/>
                <w:color w:val="000000" w:themeColor="text1"/>
                <w:sz w:val="24"/>
              </w:rPr>
              <w:t xml:space="preserve">Performans göstergelerinin iç kalite güvencesi sistemi ile nasıl ilişkilendirildiği tanımlanmış ve yazılıdır. Kararlara yansıma örnekleri mevcuttur. </w:t>
            </w:r>
          </w:p>
          <w:p w:rsidRPr="006F4A8D" w:rsidR="00C34E89" w:rsidP="00AD5FE2" w:rsidRDefault="00C34E89" w14:paraId="031CF93F" w14:textId="66579056">
            <w:pPr>
              <w:spacing w:line="276" w:lineRule="auto"/>
              <w:jc w:val="both"/>
              <w:rPr>
                <w:rFonts w:cs="Calibri"/>
                <w:color w:val="000000" w:themeColor="text1"/>
                <w:sz w:val="24"/>
              </w:rPr>
            </w:pPr>
            <w:r w:rsidRPr="006F4A8D">
              <w:rPr>
                <w:rFonts w:cs="Calibri"/>
                <w:color w:val="000000" w:themeColor="text1"/>
                <w:sz w:val="24"/>
              </w:rPr>
              <w:t xml:space="preserve">Yıllar içinde nasıl değiştiği takip edilmektedir, bu izlemenin sonuçları yazılıdır ve gerektiği şekilde kullanıldığına dair kanıtlar mevcuttur. </w:t>
            </w:r>
          </w:p>
          <w:p w:rsidRPr="006F4A8D" w:rsidR="00C34E89" w:rsidP="00C85C7B" w:rsidRDefault="00C34E89" w14:paraId="09929E50" w14:textId="48492283">
            <w:pPr>
              <w:spacing w:line="276" w:lineRule="auto"/>
              <w:rPr>
                <w:rFonts w:cs="Calibri"/>
                <w:color w:val="000000" w:themeColor="text1"/>
                <w:sz w:val="24"/>
              </w:rPr>
            </w:pPr>
            <w:r w:rsidRPr="006F4A8D">
              <w:rPr>
                <w:rFonts w:cs="Calibri"/>
                <w:color w:val="000000" w:themeColor="text1"/>
                <w:sz w:val="24"/>
              </w:rPr>
              <w:t xml:space="preserve"> </w:t>
            </w:r>
          </w:p>
          <w:p w:rsidRPr="006F4A8D" w:rsidR="00C34E89" w:rsidP="00C85C7B" w:rsidRDefault="00C34E89" w14:paraId="58D00DEC" w14:textId="77777777">
            <w:pPr>
              <w:spacing w:line="276" w:lineRule="auto"/>
              <w:rPr>
                <w:rFonts w:cs="Calibri"/>
                <w:color w:val="000000" w:themeColor="text1"/>
                <w:sz w:val="24"/>
              </w:rPr>
            </w:pPr>
          </w:p>
          <w:p w:rsidRPr="006F4A8D" w:rsidR="00C34E89" w:rsidP="00C85C7B" w:rsidRDefault="00C34E89" w14:paraId="40B303AC" w14:textId="77777777">
            <w:pPr>
              <w:spacing w:line="276" w:lineRule="auto"/>
              <w:rPr>
                <w:rFonts w:cs="Calibri"/>
                <w:color w:val="000000" w:themeColor="text1"/>
                <w:sz w:val="24"/>
              </w:rPr>
            </w:pPr>
          </w:p>
          <w:p w:rsidRPr="006F4A8D" w:rsidR="00C34E89" w:rsidP="00C85C7B" w:rsidRDefault="00C34E89" w14:paraId="2EA0AC16" w14:textId="77777777">
            <w:pPr>
              <w:spacing w:line="276" w:lineRule="auto"/>
              <w:rPr>
                <w:rFonts w:cs="Calibri"/>
                <w:color w:val="000000" w:themeColor="text1"/>
                <w:sz w:val="24"/>
              </w:rPr>
            </w:pPr>
          </w:p>
          <w:p w:rsidRPr="006F4A8D" w:rsidR="00C34E89" w:rsidP="00C85C7B" w:rsidRDefault="00C34E89" w14:paraId="50456CE1" w14:textId="45E7CB4A">
            <w:pPr>
              <w:spacing w:line="276" w:lineRule="auto"/>
              <w:rPr>
                <w:rFonts w:cs="Calibri"/>
                <w:sz w:val="24"/>
              </w:rPr>
            </w:pPr>
          </w:p>
        </w:tc>
        <w:tc>
          <w:tcPr>
            <w:tcW w:w="2011" w:type="dxa"/>
            <w:shd w:val="clear" w:color="auto" w:fill="FDDFE8"/>
            <w:tcMar/>
          </w:tcPr>
          <w:p w:rsidRPr="006F4A8D" w:rsidR="00C34E89" w:rsidP="00C85C7B" w:rsidRDefault="00A55F0D" w14:paraId="126EC830" w14:textId="34DC651C">
            <w:pPr>
              <w:spacing w:line="276" w:lineRule="auto"/>
              <w:rPr>
                <w:rFonts w:cs="Calibri"/>
                <w:sz w:val="24"/>
              </w:rPr>
            </w:pPr>
            <w:r w:rsidRPr="006F4A8D">
              <w:rPr>
                <w:rFonts w:cs="Calibri"/>
                <w:sz w:val="24"/>
              </w:rPr>
              <w:t>Birimde</w:t>
            </w:r>
            <w:r w:rsidRPr="006F4A8D" w:rsidR="00C34E89">
              <w:rPr>
                <w:rFonts w:cs="Calibri"/>
                <w:sz w:val="24"/>
              </w:rPr>
              <w:t xml:space="preserve"> performans yönetimi bulunmamaktadır.</w:t>
            </w:r>
          </w:p>
        </w:tc>
        <w:tc>
          <w:tcPr>
            <w:tcW w:w="1948" w:type="dxa"/>
            <w:shd w:val="clear" w:color="auto" w:fill="FFE599" w:themeFill="accent4" w:themeFillTint="66"/>
            <w:tcMar/>
          </w:tcPr>
          <w:p w:rsidRPr="006F4A8D" w:rsidR="00C34E89" w:rsidP="00C85C7B" w:rsidRDefault="00A55F0D" w14:paraId="3F0281C0" w14:textId="43F03EED">
            <w:pPr>
              <w:spacing w:line="276" w:lineRule="auto"/>
              <w:rPr>
                <w:rFonts w:cs="Calibri"/>
                <w:sz w:val="24"/>
              </w:rPr>
            </w:pPr>
            <w:r w:rsidRPr="006F4A8D">
              <w:rPr>
                <w:rFonts w:cs="Calibri"/>
                <w:sz w:val="24"/>
              </w:rPr>
              <w:t xml:space="preserve">Birimde </w:t>
            </w:r>
            <w:r w:rsidRPr="006F4A8D" w:rsidR="00C34E89">
              <w:rPr>
                <w:rFonts w:cs="Calibri"/>
                <w:sz w:val="24"/>
              </w:rPr>
              <w:t>performans göstergeleri ve performans yönetimi mekanizmaları tanımlanmıştır.</w:t>
            </w:r>
          </w:p>
        </w:tc>
        <w:tc>
          <w:tcPr>
            <w:tcW w:w="2008" w:type="dxa"/>
            <w:shd w:val="clear" w:color="auto" w:fill="E59BB2"/>
            <w:tcMar/>
          </w:tcPr>
          <w:p w:rsidRPr="006F4A8D" w:rsidR="00C34E89" w:rsidP="00C85C7B" w:rsidRDefault="00A55F0D" w14:paraId="5E3871F3" w14:textId="5D327E05">
            <w:pPr>
              <w:spacing w:line="276" w:lineRule="auto"/>
              <w:rPr>
                <w:rFonts w:cs="Calibri"/>
                <w:sz w:val="24"/>
              </w:rPr>
            </w:pPr>
            <w:r w:rsidRPr="006F4A8D">
              <w:rPr>
                <w:rFonts w:cs="Calibri"/>
                <w:sz w:val="24"/>
              </w:rPr>
              <w:t xml:space="preserve">Birimin </w:t>
            </w:r>
            <w:r w:rsidRPr="006F4A8D" w:rsidR="00C34E89">
              <w:rPr>
                <w:rFonts w:cs="Calibri"/>
                <w:sz w:val="24"/>
              </w:rPr>
              <w:t>geneline yayılmış performans yönetimi uygulamaları bulunmaktadır.</w:t>
            </w:r>
          </w:p>
        </w:tc>
        <w:tc>
          <w:tcPr>
            <w:tcW w:w="1963" w:type="dxa"/>
            <w:shd w:val="clear" w:color="auto" w:fill="DE829E"/>
            <w:tcMar/>
          </w:tcPr>
          <w:p w:rsidRPr="006F4A8D" w:rsidR="00C34E89" w:rsidP="00C85C7B" w:rsidRDefault="00A55F0D" w14:paraId="367850E4" w14:textId="7ED59FE0">
            <w:pPr>
              <w:spacing w:line="276" w:lineRule="auto"/>
              <w:rPr>
                <w:rFonts w:cs="Calibri"/>
                <w:sz w:val="24"/>
              </w:rPr>
            </w:pPr>
            <w:r w:rsidRPr="006F4A8D">
              <w:rPr>
                <w:rFonts w:cs="Calibri"/>
                <w:sz w:val="24"/>
              </w:rPr>
              <w:t xml:space="preserve">Birimde </w:t>
            </w:r>
            <w:r w:rsidRPr="006F4A8D" w:rsidR="00C34E89">
              <w:rPr>
                <w:rFonts w:cs="Calibri"/>
                <w:sz w:val="24"/>
              </w:rPr>
              <w:t xml:space="preserve"> performans göstergelerinin işlerliği ve performans yönetimi mekanizmaları izlenmekte ve izlem sonuçlarına göre iyileştirmeler gerçekleştirilmektedir.</w:t>
            </w:r>
          </w:p>
          <w:p w:rsidRPr="006F4A8D" w:rsidR="00C34E89" w:rsidP="00C85C7B" w:rsidRDefault="00C34E89" w14:paraId="40C41DF5" w14:textId="77777777">
            <w:pPr>
              <w:spacing w:line="276" w:lineRule="auto"/>
              <w:rPr>
                <w:rFonts w:cs="Calibri"/>
                <w:sz w:val="24"/>
              </w:rPr>
            </w:pPr>
          </w:p>
        </w:tc>
        <w:tc>
          <w:tcPr>
            <w:tcW w:w="1956" w:type="dxa"/>
            <w:shd w:val="clear" w:color="auto" w:fill="D87292"/>
            <w:tcMar/>
          </w:tcPr>
          <w:p w:rsidRPr="006F4A8D" w:rsidR="00C34E89" w:rsidP="00C85C7B" w:rsidRDefault="00C34E89" w14:paraId="3EBE25C2" w14:textId="77777777">
            <w:pPr>
              <w:spacing w:line="276" w:lineRule="auto"/>
              <w:rPr>
                <w:rFonts w:cs="Calibri"/>
                <w:sz w:val="24"/>
              </w:rPr>
            </w:pPr>
            <w:r w:rsidRPr="006F4A8D">
              <w:rPr>
                <w:rFonts w:cs="Calibri"/>
                <w:sz w:val="24"/>
              </w:rPr>
              <w:t>İçselleştirilmiş, sistematik, sürdürülebilir ve örnek gösterilebilir uygulamalar bulunmaktadır.</w:t>
            </w:r>
          </w:p>
        </w:tc>
      </w:tr>
      <w:tr w:rsidRPr="006F4A8D" w:rsidR="00C34E89" w:rsidTr="142AF96E" w14:paraId="22A944C4" w14:textId="77777777">
        <w:trPr>
          <w:trHeight w:val="3950" w:hRule="exact"/>
        </w:trPr>
        <w:tc>
          <w:tcPr>
            <w:tcW w:w="6128" w:type="dxa"/>
            <w:vMerge/>
            <w:tcMar/>
          </w:tcPr>
          <w:p w:rsidRPr="006F4A8D" w:rsidR="00C34E89" w:rsidP="00C85C7B" w:rsidRDefault="00C34E89" w14:paraId="700F1415" w14:textId="77777777">
            <w:pPr>
              <w:spacing w:line="276" w:lineRule="auto"/>
              <w:rPr>
                <w:rFonts w:cs="Calibri"/>
                <w:sz w:val="24"/>
              </w:rPr>
            </w:pPr>
          </w:p>
        </w:tc>
        <w:tc>
          <w:tcPr>
            <w:tcW w:w="9886" w:type="dxa"/>
            <w:gridSpan w:val="5"/>
            <w:shd w:val="clear" w:color="auto" w:fill="E5AEC0"/>
            <w:tcMar/>
          </w:tcPr>
          <w:p w:rsidRPr="006F4A8D" w:rsidR="00C34E89" w:rsidP="00C85C7B" w:rsidRDefault="00C34E89" w14:paraId="0D824D10"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5AD313C9" w14:textId="77777777">
            <w:pPr>
              <w:pStyle w:val="Balk4"/>
              <w:spacing w:line="276" w:lineRule="auto"/>
              <w:ind w:right="63"/>
              <w:jc w:val="both"/>
              <w:outlineLvl w:val="3"/>
              <w:rPr>
                <w:rFonts w:cs="Calibri" w:asciiTheme="minorHAnsi" w:hAnsiTheme="minorHAnsi"/>
                <w:iCs/>
                <w:color w:val="000000" w:themeColor="text1"/>
                <w:szCs w:val="22"/>
              </w:rPr>
            </w:pPr>
            <w:r w:rsidRPr="006F4A8D">
              <w:rPr>
                <w:rFonts w:cs="Calibri" w:asciiTheme="minorHAnsi" w:hAnsiTheme="minorHAnsi"/>
                <w:iCs/>
                <w:color w:val="000000" w:themeColor="text1"/>
                <w:szCs w:val="22"/>
              </w:rPr>
              <w:t>Örnek Kanıtlar</w:t>
            </w:r>
          </w:p>
          <w:p w:rsidRPr="009E1B3F" w:rsidR="007409D3" w:rsidP="005A6203" w:rsidRDefault="005A439C" w14:paraId="03295AC9" w14:textId="1DB86AEB">
            <w:pPr>
              <w:pStyle w:val="Balk4"/>
              <w:numPr>
                <w:ilvl w:val="0"/>
                <w:numId w:val="30"/>
              </w:numPr>
              <w:ind w:left="839"/>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A.1.3.1. </w:t>
            </w:r>
            <w:r w:rsidRPr="009E1B3F" w:rsidR="007409D3">
              <w:rPr>
                <w:rFonts w:asciiTheme="minorHAnsi" w:hAnsiTheme="minorHAnsi" w:cstheme="minorHAnsi"/>
                <w:b w:val="0"/>
                <w:bCs w:val="0"/>
                <w:color w:val="000000" w:themeColor="text1"/>
                <w:sz w:val="22"/>
                <w:szCs w:val="22"/>
              </w:rPr>
              <w:t xml:space="preserve">2020 Yılı BİDR Hazırlama Kılavuzu Sürüm 2.1 </w:t>
            </w:r>
          </w:p>
          <w:p w:rsidRPr="009E1B3F" w:rsidR="007409D3" w:rsidP="007409D3" w:rsidRDefault="0028240B" w14:paraId="648C7369" w14:textId="77777777">
            <w:pPr>
              <w:pStyle w:val="Balk4"/>
              <w:ind w:left="839"/>
              <w:jc w:val="both"/>
              <w:outlineLvl w:val="3"/>
              <w:rPr>
                <w:rFonts w:asciiTheme="minorHAnsi" w:hAnsiTheme="minorHAnsi" w:cstheme="minorHAnsi"/>
                <w:b w:val="0"/>
                <w:bCs w:val="0"/>
                <w:color w:val="000000" w:themeColor="text1"/>
                <w:sz w:val="22"/>
                <w:szCs w:val="22"/>
              </w:rPr>
            </w:pPr>
            <w:hyperlink w:history="1" r:id="rId24">
              <w:r w:rsidRPr="009E1B3F" w:rsidR="007409D3">
                <w:rPr>
                  <w:rFonts w:asciiTheme="minorHAnsi" w:hAnsiTheme="minorHAnsi" w:cstheme="minorHAnsi"/>
                  <w:b w:val="0"/>
                  <w:color w:val="000000" w:themeColor="text1"/>
                  <w:sz w:val="22"/>
                  <w:szCs w:val="22"/>
                </w:rPr>
                <w:t>https://kalite.kayseri.edu.tr/Bagimsiz-Icerik/2255</w:t>
              </w:r>
            </w:hyperlink>
          </w:p>
          <w:p w:rsidRPr="006F4A8D" w:rsidR="00C34E89" w:rsidP="142AF96E" w:rsidRDefault="00C34E89" w14:paraId="42C1DF88" w14:textId="5CE9748E">
            <w:pPr>
              <w:pStyle w:val="Balk4"/>
              <w:spacing w:line="276" w:lineRule="auto"/>
              <w:ind w:left="118"/>
              <w:jc w:val="both"/>
              <w:outlineLvl w:val="3"/>
              <w:rPr>
                <w:rFonts w:ascii="Calibri" w:hAnsi="Calibri" w:cs="Calibri" w:asciiTheme="minorAscii" w:hAnsiTheme="minorAscii"/>
                <w:b w:val="0"/>
                <w:bCs w:val="0"/>
                <w:color w:val="000000" w:themeColor="text1"/>
              </w:rPr>
            </w:pPr>
          </w:p>
        </w:tc>
      </w:tr>
    </w:tbl>
    <w:p w:rsidRPr="006F4A8D" w:rsidR="00C34E89" w:rsidP="00C34E89" w:rsidRDefault="00C34E89" w14:paraId="52BFDD4E" w14:textId="77777777">
      <w:pPr>
        <w:rPr>
          <w:rFonts w:cs="Calibri"/>
        </w:rPr>
      </w:pPr>
    </w:p>
    <w:tbl>
      <w:tblPr>
        <w:tblStyle w:val="TabloKlavuzu"/>
        <w:tblpPr w:leftFromText="141" w:rightFromText="141" w:vertAnchor="page" w:horzAnchor="margin" w:tblpXSpec="center" w:tblpY="269"/>
        <w:tblW w:w="16030" w:type="dxa"/>
        <w:tblLayout w:type="fixed"/>
        <w:tblLook w:val="04A0" w:firstRow="1" w:lastRow="0" w:firstColumn="1" w:lastColumn="0" w:noHBand="0" w:noVBand="1"/>
      </w:tblPr>
      <w:tblGrid>
        <w:gridCol w:w="5955"/>
        <w:gridCol w:w="1986"/>
        <w:gridCol w:w="1749"/>
        <w:gridCol w:w="2003"/>
        <w:gridCol w:w="2408"/>
        <w:gridCol w:w="1929"/>
      </w:tblGrid>
      <w:tr w:rsidRPr="006F4A8D" w:rsidR="00C34E89" w:rsidTr="19A1E94D" w14:paraId="1CF8EC79" w14:textId="77777777">
        <w:trPr>
          <w:trHeight w:val="176"/>
        </w:trPr>
        <w:tc>
          <w:tcPr>
            <w:tcW w:w="16030" w:type="dxa"/>
            <w:gridSpan w:val="6"/>
            <w:shd w:val="clear" w:color="auto" w:fill="FFCADE"/>
            <w:tcMar/>
          </w:tcPr>
          <w:p w:rsidRPr="006F4A8D" w:rsidR="00C34E89" w:rsidP="00C85C7B" w:rsidRDefault="00C34E89" w14:paraId="2599EBD4" w14:textId="77777777">
            <w:pPr>
              <w:spacing w:line="276" w:lineRule="auto"/>
              <w:jc w:val="right"/>
              <w:rPr>
                <w:rFonts w:cs="Calibri"/>
                <w:b/>
                <w:bCs/>
              </w:rPr>
            </w:pPr>
            <w:r w:rsidRPr="006F4A8D">
              <w:rPr>
                <w:rFonts w:cs="Calibri"/>
                <w:b/>
                <w:bCs/>
                <w:color w:val="7B0B4E"/>
                <w:sz w:val="28"/>
                <w:szCs w:val="28"/>
              </w:rPr>
              <w:lastRenderedPageBreak/>
              <w:t>KALİTE GÜVENCESİ SİSTEMİ</w:t>
            </w:r>
          </w:p>
        </w:tc>
      </w:tr>
      <w:tr w:rsidRPr="006F4A8D" w:rsidR="00C34E89" w:rsidTr="19A1E94D" w14:paraId="6FB599D5" w14:textId="77777777">
        <w:trPr>
          <w:trHeight w:val="352"/>
        </w:trPr>
        <w:tc>
          <w:tcPr>
            <w:tcW w:w="16030" w:type="dxa"/>
            <w:gridSpan w:val="6"/>
            <w:shd w:val="clear" w:color="auto" w:fill="FFCADE"/>
            <w:tcMar/>
          </w:tcPr>
          <w:p w:rsidRPr="006F4A8D" w:rsidR="00C34E89" w:rsidP="00AD5FE2" w:rsidRDefault="00C34E89" w14:paraId="1494AA3D" w14:textId="4F50546D">
            <w:pPr>
              <w:tabs>
                <w:tab w:val="left" w:pos="1501"/>
              </w:tabs>
              <w:spacing w:line="276" w:lineRule="auto"/>
              <w:jc w:val="both"/>
              <w:rPr>
                <w:rFonts w:cs="Calibri"/>
                <w:b/>
                <w:bCs/>
                <w:color w:val="000000" w:themeColor="text1"/>
                <w:sz w:val="24"/>
                <w:szCs w:val="24"/>
              </w:rPr>
            </w:pPr>
            <w:bookmarkStart w:name="_Toc39742578" w:id="13"/>
            <w:r w:rsidRPr="006F4A8D">
              <w:rPr>
                <w:rFonts w:cs="Calibri"/>
                <w:b/>
                <w:bCs/>
                <w:color w:val="000000" w:themeColor="text1"/>
                <w:sz w:val="24"/>
                <w:szCs w:val="24"/>
              </w:rPr>
              <w:t>A.2. İç Kalite Güvencesi</w:t>
            </w:r>
            <w:bookmarkEnd w:id="13"/>
          </w:p>
          <w:p w:rsidR="00C34E89" w:rsidP="00AD5FE2" w:rsidRDefault="00D92DFA" w14:paraId="4EECBFAF" w14:textId="77777777">
            <w:pPr>
              <w:tabs>
                <w:tab w:val="left" w:pos="1501"/>
              </w:tabs>
              <w:spacing w:line="276" w:lineRule="auto"/>
              <w:jc w:val="both"/>
              <w:rPr>
                <w:rFonts w:cs="Calibri"/>
                <w:i/>
                <w:iCs/>
                <w:color w:val="000000" w:themeColor="text1"/>
                <w:sz w:val="24"/>
                <w:szCs w:val="24"/>
              </w:rPr>
            </w:pPr>
            <w:r w:rsidRPr="007409D3">
              <w:rPr>
                <w:rFonts w:cs="Calibri"/>
                <w:i/>
                <w:iCs/>
                <w:color w:val="000000" w:themeColor="text1"/>
                <w:sz w:val="24"/>
                <w:szCs w:val="24"/>
              </w:rPr>
              <w:t>Birim</w:t>
            </w:r>
            <w:r w:rsidRPr="007409D3" w:rsidR="00C34E89">
              <w:rPr>
                <w:rFonts w:cs="Calibri"/>
                <w:i/>
                <w:iCs/>
                <w:color w:val="000000" w:themeColor="text1"/>
                <w:sz w:val="24"/>
                <w:szCs w:val="24"/>
              </w:rPr>
              <w:t xml:space="preserve">, iç kalite güvencesi sistemini oluşturmalı ve bu sistem ile süreçlerin gözden geçirilerek sürekli iyileştirilmesini sağlamalıdır. </w:t>
            </w:r>
            <w:r w:rsidRPr="007409D3">
              <w:rPr>
                <w:rFonts w:cs="Calibri"/>
                <w:i/>
                <w:iCs/>
                <w:color w:val="000000" w:themeColor="text1"/>
                <w:sz w:val="24"/>
                <w:szCs w:val="24"/>
              </w:rPr>
              <w:t xml:space="preserve">Birim </w:t>
            </w:r>
            <w:r w:rsidRPr="007409D3" w:rsidR="00C34E89">
              <w:rPr>
                <w:rFonts w:cs="Calibri"/>
                <w:i/>
                <w:iCs/>
                <w:color w:val="000000" w:themeColor="text1"/>
                <w:sz w:val="24"/>
                <w:szCs w:val="24"/>
              </w:rPr>
              <w:t xml:space="preserve">Kalite Komisyonunun yetki, görev ve sorumlulukları açık şekilde tanımlanmalı ve </w:t>
            </w:r>
            <w:r w:rsidRPr="007409D3">
              <w:rPr>
                <w:rFonts w:cs="Calibri"/>
                <w:i/>
                <w:iCs/>
                <w:color w:val="000000" w:themeColor="text1"/>
                <w:sz w:val="24"/>
                <w:szCs w:val="24"/>
              </w:rPr>
              <w:t>birimde</w:t>
            </w:r>
            <w:r w:rsidRPr="007409D3" w:rsidR="00C34E89">
              <w:rPr>
                <w:rFonts w:cs="Calibri"/>
                <w:i/>
                <w:iCs/>
                <w:color w:val="000000" w:themeColor="text1"/>
                <w:sz w:val="24"/>
                <w:szCs w:val="24"/>
              </w:rPr>
              <w:t xml:space="preserve"> kalite kültürü yaygınlaştırılmalıdır</w:t>
            </w:r>
            <w:r w:rsidRPr="007409D3" w:rsidR="00653022">
              <w:rPr>
                <w:rFonts w:cs="Calibri"/>
                <w:i/>
                <w:iCs/>
                <w:color w:val="000000" w:themeColor="text1"/>
                <w:sz w:val="24"/>
                <w:szCs w:val="24"/>
              </w:rPr>
              <w:t>.</w:t>
            </w:r>
          </w:p>
          <w:p w:rsidR="007409D3" w:rsidP="00AD5FE2" w:rsidRDefault="007409D3" w14:paraId="241D0635" w14:textId="77777777">
            <w:pPr>
              <w:tabs>
                <w:tab w:val="left" w:pos="1501"/>
              </w:tabs>
              <w:spacing w:line="276" w:lineRule="auto"/>
              <w:jc w:val="both"/>
              <w:rPr>
                <w:rFonts w:cs="Calibri"/>
                <w:i/>
                <w:iCs/>
                <w:color w:val="000000" w:themeColor="text1"/>
                <w:sz w:val="24"/>
                <w:szCs w:val="24"/>
              </w:rPr>
            </w:pPr>
          </w:p>
          <w:p w:rsidRPr="00F82562" w:rsidR="007409D3" w:rsidP="007409D3" w:rsidRDefault="007409D3" w14:paraId="0883DCA0" w14:textId="77777777">
            <w:pPr>
              <w:tabs>
                <w:tab w:val="left" w:pos="1501"/>
              </w:tabs>
              <w:spacing w:line="276" w:lineRule="auto"/>
              <w:jc w:val="both"/>
              <w:rPr>
                <w:rFonts w:ascii="Calibri" w:hAnsi="Calibri" w:cs="Calibri"/>
                <w:color w:val="000000" w:themeColor="text1"/>
                <w:sz w:val="24"/>
                <w:szCs w:val="24"/>
              </w:rPr>
            </w:pPr>
            <w:r w:rsidRPr="00F82562">
              <w:rPr>
                <w:rFonts w:ascii="Calibri" w:hAnsi="Calibri" w:cs="Calibri"/>
                <w:color w:val="000000" w:themeColor="text1"/>
                <w:sz w:val="24"/>
                <w:szCs w:val="24"/>
              </w:rPr>
              <w:t>Teknik Bilimler Meslek Yüksekokulumuz</w:t>
            </w:r>
            <w:r>
              <w:rPr>
                <w:rFonts w:ascii="Calibri" w:hAnsi="Calibri" w:cs="Calibri"/>
                <w:color w:val="000000" w:themeColor="text1"/>
                <w:sz w:val="24"/>
                <w:szCs w:val="24"/>
              </w:rPr>
              <w:t>’</w:t>
            </w:r>
            <w:r w:rsidRPr="00F82562">
              <w:rPr>
                <w:rFonts w:ascii="Calibri" w:hAnsi="Calibri" w:cs="Calibri"/>
                <w:color w:val="000000" w:themeColor="text1"/>
                <w:sz w:val="24"/>
                <w:szCs w:val="24"/>
              </w:rPr>
              <w:t>da 8’i akademik personel, 1’i idari personel ve 1’i öğrenci temsilcisi olmak üzere toplam 10 üyeli bir kalite komisyonu görevlendirilmiştir. Komisyon bilgileri web sayfasında yer almaktadır. Yapılan faaliyetler rapor, tutanak veya tanıtımlarla paydaşlarla paylaşılmaktadır.  Meslek Yüksekokulumuz Kalite Komisyonu çalışma usul ve esasları, Kayseri Üniversitesi Kalite Güvence Yönergesi ile düzenlenmiştir. Komisyon çalışmalarının şeffaflığı ve kamuoyuyla paylaşımı yeterli düzeydedir. Her toplantı raporu üst yönetimle paylaşılarak tutanaklarla şeffaflaştırılmaktadır.</w:t>
            </w:r>
          </w:p>
          <w:p w:rsidRPr="00F82562" w:rsidR="007409D3" w:rsidP="007409D3" w:rsidRDefault="007409D3" w14:paraId="45B39089" w14:textId="77777777">
            <w:pPr>
              <w:tabs>
                <w:tab w:val="left" w:pos="1501"/>
              </w:tabs>
              <w:spacing w:line="276" w:lineRule="auto"/>
              <w:jc w:val="both"/>
              <w:rPr>
                <w:rFonts w:ascii="Calibri" w:hAnsi="Calibri" w:cs="Calibri"/>
                <w:color w:val="000000" w:themeColor="text1"/>
                <w:sz w:val="24"/>
                <w:szCs w:val="24"/>
              </w:rPr>
            </w:pPr>
            <w:r w:rsidRPr="19A1E94D" w:rsidR="007409D3">
              <w:rPr>
                <w:rFonts w:ascii="Calibri" w:hAnsi="Calibri" w:cs="Calibri"/>
                <w:color w:val="000000" w:themeColor="text1" w:themeTint="FF" w:themeShade="FF"/>
                <w:sz w:val="24"/>
                <w:szCs w:val="24"/>
              </w:rPr>
              <w:t>Birimin iç paydaşları ile yapılandırılmış etkileşimi resmi yazılar, toplantılar, bireysel iletişim kanalları, OBİSİS, EBYS gibi online sistemler kullanılarak gerçekleştirilmektedir. İç ve dış paydaşlarla etkileşim için periyodik olarak anket çalışması yapılmasına ihtiyaç duyulmaktadır</w:t>
            </w:r>
            <w:r w:rsidRPr="19A1E94D" w:rsidR="007409D3">
              <w:rPr>
                <w:rFonts w:ascii="Calibri" w:hAnsi="Calibri" w:cs="Calibri"/>
                <w:color w:val="000000" w:themeColor="text1" w:themeTint="FF" w:themeShade="FF"/>
                <w:sz w:val="24"/>
                <w:szCs w:val="24"/>
              </w:rPr>
              <w:t xml:space="preserve">. </w:t>
            </w:r>
            <w:r w:rsidRPr="19A1E94D" w:rsidR="007409D3">
              <w:rPr>
                <w:rFonts w:ascii="Calibri" w:hAnsi="Calibri" w:cs="Calibri"/>
                <w:color w:val="000000" w:themeColor="text1" w:themeTint="FF" w:themeShade="FF"/>
                <w:sz w:val="24"/>
                <w:szCs w:val="24"/>
              </w:rPr>
              <w:t>Ayrıca, yapılandırılmış bir mezun takip sistemi bulunmamaktadır. Bu konularla ilgili alt yapı çalışmaları başlatılmıştır,</w:t>
            </w:r>
            <w:r w:rsidRPr="19A1E94D" w:rsidR="007409D3">
              <w:rPr>
                <w:rFonts w:ascii="Calibri" w:hAnsi="Calibri" w:cs="Calibri"/>
                <w:color w:val="000000" w:themeColor="text1" w:themeTint="FF" w:themeShade="FF"/>
                <w:sz w:val="24"/>
                <w:szCs w:val="24"/>
              </w:rPr>
              <w:t xml:space="preserve"> </w:t>
            </w:r>
            <w:r w:rsidRPr="19A1E94D" w:rsidR="007409D3">
              <w:rPr>
                <w:rFonts w:ascii="Calibri" w:hAnsi="Calibri" w:cs="Calibri"/>
                <w:color w:val="000000" w:themeColor="text1" w:themeTint="FF" w:themeShade="FF"/>
                <w:sz w:val="24"/>
                <w:szCs w:val="24"/>
              </w:rPr>
              <w:t xml:space="preserve">ancak 2020 yılına hakim olan  Covid-19 pandemisi ve birimimizin taşınma süreci bu çalışmalara engel olmuştur. </w:t>
            </w:r>
          </w:p>
          <w:p w:rsidRPr="00F82562" w:rsidR="007409D3" w:rsidP="007409D3" w:rsidRDefault="007409D3" w14:paraId="14BCAA45" w14:textId="77777777">
            <w:pPr>
              <w:tabs>
                <w:tab w:val="left" w:pos="1501"/>
              </w:tabs>
              <w:spacing w:line="276" w:lineRule="auto"/>
              <w:jc w:val="both"/>
              <w:rPr>
                <w:rFonts w:ascii="Calibri" w:hAnsi="Calibri" w:cs="Calibri"/>
                <w:color w:val="000000" w:themeColor="text1"/>
                <w:sz w:val="24"/>
                <w:szCs w:val="24"/>
              </w:rPr>
            </w:pPr>
            <w:r w:rsidRPr="00F82562">
              <w:rPr>
                <w:rFonts w:ascii="Calibri" w:hAnsi="Calibri" w:cs="Calibri"/>
                <w:color w:val="000000" w:themeColor="text1"/>
                <w:sz w:val="24"/>
                <w:szCs w:val="24"/>
              </w:rPr>
              <w:t>Eğitim programlarımızda dış paydaşların ihtiyaçlarına göre ders katalogları ve ders içeriklerinin güncellenmesi planlanmış olup, uygulamaya konulmuştur. Kontrol aşamasında dersi veren öğretim elemanları ile dersi alan öğrencilerin performansları gözlemlenmiş ve gerekli önlemler alınmıştır.</w:t>
            </w:r>
          </w:p>
          <w:p w:rsidR="007409D3" w:rsidP="007409D3" w:rsidRDefault="007409D3" w14:paraId="24DCCC05" w14:textId="77777777">
            <w:pPr>
              <w:tabs>
                <w:tab w:val="left" w:pos="1501"/>
              </w:tabs>
              <w:spacing w:line="276" w:lineRule="auto"/>
              <w:jc w:val="center"/>
              <w:rPr>
                <w:rFonts w:ascii="Calibri" w:hAnsi="Calibri" w:cs="Calibri"/>
                <w:color w:val="000000" w:themeColor="text1"/>
                <w:sz w:val="24"/>
                <w:szCs w:val="24"/>
                <w:highlight w:val="yellow"/>
              </w:rPr>
            </w:pPr>
            <w:r w:rsidR="007409D3">
              <w:drawing>
                <wp:inline wp14:editId="6BB49694" wp14:anchorId="11C4A0E6">
                  <wp:extent cx="7017490" cy="3023962"/>
                  <wp:effectExtent l="0" t="0" r="0" b="5080"/>
                  <wp:docPr id="2" name="Resim 2" title=""/>
                  <wp:cNvGraphicFramePr>
                    <a:graphicFrameLocks noChangeAspect="1"/>
                  </wp:cNvGraphicFramePr>
                  <a:graphic>
                    <a:graphicData uri="http://schemas.openxmlformats.org/drawingml/2006/picture">
                      <pic:pic>
                        <pic:nvPicPr>
                          <pic:cNvPr id="0" name="Resim 2"/>
                          <pic:cNvPicPr/>
                        </pic:nvPicPr>
                        <pic:blipFill>
                          <a:blip r:embed="Rc7d7e52a246d45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17490" cy="3023962"/>
                          </a:xfrm>
                          <a:prstGeom prst="rect">
                            <a:avLst/>
                          </a:prstGeom>
                        </pic:spPr>
                      </pic:pic>
                    </a:graphicData>
                  </a:graphic>
                </wp:inline>
              </w:drawing>
            </w:r>
          </w:p>
          <w:p w:rsidRPr="00D631FE" w:rsidR="007409D3" w:rsidP="007409D3" w:rsidRDefault="007409D3" w14:paraId="458BA313" w14:textId="77777777">
            <w:pPr>
              <w:tabs>
                <w:tab w:val="left" w:leader="dot" w:pos="8505"/>
              </w:tabs>
              <w:spacing w:after="120" w:line="360" w:lineRule="auto"/>
              <w:jc w:val="center"/>
              <w:rPr>
                <w:rFonts w:ascii="Calibri" w:hAnsi="Calibri" w:cs="Calibri"/>
                <w:color w:val="000000" w:themeColor="text1"/>
                <w:sz w:val="24"/>
                <w:szCs w:val="24"/>
              </w:rPr>
            </w:pPr>
            <w:r w:rsidRPr="00D631FE">
              <w:rPr>
                <w:rFonts w:ascii="Calibri" w:hAnsi="Calibri" w:cs="Calibri"/>
                <w:b/>
                <w:color w:val="000000" w:themeColor="text1"/>
                <w:sz w:val="24"/>
                <w:szCs w:val="24"/>
              </w:rPr>
              <w:t>Şekil 2.1</w:t>
            </w:r>
            <w:r w:rsidRPr="00D631FE">
              <w:rPr>
                <w:rFonts w:ascii="Calibri" w:hAnsi="Calibri" w:cs="Calibri"/>
                <w:color w:val="000000" w:themeColor="text1"/>
                <w:sz w:val="24"/>
                <w:szCs w:val="24"/>
              </w:rPr>
              <w:t xml:space="preserve"> Kayseri Üniversitesi Teknik Bilimler Meslek Yüksekokulu Kalite Güvence Mekanizmaları</w:t>
            </w:r>
          </w:p>
          <w:p w:rsidRPr="007409D3" w:rsidR="007409D3" w:rsidP="007409D3" w:rsidRDefault="007409D3" w14:paraId="26539631" w14:textId="18FBDFC7">
            <w:pPr>
              <w:tabs>
                <w:tab w:val="left" w:pos="1501"/>
              </w:tabs>
              <w:spacing w:line="276" w:lineRule="auto"/>
              <w:jc w:val="both"/>
              <w:rPr>
                <w:rFonts w:cs="Calibri"/>
                <w:i/>
                <w:iCs/>
                <w:color w:val="000000" w:themeColor="text1"/>
                <w:sz w:val="24"/>
                <w:szCs w:val="24"/>
              </w:rPr>
            </w:pPr>
            <w:r w:rsidRPr="00974360">
              <w:rPr>
                <w:rFonts w:ascii="Calibri" w:hAnsi="Calibri" w:cs="Calibri"/>
                <w:color w:val="000000" w:themeColor="text1"/>
              </w:rPr>
              <w:t xml:space="preserve">Birimin iç kalite güvencesi sistemi ve mekanizmaları oluşturulmuştur. Birimimiz kalite komisyonu ile toplantılar düzenlenmiştir. Meslek Yüksekokulumuz yöneticilerinin liderlik özelliklerinin ve yetkinliklerinin ölçülmesi, izlenmesi ve geliştirilmesi için personel memnuniyet anketi düzenlenmesi, sonuçların değerlendirilerek alınması gereken önlemler belirlenmesi ve ihtiyaca yönelik hizmet içi eğitimler düzenlenmesine yönelik çalışmalar başlatılmıştır.  Covid-19 </w:t>
            </w:r>
            <w:r>
              <w:rPr>
                <w:rFonts w:ascii="Calibri" w:hAnsi="Calibri" w:cs="Calibri"/>
                <w:color w:val="000000" w:themeColor="text1"/>
              </w:rPr>
              <w:t xml:space="preserve">pandemisi </w:t>
            </w:r>
            <w:r w:rsidRPr="00974360">
              <w:rPr>
                <w:rFonts w:ascii="Calibri" w:hAnsi="Calibri" w:cs="Calibri"/>
                <w:color w:val="000000" w:themeColor="text1"/>
              </w:rPr>
              <w:t>bu çalışmaların ertelenmesine neden olmuştur.</w:t>
            </w:r>
          </w:p>
        </w:tc>
      </w:tr>
      <w:tr w:rsidRPr="006F4A8D" w:rsidR="00C34E89" w:rsidTr="19A1E94D" w14:paraId="209FE438" w14:textId="77777777">
        <w:trPr>
          <w:trHeight w:val="217"/>
        </w:trPr>
        <w:tc>
          <w:tcPr>
            <w:tcW w:w="5955" w:type="dxa"/>
            <w:shd w:val="clear" w:color="auto" w:fill="FFCADE"/>
            <w:tcMar/>
            <w:vAlign w:val="center"/>
          </w:tcPr>
          <w:p w:rsidRPr="006F4A8D" w:rsidR="00C34E89" w:rsidP="00C85C7B" w:rsidRDefault="00C34E89" w14:paraId="24DB7DE3" w14:textId="77777777">
            <w:pPr>
              <w:tabs>
                <w:tab w:val="center" w:pos="2792"/>
              </w:tabs>
              <w:spacing w:line="276" w:lineRule="auto"/>
              <w:rPr>
                <w:rFonts w:cs="Calibri"/>
                <w:sz w:val="24"/>
                <w:szCs w:val="24"/>
              </w:rPr>
            </w:pPr>
          </w:p>
        </w:tc>
        <w:tc>
          <w:tcPr>
            <w:tcW w:w="1986" w:type="dxa"/>
            <w:shd w:val="clear" w:color="auto" w:fill="FFCADE"/>
            <w:tcMar/>
            <w:vAlign w:val="bottom"/>
          </w:tcPr>
          <w:p w:rsidRPr="006F4A8D" w:rsidR="00C34E89" w:rsidP="00C85C7B" w:rsidRDefault="00C34E89" w14:paraId="13792A89" w14:textId="77777777">
            <w:pPr>
              <w:spacing w:line="276" w:lineRule="auto"/>
              <w:jc w:val="center"/>
              <w:rPr>
                <w:rFonts w:cs="Calibri"/>
                <w:b/>
                <w:bCs/>
                <w:sz w:val="24"/>
                <w:szCs w:val="24"/>
              </w:rPr>
            </w:pPr>
            <w:r w:rsidRPr="006F4A8D">
              <w:rPr>
                <w:rFonts w:cs="Calibri"/>
                <w:b/>
                <w:bCs/>
                <w:sz w:val="24"/>
                <w:szCs w:val="24"/>
              </w:rPr>
              <w:t>1</w:t>
            </w:r>
          </w:p>
        </w:tc>
        <w:tc>
          <w:tcPr>
            <w:tcW w:w="1749" w:type="dxa"/>
            <w:shd w:val="clear" w:color="auto" w:fill="FFCADE"/>
            <w:tcMar/>
            <w:vAlign w:val="bottom"/>
          </w:tcPr>
          <w:p w:rsidRPr="006F4A8D" w:rsidR="00C34E89" w:rsidP="00C85C7B" w:rsidRDefault="00C34E89" w14:paraId="2A617EAC" w14:textId="77777777">
            <w:pPr>
              <w:spacing w:line="276" w:lineRule="auto"/>
              <w:jc w:val="center"/>
              <w:rPr>
                <w:rFonts w:cs="Calibri"/>
                <w:b/>
                <w:bCs/>
                <w:sz w:val="24"/>
                <w:szCs w:val="24"/>
              </w:rPr>
            </w:pPr>
            <w:r w:rsidRPr="006F4A8D">
              <w:rPr>
                <w:rFonts w:cs="Calibri"/>
                <w:b/>
                <w:bCs/>
                <w:sz w:val="24"/>
                <w:szCs w:val="24"/>
              </w:rPr>
              <w:t>2</w:t>
            </w:r>
          </w:p>
        </w:tc>
        <w:tc>
          <w:tcPr>
            <w:tcW w:w="2003" w:type="dxa"/>
            <w:shd w:val="clear" w:color="auto" w:fill="FFE599" w:themeFill="accent4" w:themeFillTint="66"/>
            <w:tcMar/>
            <w:vAlign w:val="bottom"/>
          </w:tcPr>
          <w:p w:rsidRPr="006F4A8D" w:rsidR="00C34E89" w:rsidP="00C85C7B" w:rsidRDefault="00C34E89" w14:paraId="79454919" w14:textId="77777777">
            <w:pPr>
              <w:spacing w:line="276" w:lineRule="auto"/>
              <w:jc w:val="center"/>
              <w:rPr>
                <w:rFonts w:cs="Calibri"/>
                <w:b/>
                <w:bCs/>
                <w:sz w:val="24"/>
                <w:szCs w:val="24"/>
              </w:rPr>
            </w:pPr>
            <w:r w:rsidRPr="006F4A8D">
              <w:rPr>
                <w:rFonts w:cs="Calibri"/>
                <w:b/>
                <w:bCs/>
                <w:sz w:val="24"/>
                <w:szCs w:val="24"/>
              </w:rPr>
              <w:t>3</w:t>
            </w:r>
          </w:p>
        </w:tc>
        <w:tc>
          <w:tcPr>
            <w:tcW w:w="2408" w:type="dxa"/>
            <w:shd w:val="clear" w:color="auto" w:fill="FFCADE"/>
            <w:tcMar/>
            <w:vAlign w:val="bottom"/>
          </w:tcPr>
          <w:p w:rsidRPr="006F4A8D" w:rsidR="00C34E89" w:rsidP="00C85C7B" w:rsidRDefault="00C34E89" w14:paraId="72124242" w14:textId="77777777">
            <w:pPr>
              <w:spacing w:line="276" w:lineRule="auto"/>
              <w:jc w:val="center"/>
              <w:rPr>
                <w:rFonts w:cs="Calibri"/>
                <w:b/>
                <w:bCs/>
                <w:sz w:val="24"/>
                <w:szCs w:val="24"/>
              </w:rPr>
            </w:pPr>
            <w:r w:rsidRPr="006F4A8D">
              <w:rPr>
                <w:rFonts w:cs="Calibri"/>
                <w:b/>
                <w:bCs/>
                <w:sz w:val="24"/>
                <w:szCs w:val="24"/>
              </w:rPr>
              <w:t>4</w:t>
            </w:r>
          </w:p>
        </w:tc>
        <w:tc>
          <w:tcPr>
            <w:tcW w:w="1929" w:type="dxa"/>
            <w:shd w:val="clear" w:color="auto" w:fill="FFCADE"/>
            <w:tcMar/>
            <w:vAlign w:val="bottom"/>
          </w:tcPr>
          <w:p w:rsidRPr="006F4A8D" w:rsidR="00C34E89" w:rsidP="00C85C7B" w:rsidRDefault="00C34E89" w14:paraId="4184D9AF"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19A1E94D" w14:paraId="40C1D504" w14:textId="77777777">
        <w:trPr>
          <w:trHeight w:val="3859"/>
        </w:trPr>
        <w:tc>
          <w:tcPr>
            <w:tcW w:w="5955" w:type="dxa"/>
            <w:vMerge w:val="restart"/>
            <w:shd w:val="clear" w:color="auto" w:fill="FFFFFF" w:themeFill="background1"/>
            <w:tcMar/>
          </w:tcPr>
          <w:p w:rsidRPr="006F4A8D" w:rsidR="00C34E89" w:rsidP="00C85C7B" w:rsidRDefault="00C34E89" w14:paraId="3103036C" w14:textId="77777777">
            <w:pPr>
              <w:spacing w:line="276" w:lineRule="auto"/>
              <w:rPr>
                <w:rFonts w:cs="Calibri"/>
                <w:color w:val="000000" w:themeColor="text1"/>
                <w:sz w:val="24"/>
                <w:szCs w:val="24"/>
              </w:rPr>
            </w:pPr>
          </w:p>
          <w:p w:rsidRPr="006F4A8D" w:rsidR="00C34E89" w:rsidP="00C85C7B" w:rsidRDefault="00C34E89" w14:paraId="5BA72039" w14:textId="77777777">
            <w:pPr>
              <w:spacing w:line="276" w:lineRule="auto"/>
              <w:rPr>
                <w:rFonts w:cs="Calibri"/>
                <w:color w:val="000000" w:themeColor="text1"/>
                <w:sz w:val="24"/>
                <w:szCs w:val="24"/>
              </w:rPr>
            </w:pPr>
          </w:p>
          <w:p w:rsidRPr="006F4A8D" w:rsidR="00C34E89" w:rsidP="00C85C7B" w:rsidRDefault="00C34E89" w14:paraId="358C0A51" w14:textId="1C79FD9C">
            <w:pPr>
              <w:spacing w:line="276" w:lineRule="auto"/>
              <w:rPr>
                <w:rFonts w:cs="Calibri"/>
                <w:b/>
                <w:bCs/>
                <w:color w:val="000000" w:themeColor="text1"/>
                <w:sz w:val="24"/>
                <w:szCs w:val="24"/>
                <w:u w:val="single"/>
              </w:rPr>
            </w:pPr>
            <w:r w:rsidRPr="006F4A8D">
              <w:rPr>
                <w:rFonts w:cs="Calibri"/>
                <w:b/>
                <w:bCs/>
                <w:color w:val="000000" w:themeColor="text1"/>
                <w:sz w:val="24"/>
                <w:szCs w:val="24"/>
                <w:u w:val="single"/>
              </w:rPr>
              <w:t>A.2.1. Kalite Komisyonu</w:t>
            </w:r>
          </w:p>
          <w:p w:rsidRPr="006F4A8D" w:rsidR="00C34E89" w:rsidP="00C85C7B" w:rsidRDefault="00C34E89" w14:paraId="58749692" w14:textId="77777777">
            <w:pPr>
              <w:spacing w:line="276" w:lineRule="auto"/>
              <w:rPr>
                <w:rFonts w:cs="Calibri"/>
                <w:b/>
                <w:bCs/>
                <w:color w:val="000000" w:themeColor="text1"/>
                <w:sz w:val="24"/>
                <w:szCs w:val="24"/>
                <w:u w:val="single"/>
              </w:rPr>
            </w:pPr>
          </w:p>
          <w:p w:rsidRPr="006F4A8D" w:rsidR="00C34E89" w:rsidP="007368F0" w:rsidRDefault="00D92DFA" w14:paraId="23592069" w14:textId="10F9F7C1">
            <w:pPr>
              <w:spacing w:line="276" w:lineRule="auto"/>
              <w:jc w:val="both"/>
              <w:rPr>
                <w:rFonts w:cs="Calibri"/>
                <w:color w:val="000000" w:themeColor="text1"/>
                <w:sz w:val="24"/>
                <w:szCs w:val="24"/>
              </w:rPr>
            </w:pPr>
            <w:r w:rsidRPr="006F4A8D">
              <w:rPr>
                <w:rFonts w:cs="Calibri"/>
                <w:color w:val="000000" w:themeColor="text1"/>
                <w:sz w:val="24"/>
                <w:szCs w:val="24"/>
              </w:rPr>
              <w:t>Birim</w:t>
            </w:r>
            <w:r w:rsidRPr="006F4A8D" w:rsidR="00C34E89">
              <w:rPr>
                <w:rFonts w:cs="Calibri"/>
                <w:color w:val="000000" w:themeColor="text1"/>
                <w:sz w:val="24"/>
                <w:szCs w:val="24"/>
              </w:rPr>
              <w:t xml:space="preserve"> </w:t>
            </w:r>
            <w:r w:rsidRPr="006F4A8D" w:rsidR="00C34E89">
              <w:rPr>
                <w:rFonts w:cs="Apple Symbols"/>
                <w:color w:val="000000" w:themeColor="text1"/>
                <w:sz w:val="24"/>
                <w:szCs w:val="24"/>
              </w:rPr>
              <w:t xml:space="preserve">Kalite </w:t>
            </w:r>
            <w:r w:rsidRPr="006F4A8D" w:rsidR="00C34E89">
              <w:rPr>
                <w:rFonts w:cs="Calibri"/>
                <w:color w:val="000000" w:themeColor="text1"/>
                <w:sz w:val="24"/>
                <w:szCs w:val="24"/>
              </w:rPr>
              <w:t xml:space="preserve">Komisyonunun süreç ve uygulamaları tanımlıdır, </w:t>
            </w:r>
            <w:r w:rsidRPr="006F4A8D">
              <w:rPr>
                <w:rFonts w:cs="Calibri"/>
                <w:color w:val="000000" w:themeColor="text1"/>
                <w:sz w:val="24"/>
                <w:szCs w:val="24"/>
              </w:rPr>
              <w:t>birim</w:t>
            </w:r>
            <w:r w:rsidRPr="006F4A8D" w:rsidR="00C34E89">
              <w:rPr>
                <w:rFonts w:cs="Calibri"/>
                <w:color w:val="000000" w:themeColor="text1"/>
                <w:sz w:val="24"/>
                <w:szCs w:val="24"/>
              </w:rPr>
              <w:t xml:space="preserve">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tcW w:w="1986" w:type="dxa"/>
            <w:shd w:val="clear" w:color="auto" w:fill="FDDFE8"/>
            <w:tcMar/>
          </w:tcPr>
          <w:p w:rsidRPr="006F4A8D" w:rsidR="00C34E89" w:rsidP="00C85C7B" w:rsidRDefault="00D92DFA" w14:paraId="2D3D1A69" w14:textId="3BB3BAFF">
            <w:pPr>
              <w:spacing w:line="276" w:lineRule="auto"/>
              <w:rPr>
                <w:rFonts w:cs="Calibri"/>
                <w:sz w:val="24"/>
                <w:szCs w:val="24"/>
              </w:rPr>
            </w:pPr>
            <w:r w:rsidRPr="006F4A8D">
              <w:rPr>
                <w:rFonts w:cs="Calibri"/>
                <w:sz w:val="24"/>
                <w:szCs w:val="24"/>
              </w:rPr>
              <w:t>Birimde</w:t>
            </w:r>
            <w:r w:rsidRPr="006F4A8D" w:rsidR="00C34E89">
              <w:rPr>
                <w:rFonts w:cs="Calibri"/>
                <w:sz w:val="24"/>
                <w:szCs w:val="24"/>
              </w:rPr>
              <w:t xml:space="preserve"> kalite güvencesi süreçlerini yürütmek üzere oluşturulmuş bir kalite komisyonu bulunmamaktadır</w:t>
            </w:r>
            <w:r w:rsidRPr="006F4A8D" w:rsidR="00653022">
              <w:rPr>
                <w:rFonts w:cs="Calibri"/>
                <w:sz w:val="24"/>
                <w:szCs w:val="24"/>
              </w:rPr>
              <w:t>.</w:t>
            </w:r>
          </w:p>
        </w:tc>
        <w:tc>
          <w:tcPr>
            <w:tcW w:w="1749" w:type="dxa"/>
            <w:shd w:val="clear" w:color="auto" w:fill="FECEDD"/>
            <w:tcMar/>
          </w:tcPr>
          <w:p w:rsidRPr="006F4A8D" w:rsidR="00C34E89" w:rsidP="00C85C7B" w:rsidRDefault="00C34E89" w14:paraId="1C2B05D0" w14:textId="77777777">
            <w:pPr>
              <w:spacing w:line="276" w:lineRule="auto"/>
              <w:rPr>
                <w:rFonts w:cs="Calibri"/>
                <w:sz w:val="24"/>
                <w:szCs w:val="24"/>
              </w:rPr>
            </w:pPr>
            <w:r w:rsidRPr="006F4A8D">
              <w:rPr>
                <w:rFonts w:cs="Calibri"/>
                <w:sz w:val="24"/>
                <w:szCs w:val="24"/>
              </w:rPr>
              <w:t>Kalite komisyonunun yetki, görev ve sorumlulukları ile organizasyon yapısı tanımlanmıştır.</w:t>
            </w:r>
          </w:p>
          <w:p w:rsidRPr="006F4A8D" w:rsidR="00C34E89" w:rsidP="00C85C7B" w:rsidRDefault="00C34E89" w14:paraId="398AC3F8" w14:textId="77777777">
            <w:pPr>
              <w:spacing w:line="276" w:lineRule="auto"/>
              <w:rPr>
                <w:rFonts w:cs="Calibri"/>
                <w:sz w:val="24"/>
                <w:szCs w:val="24"/>
              </w:rPr>
            </w:pPr>
          </w:p>
        </w:tc>
        <w:tc>
          <w:tcPr>
            <w:tcW w:w="2003" w:type="dxa"/>
            <w:shd w:val="clear" w:color="auto" w:fill="FFE599" w:themeFill="accent4" w:themeFillTint="66"/>
            <w:tcMar/>
          </w:tcPr>
          <w:p w:rsidRPr="006F4A8D" w:rsidR="00C34E89" w:rsidP="00C85C7B" w:rsidRDefault="00C34E89" w14:paraId="1B8CDEE8" w14:textId="7F09DBFC">
            <w:pPr>
              <w:ind w:right="63"/>
              <w:rPr>
                <w:rFonts w:cs="Calibri"/>
                <w:b/>
                <w:i/>
                <w:sz w:val="24"/>
                <w:szCs w:val="24"/>
              </w:rPr>
            </w:pPr>
            <w:r w:rsidRPr="006F4A8D">
              <w:rPr>
                <w:rFonts w:cs="Calibri"/>
                <w:sz w:val="24"/>
                <w:szCs w:val="24"/>
              </w:rPr>
              <w:t xml:space="preserve">Kalite komisyonu </w:t>
            </w:r>
            <w:r w:rsidRPr="006F4A8D" w:rsidR="00D92DFA">
              <w:rPr>
                <w:rFonts w:cs="Calibri"/>
                <w:sz w:val="24"/>
                <w:szCs w:val="24"/>
              </w:rPr>
              <w:t>birimin</w:t>
            </w:r>
            <w:r w:rsidRPr="006F4A8D">
              <w:rPr>
                <w:rFonts w:cs="Calibri"/>
                <w:sz w:val="24"/>
                <w:szCs w:val="24"/>
              </w:rPr>
              <w:t xml:space="preserve"> kalite güvencesi çalışmalarını etkin, kapsayıcı, katılımcı, şeffaf ve karar alma mekanizmalarında etkili biçimde yürütmektedir. </w:t>
            </w:r>
          </w:p>
        </w:tc>
        <w:tc>
          <w:tcPr>
            <w:tcW w:w="2408" w:type="dxa"/>
            <w:shd w:val="clear" w:color="auto" w:fill="DE829E"/>
            <w:tcMar/>
          </w:tcPr>
          <w:p w:rsidRPr="006F4A8D" w:rsidR="00C34E89" w:rsidP="00C85C7B" w:rsidRDefault="00C34E89" w14:paraId="06502DA5" w14:textId="77777777">
            <w:pPr>
              <w:pStyle w:val="Balk3"/>
              <w:outlineLvl w:val="2"/>
              <w:rPr>
                <w:rFonts w:cs="Calibri" w:asciiTheme="minorHAnsi" w:hAnsiTheme="minorHAnsi"/>
                <w:b/>
                <w:i/>
              </w:rPr>
            </w:pPr>
            <w:r w:rsidRPr="006F4A8D">
              <w:rPr>
                <w:rFonts w:cs="Calibri" w:asciiTheme="minorHAnsi" w:hAnsiTheme="minorHAnsi"/>
                <w:color w:val="000000" w:themeColor="text1"/>
              </w:rPr>
              <w:t>Kalite komisyonu çalışma biçimi ve işleyişi izlenmekte ve bağlı iyileştirmeler gerçekleştirilmektedir</w:t>
            </w:r>
            <w:r w:rsidRPr="006F4A8D">
              <w:rPr>
                <w:rFonts w:cs="Calibri" w:asciiTheme="minorHAnsi" w:hAnsiTheme="minorHAnsi"/>
              </w:rPr>
              <w:t xml:space="preserve">. </w:t>
            </w:r>
          </w:p>
        </w:tc>
        <w:tc>
          <w:tcPr>
            <w:tcW w:w="1929" w:type="dxa"/>
            <w:shd w:val="clear" w:color="auto" w:fill="D87292"/>
            <w:tcMar/>
          </w:tcPr>
          <w:p w:rsidRPr="006F4A8D" w:rsidR="00C34E89" w:rsidP="00C85C7B" w:rsidRDefault="00C34E89" w14:paraId="4CF3D1BB"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7409D3" w:rsidTr="19A1E94D" w14:paraId="24F933EE" w14:textId="77777777">
        <w:trPr>
          <w:trHeight w:val="3392"/>
        </w:trPr>
        <w:tc>
          <w:tcPr>
            <w:tcW w:w="5955" w:type="dxa"/>
            <w:vMerge/>
            <w:tcMar/>
          </w:tcPr>
          <w:p w:rsidRPr="006F4A8D" w:rsidR="007409D3" w:rsidP="007409D3" w:rsidRDefault="007409D3" w14:paraId="6715CB60" w14:textId="77777777">
            <w:pPr>
              <w:spacing w:line="276" w:lineRule="auto"/>
              <w:rPr>
                <w:rFonts w:cs="Calibri"/>
                <w:sz w:val="24"/>
                <w:szCs w:val="24"/>
              </w:rPr>
            </w:pPr>
          </w:p>
        </w:tc>
        <w:tc>
          <w:tcPr>
            <w:tcW w:w="10075" w:type="dxa"/>
            <w:gridSpan w:val="5"/>
            <w:shd w:val="clear" w:color="auto" w:fill="E5AEC0"/>
            <w:tcMar/>
          </w:tcPr>
          <w:p w:rsidRPr="004569DD" w:rsidR="007409D3" w:rsidP="007409D3" w:rsidRDefault="007409D3" w14:paraId="5F4D5465" w14:textId="77777777">
            <w:pPr>
              <w:pStyle w:val="Balk4"/>
              <w:ind w:right="63"/>
              <w:jc w:val="both"/>
              <w:outlineLvl w:val="3"/>
              <w:rPr>
                <w:rFonts w:ascii="Calibri" w:hAnsi="Calibri" w:cs="Calibri"/>
                <w:iCs/>
                <w:color w:val="000000" w:themeColor="text1"/>
                <w:sz w:val="22"/>
                <w:szCs w:val="22"/>
              </w:rPr>
            </w:pPr>
          </w:p>
          <w:p w:rsidRPr="004569DD" w:rsidR="007409D3" w:rsidP="007409D3" w:rsidRDefault="007409D3" w14:paraId="34AB9656" w14:textId="77777777">
            <w:pPr>
              <w:pStyle w:val="Balk4"/>
              <w:ind w:right="63"/>
              <w:jc w:val="both"/>
              <w:outlineLvl w:val="3"/>
              <w:rPr>
                <w:rFonts w:ascii="Calibri" w:hAnsi="Calibri" w:cs="Calibri"/>
                <w:iCs/>
                <w:color w:val="000000" w:themeColor="text1"/>
                <w:sz w:val="22"/>
                <w:szCs w:val="22"/>
              </w:rPr>
            </w:pPr>
            <w:r w:rsidRPr="004569DD">
              <w:rPr>
                <w:rFonts w:ascii="Calibri" w:hAnsi="Calibri" w:cs="Calibri"/>
                <w:iCs/>
                <w:color w:val="000000" w:themeColor="text1"/>
                <w:sz w:val="22"/>
                <w:szCs w:val="22"/>
              </w:rPr>
              <w:t>Örnek Kanıtlar</w:t>
            </w:r>
          </w:p>
          <w:p w:rsidRPr="004569DD" w:rsidR="007409D3" w:rsidP="005A6203" w:rsidRDefault="005A439C" w14:paraId="35B32D72" w14:textId="2DBA0BD6">
            <w:pPr>
              <w:pStyle w:val="Balk4"/>
              <w:numPr>
                <w:ilvl w:val="0"/>
                <w:numId w:val="30"/>
              </w:numPr>
              <w:ind w:left="838"/>
              <w:jc w:val="both"/>
              <w:outlineLvl w:val="3"/>
              <w:rPr>
                <w:rFonts w:asciiTheme="minorHAnsi" w:hAnsiTheme="minorHAnsi" w:cstheme="minorHAnsi"/>
                <w:b w:val="0"/>
                <w:bCs w:val="0"/>
                <w:color w:val="000000" w:themeColor="text1"/>
                <w:sz w:val="22"/>
                <w:szCs w:val="22"/>
              </w:rPr>
            </w:pPr>
            <w:r w:rsidRPr="004569DD">
              <w:rPr>
                <w:rFonts w:asciiTheme="minorHAnsi" w:hAnsiTheme="minorHAnsi" w:cstheme="minorHAnsi"/>
                <w:b w:val="0"/>
                <w:bCs w:val="0"/>
                <w:color w:val="000000" w:themeColor="text1"/>
                <w:sz w:val="22"/>
                <w:szCs w:val="22"/>
              </w:rPr>
              <w:t xml:space="preserve">EK </w:t>
            </w:r>
            <w:r w:rsidRPr="004569DD" w:rsidR="007409D3">
              <w:rPr>
                <w:rFonts w:asciiTheme="minorHAnsi" w:hAnsiTheme="minorHAnsi" w:cstheme="minorHAnsi"/>
                <w:b w:val="0"/>
                <w:bCs w:val="0"/>
                <w:color w:val="000000" w:themeColor="text1"/>
                <w:sz w:val="22"/>
                <w:szCs w:val="22"/>
              </w:rPr>
              <w:t xml:space="preserve">A.2.1.1. Kayseri Üniversitesi Kalite Güvencesi Yönergesi </w:t>
            </w:r>
          </w:p>
          <w:p w:rsidRPr="004569DD" w:rsidR="007409D3" w:rsidP="007409D3" w:rsidRDefault="0028240B" w14:paraId="35E33DD7" w14:textId="77777777">
            <w:pPr>
              <w:pStyle w:val="Balk4"/>
              <w:ind w:left="838"/>
              <w:jc w:val="both"/>
              <w:outlineLvl w:val="3"/>
              <w:rPr>
                <w:rFonts w:asciiTheme="minorHAnsi" w:hAnsiTheme="minorHAnsi" w:cstheme="minorHAnsi"/>
                <w:b w:val="0"/>
                <w:bCs w:val="0"/>
                <w:color w:val="000000" w:themeColor="text1"/>
                <w:sz w:val="22"/>
                <w:szCs w:val="22"/>
              </w:rPr>
            </w:pPr>
            <w:hyperlink w:history="1" r:id="rId26">
              <w:r w:rsidRPr="004569DD" w:rsidR="007409D3">
                <w:rPr>
                  <w:rFonts w:asciiTheme="minorHAnsi" w:hAnsiTheme="minorHAnsi" w:cstheme="minorHAnsi"/>
                  <w:b w:val="0"/>
                  <w:bCs w:val="0"/>
                  <w:color w:val="000000" w:themeColor="text1"/>
                  <w:sz w:val="22"/>
                  <w:szCs w:val="22"/>
                </w:rPr>
                <w:t>https://www.kayseri.edu.tr/Yonetmelikler-Yonergeler/kayseri-dosya-1050-kalite-guvencesi-yonergesi-son.pdf</w:t>
              </w:r>
            </w:hyperlink>
          </w:p>
          <w:p w:rsidRPr="004569DD" w:rsidR="007409D3" w:rsidP="094E65B5" w:rsidRDefault="005A439C" w14:paraId="6760FE39" w14:textId="50B7CF2A">
            <w:pPr>
              <w:pStyle w:val="Balk4"/>
              <w:numPr>
                <w:ilvl w:val="0"/>
                <w:numId w:val="30"/>
              </w:numPr>
              <w:ind w:left="838"/>
              <w:jc w:val="both"/>
              <w:outlineLvl w:val="3"/>
              <w:rPr>
                <w:rFonts w:ascii="Calibri" w:hAnsi="Calibri" w:cs="Calibri" w:asciiTheme="minorAscii" w:hAnsiTheme="minorAscii" w:cstheme="minorAscii"/>
                <w:b w:val="0"/>
                <w:bCs w:val="0"/>
                <w:color w:val="000000" w:themeColor="text1"/>
                <w:sz w:val="22"/>
                <w:szCs w:val="22"/>
              </w:rPr>
            </w:pPr>
            <w:r w:rsidRPr="094E65B5" w:rsidR="005A439C">
              <w:rPr>
                <w:rFonts w:ascii="Calibri" w:hAnsi="Calibri" w:cs="Calibri" w:asciiTheme="minorAscii" w:hAnsiTheme="minorAscii" w:cstheme="minorAscii"/>
                <w:b w:val="0"/>
                <w:bCs w:val="0"/>
                <w:color w:val="000000" w:themeColor="text1" w:themeTint="FF" w:themeShade="FF"/>
                <w:sz w:val="22"/>
                <w:szCs w:val="22"/>
              </w:rPr>
              <w:t xml:space="preserve">EK </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A.2.1.2. Teknik Bilimler Meslek Yüksekokulu Kalite Güvence Sistemi Komisyon Üyeleri  </w:t>
            </w:r>
          </w:p>
          <w:p w:rsidRPr="004569DD" w:rsidR="007409D3" w:rsidP="094E65B5" w:rsidRDefault="005A439C" w14:paraId="69C82942" w14:textId="0BE8FF41">
            <w:pPr>
              <w:pStyle w:val="Balk4"/>
              <w:ind w:left="118"/>
              <w:jc w:val="both"/>
              <w:rPr>
                <w:rFonts w:ascii="Calibri" w:hAnsi="Calibri" w:cs="Calibri" w:asciiTheme="minorAscii" w:hAnsiTheme="minorAscii" w:cstheme="minorAscii"/>
                <w:b w:val="0"/>
                <w:bCs w:val="0"/>
                <w:color w:val="000000" w:themeColor="text1"/>
                <w:sz w:val="22"/>
                <w:szCs w:val="22"/>
                <w:highlight w:val="yellow"/>
              </w:rPr>
            </w:pPr>
            <w:r w:rsidRPr="094E65B5" w:rsidR="2DC2F011">
              <w:rPr>
                <w:noProof/>
                <w:lang w:val="tr-TR"/>
              </w:rPr>
              <w:t xml:space="preserve">           </w:t>
            </w:r>
            <w:r w:rsidRPr="094E65B5" w:rsidR="2DC2F011">
              <w:rPr>
                <w:rFonts w:ascii="Calibri" w:hAnsi="Calibri" w:eastAsia="Calibri" w:cs="Calibri" w:asciiTheme="minorAscii" w:hAnsiTheme="minorAscii" w:eastAsiaTheme="minorAscii" w:cstheme="minorAscii"/>
                <w:b w:val="0"/>
                <w:bCs w:val="0"/>
                <w:noProof/>
                <w:sz w:val="22"/>
                <w:szCs w:val="22"/>
                <w:lang w:val="tr-TR"/>
              </w:rPr>
              <w:t xml:space="preserve"> https://tbmyo.kayseri.edu.tr/tr/komisyonlar/komisyonlar</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 </w:t>
            </w:r>
          </w:p>
          <w:p w:rsidRPr="006F4A8D" w:rsidR="007409D3" w:rsidP="005A6203" w:rsidRDefault="005A439C" w14:paraId="4469AC06" w14:textId="50403AED">
            <w:pPr>
              <w:pStyle w:val="Balk4"/>
              <w:numPr>
                <w:ilvl w:val="0"/>
                <w:numId w:val="2"/>
              </w:numPr>
              <w:ind w:right="63"/>
              <w:jc w:val="both"/>
              <w:outlineLvl w:val="3"/>
              <w:rPr>
                <w:rFonts w:cs="Calibri" w:asciiTheme="minorHAnsi" w:hAnsiTheme="minorHAnsi"/>
                <w:b w:val="0"/>
              </w:rPr>
            </w:pPr>
            <w:r w:rsidRPr="004569DD">
              <w:rPr>
                <w:rFonts w:asciiTheme="minorHAnsi" w:hAnsiTheme="minorHAnsi" w:cstheme="minorHAnsi"/>
                <w:b w:val="0"/>
                <w:bCs w:val="0"/>
                <w:color w:val="000000" w:themeColor="text1"/>
                <w:sz w:val="22"/>
                <w:szCs w:val="22"/>
              </w:rPr>
              <w:t xml:space="preserve">EK </w:t>
            </w:r>
            <w:r w:rsidRPr="004569DD" w:rsidR="007409D3">
              <w:rPr>
                <w:rFonts w:asciiTheme="minorHAnsi" w:hAnsiTheme="minorHAnsi" w:cstheme="minorHAnsi"/>
                <w:b w:val="0"/>
                <w:bCs w:val="0"/>
                <w:color w:val="000000" w:themeColor="text1"/>
                <w:sz w:val="22"/>
                <w:szCs w:val="22"/>
              </w:rPr>
              <w:t>A.2.1.3.  Teknik Bilimler Meslek Yüksekokulu Kalite Güvence Sistemi Komisyon Üyeleri  ile Toplantı</w:t>
            </w:r>
            <w:r w:rsidR="007409D3">
              <w:rPr>
                <w:rFonts w:asciiTheme="minorHAnsi" w:hAnsiTheme="minorHAnsi" w:cstheme="minorHAnsi"/>
                <w:b w:val="0"/>
                <w:bCs w:val="0"/>
                <w:color w:val="000000" w:themeColor="text1"/>
                <w:sz w:val="22"/>
                <w:szCs w:val="22"/>
              </w:rPr>
              <w:t>lar</w:t>
            </w:r>
            <w:r w:rsidRPr="004569DD" w:rsidR="007409D3">
              <w:rPr>
                <w:rFonts w:asciiTheme="minorHAnsi" w:hAnsiTheme="minorHAnsi" w:cstheme="minorHAnsi"/>
                <w:b w:val="0"/>
                <w:bCs w:val="0"/>
                <w:color w:val="000000" w:themeColor="text1"/>
                <w:sz w:val="22"/>
                <w:szCs w:val="22"/>
              </w:rPr>
              <w:t xml:space="preserve"> </w:t>
            </w:r>
          </w:p>
        </w:tc>
      </w:tr>
    </w:tbl>
    <w:p w:rsidRPr="006F4A8D" w:rsidR="00C34E89" w:rsidP="00C34E89" w:rsidRDefault="00C34E89" w14:paraId="0749EB76" w14:textId="50A87878">
      <w:pPr>
        <w:rPr>
          <w:rFonts w:cs="Calibri"/>
        </w:rPr>
      </w:pPr>
    </w:p>
    <w:tbl>
      <w:tblPr>
        <w:tblStyle w:val="TabloKlavuzu"/>
        <w:tblpPr w:leftFromText="141" w:rightFromText="141" w:vertAnchor="page" w:horzAnchor="margin" w:tblpXSpec="center" w:tblpY="269"/>
        <w:tblW w:w="16096" w:type="dxa"/>
        <w:tblLook w:val="04A0" w:firstRow="1" w:lastRow="0" w:firstColumn="1" w:lastColumn="0" w:noHBand="0" w:noVBand="1"/>
      </w:tblPr>
      <w:tblGrid>
        <w:gridCol w:w="5974"/>
        <w:gridCol w:w="2200"/>
        <w:gridCol w:w="1958"/>
        <w:gridCol w:w="2018"/>
        <w:gridCol w:w="1978"/>
        <w:gridCol w:w="1968"/>
      </w:tblGrid>
      <w:tr w:rsidRPr="006F4A8D" w:rsidR="00C34E89" w:rsidTr="007368F0" w14:paraId="15DC79CD" w14:textId="77777777">
        <w:trPr>
          <w:trHeight w:val="170"/>
        </w:trPr>
        <w:tc>
          <w:tcPr>
            <w:tcW w:w="16096" w:type="dxa"/>
            <w:gridSpan w:val="6"/>
            <w:shd w:val="clear" w:color="auto" w:fill="D5A2B2"/>
          </w:tcPr>
          <w:p w:rsidRPr="006F4A8D" w:rsidR="00C34E89" w:rsidP="00C85C7B" w:rsidRDefault="00C34E89" w14:paraId="39DAB19C" w14:textId="77777777">
            <w:pPr>
              <w:spacing w:line="276" w:lineRule="auto"/>
              <w:jc w:val="right"/>
              <w:rPr>
                <w:rFonts w:cs="Calibri"/>
                <w:b/>
                <w:bCs/>
              </w:rPr>
            </w:pPr>
            <w:r w:rsidRPr="006F4A8D">
              <w:rPr>
                <w:rFonts w:cs="Calibri"/>
                <w:b/>
                <w:bCs/>
                <w:color w:val="7B0B4E"/>
                <w:sz w:val="28"/>
                <w:szCs w:val="28"/>
              </w:rPr>
              <w:lastRenderedPageBreak/>
              <w:t>KALİTE GÜVENCESİ SİSTEMİ</w:t>
            </w:r>
          </w:p>
        </w:tc>
      </w:tr>
      <w:tr w:rsidRPr="006F4A8D" w:rsidR="00C34E89" w:rsidTr="007409D3" w14:paraId="3D7BAAB3" w14:textId="77777777">
        <w:trPr>
          <w:trHeight w:val="196"/>
        </w:trPr>
        <w:tc>
          <w:tcPr>
            <w:tcW w:w="5979" w:type="dxa"/>
            <w:shd w:val="clear" w:color="auto" w:fill="D5A2B2"/>
            <w:vAlign w:val="center"/>
          </w:tcPr>
          <w:p w:rsidRPr="006F4A8D" w:rsidR="00C34E89" w:rsidP="00C85C7B" w:rsidRDefault="00C34E89" w14:paraId="463975EE" w14:textId="5583B1DB">
            <w:pPr>
              <w:tabs>
                <w:tab w:val="center" w:pos="2792"/>
              </w:tabs>
              <w:spacing w:line="276" w:lineRule="auto"/>
              <w:rPr>
                <w:rFonts w:cs="Calibri"/>
                <w:b/>
                <w:bCs/>
                <w:color w:val="000000" w:themeColor="text1"/>
                <w:sz w:val="24"/>
                <w:szCs w:val="24"/>
              </w:rPr>
            </w:pPr>
            <w:r w:rsidRPr="006F4A8D">
              <w:rPr>
                <w:rFonts w:cs="Calibri"/>
                <w:b/>
                <w:bCs/>
                <w:color w:val="000000" w:themeColor="text1"/>
                <w:sz w:val="24"/>
                <w:szCs w:val="24"/>
              </w:rPr>
              <w:t>A</w:t>
            </w:r>
            <w:r w:rsidRPr="006F4A8D" w:rsidR="00E40C70">
              <w:rPr>
                <w:rFonts w:cs="Calibri"/>
                <w:b/>
                <w:bCs/>
                <w:color w:val="000000" w:themeColor="text1"/>
                <w:sz w:val="24"/>
                <w:szCs w:val="24"/>
              </w:rPr>
              <w:t>.</w:t>
            </w:r>
            <w:r w:rsidRPr="006F4A8D">
              <w:rPr>
                <w:rFonts w:cs="Calibri"/>
                <w:b/>
                <w:bCs/>
                <w:color w:val="000000" w:themeColor="text1"/>
                <w:sz w:val="24"/>
                <w:szCs w:val="24"/>
              </w:rPr>
              <w:t>2</w:t>
            </w:r>
            <w:r w:rsidRPr="006F4A8D" w:rsidR="00E40C70">
              <w:rPr>
                <w:rFonts w:cs="Calibri"/>
                <w:b/>
                <w:bCs/>
                <w:color w:val="000000" w:themeColor="text1"/>
                <w:sz w:val="24"/>
                <w:szCs w:val="24"/>
              </w:rPr>
              <w:t>.</w:t>
            </w:r>
            <w:r w:rsidRPr="006F4A8D">
              <w:rPr>
                <w:rFonts w:cs="Calibri"/>
                <w:b/>
                <w:bCs/>
                <w:color w:val="000000" w:themeColor="text1"/>
                <w:sz w:val="24"/>
                <w:szCs w:val="24"/>
              </w:rPr>
              <w:t xml:space="preserve"> İç Kalite Güvencesi</w:t>
            </w:r>
          </w:p>
          <w:p w:rsidRPr="006F4A8D" w:rsidR="00C34E89" w:rsidP="00C85C7B" w:rsidRDefault="00C34E89" w14:paraId="256DF7BD" w14:textId="77777777">
            <w:pPr>
              <w:spacing w:line="276" w:lineRule="auto"/>
              <w:rPr>
                <w:rFonts w:cs="Calibri"/>
                <w:sz w:val="24"/>
                <w:szCs w:val="24"/>
              </w:rPr>
            </w:pPr>
          </w:p>
        </w:tc>
        <w:tc>
          <w:tcPr>
            <w:tcW w:w="2200" w:type="dxa"/>
            <w:shd w:val="clear" w:color="auto" w:fill="D5A2B2"/>
            <w:vAlign w:val="bottom"/>
          </w:tcPr>
          <w:p w:rsidRPr="006F4A8D" w:rsidR="00C34E89" w:rsidP="00C85C7B" w:rsidRDefault="00C34E89" w14:paraId="06C5E40E" w14:textId="77777777">
            <w:pPr>
              <w:spacing w:line="276" w:lineRule="auto"/>
              <w:jc w:val="center"/>
              <w:rPr>
                <w:rFonts w:cs="Calibri"/>
                <w:b/>
                <w:bCs/>
                <w:sz w:val="24"/>
                <w:szCs w:val="24"/>
              </w:rPr>
            </w:pPr>
            <w:r w:rsidRPr="006F4A8D">
              <w:rPr>
                <w:rFonts w:cs="Calibri"/>
                <w:b/>
                <w:bCs/>
                <w:sz w:val="24"/>
                <w:szCs w:val="24"/>
              </w:rPr>
              <w:t>1</w:t>
            </w:r>
          </w:p>
        </w:tc>
        <w:tc>
          <w:tcPr>
            <w:tcW w:w="1958" w:type="dxa"/>
            <w:shd w:val="clear" w:color="auto" w:fill="FFE599" w:themeFill="accent4" w:themeFillTint="66"/>
            <w:vAlign w:val="bottom"/>
          </w:tcPr>
          <w:p w:rsidRPr="006F4A8D" w:rsidR="00C34E89" w:rsidP="00C85C7B" w:rsidRDefault="00C34E89" w14:paraId="70CAB11E" w14:textId="77777777">
            <w:pPr>
              <w:spacing w:line="276" w:lineRule="auto"/>
              <w:jc w:val="center"/>
              <w:rPr>
                <w:rFonts w:cs="Calibri"/>
                <w:b/>
                <w:bCs/>
                <w:sz w:val="24"/>
                <w:szCs w:val="24"/>
              </w:rPr>
            </w:pPr>
            <w:r w:rsidRPr="006F4A8D">
              <w:rPr>
                <w:rFonts w:cs="Calibri"/>
                <w:b/>
                <w:bCs/>
                <w:sz w:val="24"/>
                <w:szCs w:val="24"/>
              </w:rPr>
              <w:t>2</w:t>
            </w:r>
          </w:p>
        </w:tc>
        <w:tc>
          <w:tcPr>
            <w:tcW w:w="2018" w:type="dxa"/>
            <w:shd w:val="clear" w:color="auto" w:fill="D5A2B2"/>
            <w:vAlign w:val="bottom"/>
          </w:tcPr>
          <w:p w:rsidRPr="006F4A8D" w:rsidR="00C34E89" w:rsidP="00C85C7B" w:rsidRDefault="00C34E89" w14:paraId="2AF9C968" w14:textId="77777777">
            <w:pPr>
              <w:spacing w:line="276" w:lineRule="auto"/>
              <w:jc w:val="center"/>
              <w:rPr>
                <w:rFonts w:cs="Calibri"/>
                <w:b/>
                <w:bCs/>
                <w:sz w:val="24"/>
                <w:szCs w:val="24"/>
              </w:rPr>
            </w:pPr>
            <w:r w:rsidRPr="006F4A8D">
              <w:rPr>
                <w:rFonts w:cs="Calibri"/>
                <w:b/>
                <w:bCs/>
                <w:sz w:val="24"/>
                <w:szCs w:val="24"/>
              </w:rPr>
              <w:t>3</w:t>
            </w:r>
          </w:p>
        </w:tc>
        <w:tc>
          <w:tcPr>
            <w:tcW w:w="1973" w:type="dxa"/>
            <w:shd w:val="clear" w:color="auto" w:fill="D5A2B2"/>
            <w:vAlign w:val="bottom"/>
          </w:tcPr>
          <w:p w:rsidRPr="006F4A8D" w:rsidR="00C34E89" w:rsidP="00C85C7B" w:rsidRDefault="00C34E89" w14:paraId="4BB057D9" w14:textId="77777777">
            <w:pPr>
              <w:spacing w:line="276" w:lineRule="auto"/>
              <w:jc w:val="center"/>
              <w:rPr>
                <w:rFonts w:cs="Calibri"/>
                <w:b/>
                <w:bCs/>
                <w:sz w:val="24"/>
                <w:szCs w:val="24"/>
              </w:rPr>
            </w:pPr>
            <w:r w:rsidRPr="006F4A8D">
              <w:rPr>
                <w:rFonts w:cs="Calibri"/>
                <w:b/>
                <w:bCs/>
                <w:sz w:val="24"/>
                <w:szCs w:val="24"/>
              </w:rPr>
              <w:t>4</w:t>
            </w:r>
          </w:p>
        </w:tc>
        <w:tc>
          <w:tcPr>
            <w:tcW w:w="1967" w:type="dxa"/>
            <w:shd w:val="clear" w:color="auto" w:fill="D5A2B2"/>
            <w:vAlign w:val="bottom"/>
          </w:tcPr>
          <w:p w:rsidRPr="006F4A8D" w:rsidR="00C34E89" w:rsidP="00C85C7B" w:rsidRDefault="00C34E89" w14:paraId="4726FB18"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007409D3" w14:paraId="635F4640" w14:textId="77777777">
        <w:trPr>
          <w:trHeight w:val="3509" w:hRule="exact"/>
        </w:trPr>
        <w:tc>
          <w:tcPr>
            <w:tcW w:w="5979" w:type="dxa"/>
            <w:vMerge w:val="restart"/>
            <w:shd w:val="clear" w:color="auto" w:fill="FFFFFF" w:themeFill="background1"/>
          </w:tcPr>
          <w:p w:rsidRPr="006F4A8D" w:rsidR="00C34E89" w:rsidP="00C85C7B" w:rsidRDefault="00C34E89" w14:paraId="4C506CD8" w14:textId="77777777">
            <w:pPr>
              <w:spacing w:line="276" w:lineRule="auto"/>
              <w:rPr>
                <w:rFonts w:cs="Calibri"/>
                <w:sz w:val="24"/>
                <w:szCs w:val="24"/>
              </w:rPr>
            </w:pPr>
          </w:p>
          <w:p w:rsidRPr="006F4A8D" w:rsidR="00C34E89" w:rsidP="00AD5FE2" w:rsidRDefault="00C34E89" w14:paraId="446C6FD0" w14:textId="77777777">
            <w:pPr>
              <w:spacing w:line="276" w:lineRule="auto"/>
              <w:jc w:val="both"/>
              <w:rPr>
                <w:rFonts w:cs="Calibri"/>
                <w:b/>
                <w:bCs/>
                <w:color w:val="000000" w:themeColor="text1"/>
                <w:sz w:val="24"/>
                <w:szCs w:val="24"/>
                <w:u w:val="single"/>
              </w:rPr>
            </w:pPr>
            <w:r w:rsidRPr="006F4A8D">
              <w:rPr>
                <w:rFonts w:cs="Calibri"/>
                <w:b/>
                <w:bCs/>
                <w:color w:val="000000" w:themeColor="text1"/>
                <w:sz w:val="24"/>
                <w:szCs w:val="24"/>
                <w:u w:val="single"/>
              </w:rPr>
              <w:t>A.2.2. İç kalite güvencesi mekanizmaları (PUKÖ çevrimleri, takvim, birimlerin yapısı)</w:t>
            </w:r>
          </w:p>
          <w:p w:rsidRPr="006F4A8D" w:rsidR="00C34E89" w:rsidP="00C85C7B" w:rsidRDefault="00C34E89" w14:paraId="0F0A5422" w14:textId="77777777">
            <w:pPr>
              <w:spacing w:line="276" w:lineRule="auto"/>
              <w:rPr>
                <w:rFonts w:cs="Calibri"/>
                <w:b/>
                <w:bCs/>
                <w:color w:val="000000" w:themeColor="text1"/>
                <w:sz w:val="24"/>
                <w:szCs w:val="24"/>
                <w:u w:val="single"/>
              </w:rPr>
            </w:pPr>
          </w:p>
          <w:p w:rsidRPr="006F4A8D" w:rsidR="00C34E89" w:rsidP="00AD5FE2" w:rsidRDefault="00C34E89" w14:paraId="1A4A6077" w14:textId="36832AFC">
            <w:pPr>
              <w:spacing w:line="276" w:lineRule="auto"/>
              <w:jc w:val="both"/>
              <w:rPr>
                <w:rFonts w:cs="Calibri"/>
                <w:sz w:val="24"/>
                <w:szCs w:val="24"/>
              </w:rPr>
            </w:pPr>
            <w:r w:rsidRPr="006F4A8D">
              <w:rPr>
                <w:rFonts w:cs="Calibri"/>
                <w:sz w:val="24"/>
                <w:szCs w:val="24"/>
              </w:rPr>
              <w:t xml:space="preserve">PUKÖ çevrimleri itibarı ile takvim yılı temelinde hangi işlem, süreç, mekanizmaların devreye gireceği planlanmış, akış şemaları belirlidir. Sorumluluklar ve yetkiler tanımlanmıştır. Gerçekleşen uygulamalar irdelenmektedir. </w:t>
            </w:r>
          </w:p>
          <w:p w:rsidRPr="006F4A8D" w:rsidR="00C34E89" w:rsidP="00AD5FE2" w:rsidRDefault="00C34E89" w14:paraId="32636CFA" w14:textId="545401B0">
            <w:pPr>
              <w:spacing w:line="276" w:lineRule="auto"/>
              <w:jc w:val="both"/>
              <w:rPr>
                <w:rFonts w:cs="Calibri"/>
                <w:sz w:val="24"/>
                <w:szCs w:val="24"/>
              </w:rPr>
            </w:pPr>
            <w:r w:rsidRPr="006F4A8D">
              <w:rPr>
                <w:rFonts w:cs="Calibri"/>
                <w:sz w:val="24"/>
                <w:szCs w:val="24"/>
              </w:rPr>
              <w:t xml:space="preserve">Takvim yılı temelinde verilen işlem, süreç, mekanizmaların üst yönetim, fakülteler, öğretim elemanları, idari personel, öğrenciler gibi katmanları nasıl kapsadığı belirtilmiştir. Takvim yılı temelinde tasarlanmayan diğer kalite döngülerinin ise tüm katmanları içerdiği kanıtları ile belirtilmiştir, gerçekleşen uygulamalar irdelenmektedir. </w:t>
            </w:r>
          </w:p>
          <w:p w:rsidRPr="006F4A8D" w:rsidR="00FF5ECE" w:rsidP="00AD5FE2" w:rsidRDefault="000D3F94" w14:paraId="38E921A3" w14:textId="58D08930">
            <w:pPr>
              <w:spacing w:line="276" w:lineRule="auto"/>
              <w:jc w:val="both"/>
              <w:rPr>
                <w:rFonts w:cs="Calibri"/>
                <w:color w:val="000000" w:themeColor="text1"/>
                <w:sz w:val="24"/>
                <w:szCs w:val="24"/>
              </w:rPr>
            </w:pPr>
            <w:r w:rsidRPr="006F4A8D">
              <w:rPr>
                <w:rFonts w:cs="Calibri"/>
                <w:color w:val="000000" w:themeColor="text1"/>
                <w:sz w:val="24"/>
                <w:szCs w:val="24"/>
              </w:rPr>
              <w:t>Birime</w:t>
            </w:r>
            <w:r w:rsidRPr="006F4A8D" w:rsidR="00FF5ECE">
              <w:rPr>
                <w:rFonts w:cs="Calibri"/>
                <w:color w:val="000000" w:themeColor="text1"/>
                <w:sz w:val="24"/>
                <w:szCs w:val="24"/>
              </w:rPr>
              <w:t xml:space="preserve"> ait kalite güvencesi rehberi gibi, politika ayrıntılarının yer aldığı erişilebilen ve güncellenen bir doküman bulunmaktadır. </w:t>
            </w:r>
          </w:p>
          <w:p w:rsidRPr="006F4A8D" w:rsidR="00C34E89" w:rsidP="00C85C7B" w:rsidRDefault="00C34E89" w14:paraId="2B58920E" w14:textId="77777777">
            <w:pPr>
              <w:spacing w:line="276" w:lineRule="auto"/>
              <w:rPr>
                <w:rFonts w:cs="Calibri"/>
                <w:sz w:val="24"/>
                <w:szCs w:val="24"/>
              </w:rPr>
            </w:pPr>
          </w:p>
        </w:tc>
        <w:tc>
          <w:tcPr>
            <w:tcW w:w="2200" w:type="dxa"/>
            <w:shd w:val="clear" w:color="auto" w:fill="FDDFE8"/>
          </w:tcPr>
          <w:p w:rsidRPr="006F4A8D" w:rsidR="00C34E89" w:rsidP="00C85C7B" w:rsidRDefault="000D3F94" w14:paraId="7FE7F7C0" w14:textId="792007E4">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tanımlanmış bir iç kalite güvencesi sistemi bulunmamaktadır.</w:t>
            </w:r>
          </w:p>
        </w:tc>
        <w:tc>
          <w:tcPr>
            <w:tcW w:w="1958" w:type="dxa"/>
            <w:shd w:val="clear" w:color="auto" w:fill="FFE599" w:themeFill="accent4" w:themeFillTint="66"/>
          </w:tcPr>
          <w:p w:rsidRPr="006F4A8D" w:rsidR="00C34E89" w:rsidP="00C85C7B" w:rsidRDefault="000D3F94" w14:paraId="01188AB2" w14:textId="16E1876C">
            <w:pPr>
              <w:spacing w:line="276" w:lineRule="auto"/>
              <w:rPr>
                <w:rFonts w:cs="Calibri"/>
                <w:sz w:val="24"/>
                <w:szCs w:val="24"/>
              </w:rPr>
            </w:pPr>
            <w:r w:rsidRPr="006F4A8D">
              <w:rPr>
                <w:rFonts w:cs="Calibri"/>
                <w:sz w:val="24"/>
                <w:szCs w:val="24"/>
              </w:rPr>
              <w:t>Birimin</w:t>
            </w:r>
            <w:r w:rsidRPr="006F4A8D" w:rsidR="00C34E89">
              <w:rPr>
                <w:rFonts w:cs="Calibri"/>
                <w:sz w:val="24"/>
                <w:szCs w:val="24"/>
              </w:rPr>
              <w:t xml:space="preserve"> iç kalite güvencesi süreç ve mekanizmaları tanımlanmıştır. </w:t>
            </w:r>
          </w:p>
          <w:p w:rsidRPr="006F4A8D" w:rsidR="00C34E89" w:rsidP="00C85C7B" w:rsidRDefault="00C34E89" w14:paraId="258D9194" w14:textId="77777777">
            <w:pPr>
              <w:spacing w:line="276" w:lineRule="auto"/>
              <w:rPr>
                <w:rFonts w:cs="Calibri"/>
                <w:sz w:val="24"/>
                <w:szCs w:val="24"/>
              </w:rPr>
            </w:pPr>
          </w:p>
        </w:tc>
        <w:tc>
          <w:tcPr>
            <w:tcW w:w="2018" w:type="dxa"/>
            <w:shd w:val="clear" w:color="auto" w:fill="E59BB2"/>
          </w:tcPr>
          <w:p w:rsidRPr="006F4A8D" w:rsidR="00C34E89" w:rsidP="00C85C7B" w:rsidRDefault="00C34E89" w14:paraId="4316961C" w14:textId="0754A478">
            <w:pPr>
              <w:spacing w:line="276" w:lineRule="auto"/>
              <w:rPr>
                <w:rFonts w:cs="Calibri"/>
                <w:sz w:val="24"/>
                <w:szCs w:val="24"/>
              </w:rPr>
            </w:pPr>
            <w:r w:rsidRPr="006F4A8D">
              <w:rPr>
                <w:rFonts w:cs="Calibri"/>
                <w:sz w:val="24"/>
                <w:szCs w:val="24"/>
              </w:rPr>
              <w:t xml:space="preserve">İç kalite güvencesi sistemi </w:t>
            </w:r>
            <w:r w:rsidRPr="006F4A8D" w:rsidR="000D3F94">
              <w:rPr>
                <w:rFonts w:cs="Calibri"/>
                <w:sz w:val="24"/>
                <w:szCs w:val="24"/>
              </w:rPr>
              <w:t>birimin</w:t>
            </w:r>
            <w:r w:rsidRPr="006F4A8D">
              <w:rPr>
                <w:rFonts w:cs="Calibri"/>
                <w:sz w:val="24"/>
                <w:szCs w:val="24"/>
              </w:rPr>
              <w:t xml:space="preserve"> geneline yayılmış, şeffaf ve bütüncül olarak yürütülmektedir.</w:t>
            </w:r>
          </w:p>
        </w:tc>
        <w:tc>
          <w:tcPr>
            <w:tcW w:w="1973" w:type="dxa"/>
            <w:shd w:val="clear" w:color="auto" w:fill="DE829E"/>
          </w:tcPr>
          <w:p w:rsidRPr="006F4A8D" w:rsidR="00C34E89" w:rsidP="00C85C7B" w:rsidRDefault="00C34E89" w14:paraId="5489901E" w14:textId="77777777">
            <w:pPr>
              <w:spacing w:line="276" w:lineRule="auto"/>
              <w:rPr>
                <w:rFonts w:cs="Calibri"/>
                <w:sz w:val="24"/>
                <w:szCs w:val="24"/>
              </w:rPr>
            </w:pPr>
            <w:r w:rsidRPr="006F4A8D">
              <w:rPr>
                <w:rFonts w:cs="Calibri"/>
                <w:sz w:val="24"/>
                <w:szCs w:val="24"/>
              </w:rPr>
              <w:t>İç kalite güvencesi sistemi mekanizmaları izlenmekte ve ilgili paydaşlarla birlikte iyileştirilmektedir.</w:t>
            </w:r>
          </w:p>
        </w:tc>
        <w:tc>
          <w:tcPr>
            <w:tcW w:w="1967" w:type="dxa"/>
            <w:shd w:val="clear" w:color="auto" w:fill="D87292"/>
          </w:tcPr>
          <w:p w:rsidRPr="006F4A8D" w:rsidR="00C34E89" w:rsidP="00C85C7B" w:rsidRDefault="00C34E89" w14:paraId="3C6AAC42"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C34E89" w:rsidTr="007368F0" w14:paraId="193325FD" w14:textId="77777777">
        <w:trPr>
          <w:trHeight w:val="2724"/>
        </w:trPr>
        <w:tc>
          <w:tcPr>
            <w:tcW w:w="5979" w:type="dxa"/>
            <w:vMerge/>
            <w:shd w:val="clear" w:color="auto" w:fill="FFFFFF" w:themeFill="background1"/>
          </w:tcPr>
          <w:p w:rsidRPr="006F4A8D" w:rsidR="00C34E89" w:rsidP="00C85C7B" w:rsidRDefault="00C34E89" w14:paraId="59170321" w14:textId="77777777">
            <w:pPr>
              <w:spacing w:line="276" w:lineRule="auto"/>
              <w:rPr>
                <w:rFonts w:cs="Calibri"/>
                <w:sz w:val="24"/>
                <w:szCs w:val="24"/>
              </w:rPr>
            </w:pPr>
          </w:p>
        </w:tc>
        <w:tc>
          <w:tcPr>
            <w:tcW w:w="10117" w:type="dxa"/>
            <w:gridSpan w:val="5"/>
            <w:shd w:val="clear" w:color="auto" w:fill="E5AEC0"/>
          </w:tcPr>
          <w:p w:rsidRPr="00B6046F" w:rsidR="007409D3" w:rsidP="007409D3" w:rsidRDefault="007409D3" w14:paraId="19BF021E" w14:textId="77777777">
            <w:pPr>
              <w:pStyle w:val="Balk4"/>
              <w:spacing w:line="276" w:lineRule="auto"/>
              <w:ind w:right="63"/>
              <w:jc w:val="both"/>
              <w:outlineLvl w:val="3"/>
              <w:rPr>
                <w:rFonts w:ascii="Calibri" w:hAnsi="Calibri" w:cs="Calibri"/>
                <w:b w:val="0"/>
                <w:bCs w:val="0"/>
                <w:i w:val="0"/>
              </w:rPr>
            </w:pPr>
          </w:p>
          <w:p w:rsidRPr="00B6046F" w:rsidR="007409D3" w:rsidP="007409D3" w:rsidRDefault="007409D3" w14:paraId="4FC0ED0C" w14:textId="77777777">
            <w:pPr>
              <w:pStyle w:val="Balk4"/>
              <w:spacing w:line="276" w:lineRule="auto"/>
              <w:ind w:right="63"/>
              <w:jc w:val="both"/>
              <w:outlineLvl w:val="3"/>
              <w:rPr>
                <w:rFonts w:ascii="Calibri" w:hAnsi="Calibri" w:cs="Calibri"/>
                <w:iCs/>
                <w:color w:val="000000" w:themeColor="text1"/>
              </w:rPr>
            </w:pPr>
            <w:r w:rsidRPr="00B6046F">
              <w:rPr>
                <w:rFonts w:ascii="Calibri" w:hAnsi="Calibri" w:cs="Calibri"/>
                <w:iCs/>
                <w:color w:val="000000" w:themeColor="text1"/>
              </w:rPr>
              <w:t>Örnek Kanıtlar</w:t>
            </w:r>
          </w:p>
          <w:p w:rsidRPr="00BF1AA1" w:rsidR="007409D3" w:rsidP="005A6203" w:rsidRDefault="005A439C" w14:paraId="3752CF62" w14:textId="5B93EA15">
            <w:pPr>
              <w:pStyle w:val="Balk4"/>
              <w:numPr>
                <w:ilvl w:val="0"/>
                <w:numId w:val="30"/>
              </w:numPr>
              <w:ind w:left="838"/>
              <w:jc w:val="both"/>
              <w:outlineLvl w:val="3"/>
              <w:rPr>
                <w:rFonts w:asciiTheme="minorHAnsi" w:hAnsiTheme="minorHAnsi" w:cstheme="minorHAnsi"/>
                <w:b w:val="0"/>
                <w:bCs w:val="0"/>
                <w:color w:val="000000" w:themeColor="text1"/>
                <w:sz w:val="22"/>
                <w:szCs w:val="22"/>
              </w:rPr>
            </w:pPr>
            <w:r w:rsidRPr="00BF1AA1">
              <w:rPr>
                <w:rFonts w:asciiTheme="minorHAnsi" w:hAnsiTheme="minorHAnsi" w:cstheme="minorHAnsi"/>
                <w:b w:val="0"/>
                <w:bCs w:val="0"/>
                <w:color w:val="000000" w:themeColor="text1"/>
                <w:sz w:val="22"/>
                <w:szCs w:val="22"/>
              </w:rPr>
              <w:t xml:space="preserve">EK </w:t>
            </w:r>
            <w:r w:rsidRPr="00BF1AA1" w:rsidR="007409D3">
              <w:rPr>
                <w:rFonts w:asciiTheme="minorHAnsi" w:hAnsiTheme="minorHAnsi" w:cstheme="minorHAnsi"/>
                <w:b w:val="0"/>
                <w:bCs w:val="0"/>
                <w:color w:val="000000" w:themeColor="text1"/>
                <w:sz w:val="22"/>
                <w:szCs w:val="22"/>
              </w:rPr>
              <w:t xml:space="preserve">A.2.2.1. 2020 Yılı BİDR Hazırlama Kılavuzu Sürüm 2.1 </w:t>
            </w:r>
          </w:p>
          <w:p w:rsidR="007409D3" w:rsidP="007409D3" w:rsidRDefault="0028240B" w14:paraId="7EEABD43" w14:textId="77777777">
            <w:pPr>
              <w:pStyle w:val="Balk4"/>
              <w:ind w:left="838"/>
              <w:jc w:val="both"/>
              <w:outlineLvl w:val="3"/>
              <w:rPr>
                <w:rFonts w:asciiTheme="minorHAnsi" w:hAnsiTheme="minorHAnsi" w:cstheme="minorHAnsi"/>
                <w:b w:val="0"/>
                <w:bCs w:val="0"/>
                <w:color w:val="000000" w:themeColor="text1"/>
                <w:sz w:val="22"/>
                <w:szCs w:val="22"/>
              </w:rPr>
            </w:pPr>
            <w:hyperlink w:history="1" r:id="rId28">
              <w:r w:rsidRPr="00BF1AA1" w:rsidR="007409D3">
                <w:rPr>
                  <w:rFonts w:asciiTheme="minorHAnsi" w:hAnsiTheme="minorHAnsi" w:cstheme="minorHAnsi"/>
                  <w:b w:val="0"/>
                  <w:bCs w:val="0"/>
                  <w:color w:val="000000" w:themeColor="text1"/>
                  <w:sz w:val="22"/>
                  <w:szCs w:val="22"/>
                </w:rPr>
                <w:t>https://kalite.kayseri.edu.tr/Bagimsiz-Icerik/2255</w:t>
              </w:r>
            </w:hyperlink>
          </w:p>
          <w:p w:rsidR="007409D3" w:rsidP="005A6203" w:rsidRDefault="005A439C" w14:paraId="0E6BAB4E" w14:textId="054D74FD">
            <w:pPr>
              <w:pStyle w:val="Balk4"/>
              <w:numPr>
                <w:ilvl w:val="0"/>
                <w:numId w:val="30"/>
              </w:numPr>
              <w:ind w:left="838"/>
              <w:jc w:val="both"/>
              <w:outlineLvl w:val="3"/>
              <w:rPr>
                <w:rFonts w:asciiTheme="minorHAnsi" w:hAnsiTheme="minorHAnsi" w:cstheme="minorHAnsi"/>
                <w:b w:val="0"/>
                <w:bCs w:val="0"/>
                <w:color w:val="000000" w:themeColor="text1"/>
                <w:sz w:val="22"/>
                <w:szCs w:val="22"/>
              </w:rPr>
            </w:pPr>
            <w:r w:rsidRPr="00BF1AA1">
              <w:rPr>
                <w:rFonts w:asciiTheme="minorHAnsi" w:hAnsiTheme="minorHAnsi" w:cstheme="minorHAnsi"/>
                <w:b w:val="0"/>
                <w:bCs w:val="0"/>
                <w:color w:val="000000" w:themeColor="text1"/>
                <w:sz w:val="22"/>
                <w:szCs w:val="22"/>
              </w:rPr>
              <w:t xml:space="preserve">EK </w:t>
            </w:r>
            <w:r w:rsidRPr="00BF1AA1" w:rsidR="007409D3">
              <w:rPr>
                <w:rFonts w:asciiTheme="minorHAnsi" w:hAnsiTheme="minorHAnsi" w:cstheme="minorHAnsi"/>
                <w:b w:val="0"/>
                <w:bCs w:val="0"/>
                <w:color w:val="000000" w:themeColor="text1"/>
                <w:sz w:val="22"/>
                <w:szCs w:val="22"/>
              </w:rPr>
              <w:t>A.2.2</w:t>
            </w:r>
            <w:r w:rsidR="007409D3">
              <w:rPr>
                <w:rFonts w:asciiTheme="minorHAnsi" w:hAnsiTheme="minorHAnsi" w:cstheme="minorHAnsi"/>
                <w:b w:val="0"/>
                <w:bCs w:val="0"/>
                <w:color w:val="000000" w:themeColor="text1"/>
                <w:sz w:val="22"/>
                <w:szCs w:val="22"/>
              </w:rPr>
              <w:t xml:space="preserve">.2. </w:t>
            </w:r>
            <w:r w:rsidRPr="00904C48" w:rsidR="007409D3">
              <w:rPr>
                <w:rFonts w:asciiTheme="minorHAnsi" w:hAnsiTheme="minorHAnsi" w:cstheme="minorHAnsi"/>
                <w:b w:val="0"/>
                <w:bCs w:val="0"/>
                <w:color w:val="000000" w:themeColor="text1"/>
                <w:sz w:val="22"/>
                <w:szCs w:val="22"/>
              </w:rPr>
              <w:t xml:space="preserve">11.02.2021 Tarihli  Akademik Birim Kalite Komisyonlarına </w:t>
            </w:r>
            <w:r w:rsidR="007409D3">
              <w:rPr>
                <w:rFonts w:asciiTheme="minorHAnsi" w:hAnsiTheme="minorHAnsi" w:cstheme="minorHAnsi"/>
                <w:b w:val="0"/>
                <w:bCs w:val="0"/>
                <w:color w:val="000000" w:themeColor="text1"/>
                <w:sz w:val="22"/>
                <w:szCs w:val="22"/>
              </w:rPr>
              <w:t xml:space="preserve">2020 Yılı </w:t>
            </w:r>
            <w:r w:rsidRPr="00904C48" w:rsidR="007409D3">
              <w:rPr>
                <w:rFonts w:asciiTheme="minorHAnsi" w:hAnsiTheme="minorHAnsi" w:cstheme="minorHAnsi"/>
                <w:b w:val="0"/>
                <w:bCs w:val="0"/>
                <w:color w:val="000000" w:themeColor="text1"/>
                <w:sz w:val="22"/>
                <w:szCs w:val="22"/>
              </w:rPr>
              <w:t>KİDR/BİDR Hazırlanmasına Yönelik Bilgilendirme Toplantısı</w:t>
            </w:r>
          </w:p>
          <w:p w:rsidRPr="006F4A8D" w:rsidR="007368F0" w:rsidP="007409D3" w:rsidRDefault="007409D3" w14:paraId="28F9FB87" w14:textId="53977B78">
            <w:pPr>
              <w:pStyle w:val="Balk4"/>
              <w:spacing w:line="276" w:lineRule="auto"/>
              <w:ind w:left="838"/>
              <w:jc w:val="both"/>
              <w:outlineLvl w:val="3"/>
              <w:rPr>
                <w:rFonts w:cs="Calibri" w:asciiTheme="minorHAnsi" w:hAnsiTheme="minorHAnsi"/>
                <w:b w:val="0"/>
                <w:bCs w:val="0"/>
                <w:iCs/>
                <w:color w:val="000000" w:themeColor="text1"/>
              </w:rPr>
            </w:pPr>
            <w:r w:rsidRPr="00904C48">
              <w:rPr>
                <w:rFonts w:asciiTheme="minorHAnsi" w:hAnsiTheme="minorHAnsi" w:cstheme="minorHAnsi"/>
                <w:b w:val="0"/>
                <w:bCs w:val="0"/>
                <w:color w:val="000000" w:themeColor="text1"/>
                <w:sz w:val="22"/>
                <w:szCs w:val="22"/>
              </w:rPr>
              <w:t>https://kalite.kayseri.edu.tr/Bagimsiz-Icerik/2237</w:t>
            </w:r>
          </w:p>
        </w:tc>
      </w:tr>
    </w:tbl>
    <w:p w:rsidRPr="006F4A8D" w:rsidR="00C34E89" w:rsidP="00C34E89" w:rsidRDefault="00C34E89" w14:paraId="5A451A60" w14:textId="77777777">
      <w:pPr>
        <w:rPr>
          <w:rFonts w:cs="Calibri"/>
        </w:rPr>
      </w:pPr>
    </w:p>
    <w:tbl>
      <w:tblPr>
        <w:tblStyle w:val="TabloKlavuzu"/>
        <w:tblpPr w:leftFromText="141" w:rightFromText="141" w:vertAnchor="page" w:horzAnchor="margin" w:tblpXSpec="center" w:tblpY="269"/>
        <w:tblW w:w="16030" w:type="dxa"/>
        <w:tblLook w:val="04A0" w:firstRow="1" w:lastRow="0" w:firstColumn="1" w:lastColumn="0" w:noHBand="0" w:noVBand="1"/>
      </w:tblPr>
      <w:tblGrid>
        <w:gridCol w:w="5846"/>
        <w:gridCol w:w="2125"/>
        <w:gridCol w:w="1924"/>
        <w:gridCol w:w="1979"/>
        <w:gridCol w:w="2225"/>
        <w:gridCol w:w="1931"/>
      </w:tblGrid>
      <w:tr w:rsidRPr="006F4A8D" w:rsidR="00C34E89" w:rsidTr="094E65B5" w14:paraId="488B1E1C" w14:textId="77777777">
        <w:trPr>
          <w:trHeight w:val="434" w:hRule="exact"/>
        </w:trPr>
        <w:tc>
          <w:tcPr>
            <w:tcW w:w="16030" w:type="dxa"/>
            <w:gridSpan w:val="6"/>
            <w:shd w:val="clear" w:color="auto" w:fill="D5A2B2"/>
            <w:tcMar/>
          </w:tcPr>
          <w:p w:rsidRPr="006F4A8D" w:rsidR="00C34E89" w:rsidP="00C85C7B" w:rsidRDefault="00C34E89" w14:paraId="2811A8F2" w14:textId="77777777">
            <w:pPr>
              <w:spacing w:line="276" w:lineRule="auto"/>
              <w:jc w:val="right"/>
              <w:rPr>
                <w:rFonts w:cs="Calibri"/>
                <w:b/>
                <w:bCs/>
              </w:rPr>
            </w:pPr>
            <w:r w:rsidRPr="006F4A8D">
              <w:rPr>
                <w:rFonts w:cs="Calibri"/>
                <w:b/>
                <w:bCs/>
                <w:color w:val="7B0B4E"/>
                <w:sz w:val="28"/>
                <w:szCs w:val="28"/>
              </w:rPr>
              <w:lastRenderedPageBreak/>
              <w:t>KALİTE GÜVENCESİ SİSTEMİ</w:t>
            </w:r>
          </w:p>
        </w:tc>
      </w:tr>
      <w:tr w:rsidRPr="006F4A8D" w:rsidR="00C34E89" w:rsidTr="094E65B5" w14:paraId="3F7DCB6D" w14:textId="77777777">
        <w:trPr>
          <w:trHeight w:val="205"/>
        </w:trPr>
        <w:tc>
          <w:tcPr>
            <w:tcW w:w="5846" w:type="dxa"/>
            <w:shd w:val="clear" w:color="auto" w:fill="D5A2B2"/>
            <w:tcMar/>
            <w:vAlign w:val="center"/>
          </w:tcPr>
          <w:p w:rsidRPr="006F4A8D" w:rsidR="00C34E89" w:rsidP="00C85C7B" w:rsidRDefault="00C34E89" w14:paraId="1C0EFBFB" w14:textId="65DDA10B">
            <w:pPr>
              <w:tabs>
                <w:tab w:val="center" w:pos="2792"/>
              </w:tabs>
              <w:spacing w:line="276" w:lineRule="auto"/>
              <w:rPr>
                <w:rFonts w:cs="Calibri"/>
                <w:b/>
                <w:bCs/>
                <w:color w:val="000000" w:themeColor="text1"/>
              </w:rPr>
            </w:pPr>
            <w:r w:rsidRPr="006F4A8D">
              <w:rPr>
                <w:rFonts w:cs="Calibri"/>
                <w:b/>
                <w:bCs/>
                <w:color w:val="000000" w:themeColor="text1"/>
              </w:rPr>
              <w:t>A</w:t>
            </w:r>
            <w:r w:rsidRPr="006F4A8D" w:rsidR="00E40C70">
              <w:rPr>
                <w:rFonts w:cs="Calibri"/>
                <w:b/>
                <w:bCs/>
                <w:color w:val="000000" w:themeColor="text1"/>
              </w:rPr>
              <w:t>.</w:t>
            </w:r>
            <w:r w:rsidRPr="006F4A8D">
              <w:rPr>
                <w:rFonts w:cs="Calibri"/>
                <w:b/>
                <w:bCs/>
                <w:color w:val="000000" w:themeColor="text1"/>
              </w:rPr>
              <w:t>2</w:t>
            </w:r>
            <w:r w:rsidRPr="006F4A8D" w:rsidR="00E40C70">
              <w:rPr>
                <w:rFonts w:cs="Calibri"/>
                <w:b/>
                <w:bCs/>
                <w:color w:val="000000" w:themeColor="text1"/>
              </w:rPr>
              <w:t>.</w:t>
            </w:r>
            <w:r w:rsidRPr="006F4A8D">
              <w:rPr>
                <w:rFonts w:cs="Calibri"/>
                <w:b/>
                <w:bCs/>
                <w:color w:val="000000" w:themeColor="text1"/>
              </w:rPr>
              <w:t xml:space="preserve"> İç Kalite Güvencesi</w:t>
            </w:r>
          </w:p>
          <w:p w:rsidRPr="006F4A8D" w:rsidR="00C34E89" w:rsidP="00C85C7B" w:rsidRDefault="00C34E89" w14:paraId="05E57D91" w14:textId="77777777">
            <w:pPr>
              <w:spacing w:line="276" w:lineRule="auto"/>
              <w:rPr>
                <w:rFonts w:cs="Calibri"/>
              </w:rPr>
            </w:pPr>
          </w:p>
        </w:tc>
        <w:tc>
          <w:tcPr>
            <w:tcW w:w="2125" w:type="dxa"/>
            <w:shd w:val="clear" w:color="auto" w:fill="D5A2B2"/>
            <w:tcMar/>
            <w:vAlign w:val="bottom"/>
          </w:tcPr>
          <w:p w:rsidRPr="006F4A8D" w:rsidR="00C34E89" w:rsidP="00C85C7B" w:rsidRDefault="00C34E89" w14:paraId="500ECBB0" w14:textId="77777777">
            <w:pPr>
              <w:spacing w:line="276" w:lineRule="auto"/>
              <w:jc w:val="center"/>
              <w:rPr>
                <w:rFonts w:cs="Calibri"/>
                <w:b/>
                <w:bCs/>
              </w:rPr>
            </w:pPr>
            <w:r w:rsidRPr="006F4A8D">
              <w:rPr>
                <w:rFonts w:cs="Calibri"/>
                <w:b/>
                <w:bCs/>
              </w:rPr>
              <w:t>1</w:t>
            </w:r>
          </w:p>
        </w:tc>
        <w:tc>
          <w:tcPr>
            <w:tcW w:w="1924" w:type="dxa"/>
            <w:shd w:val="clear" w:color="auto" w:fill="D5A2B2"/>
            <w:tcMar/>
            <w:vAlign w:val="bottom"/>
          </w:tcPr>
          <w:p w:rsidRPr="006F4A8D" w:rsidR="00C34E89" w:rsidP="00C85C7B" w:rsidRDefault="00C34E89" w14:paraId="62A8F8A0" w14:textId="77777777">
            <w:pPr>
              <w:spacing w:line="276" w:lineRule="auto"/>
              <w:jc w:val="center"/>
              <w:rPr>
                <w:rFonts w:cs="Calibri"/>
                <w:b/>
                <w:bCs/>
              </w:rPr>
            </w:pPr>
            <w:r w:rsidRPr="006F4A8D">
              <w:rPr>
                <w:rFonts w:cs="Calibri"/>
                <w:b/>
                <w:bCs/>
              </w:rPr>
              <w:t>2</w:t>
            </w:r>
          </w:p>
        </w:tc>
        <w:tc>
          <w:tcPr>
            <w:tcW w:w="1979" w:type="dxa"/>
            <w:shd w:val="clear" w:color="auto" w:fill="FFE599" w:themeFill="accent4" w:themeFillTint="66"/>
            <w:tcMar/>
            <w:vAlign w:val="bottom"/>
          </w:tcPr>
          <w:p w:rsidRPr="006F4A8D" w:rsidR="00C34E89" w:rsidP="00C85C7B" w:rsidRDefault="00C34E89" w14:paraId="0756FC3A" w14:textId="77777777">
            <w:pPr>
              <w:spacing w:line="276" w:lineRule="auto"/>
              <w:jc w:val="center"/>
              <w:rPr>
                <w:rFonts w:cs="Calibri"/>
                <w:b/>
                <w:bCs/>
              </w:rPr>
            </w:pPr>
            <w:r w:rsidRPr="006F4A8D">
              <w:rPr>
                <w:rFonts w:cs="Calibri"/>
                <w:b/>
                <w:bCs/>
              </w:rPr>
              <w:t>3</w:t>
            </w:r>
          </w:p>
        </w:tc>
        <w:tc>
          <w:tcPr>
            <w:tcW w:w="2225" w:type="dxa"/>
            <w:shd w:val="clear" w:color="auto" w:fill="D5A2B2"/>
            <w:tcMar/>
            <w:vAlign w:val="bottom"/>
          </w:tcPr>
          <w:p w:rsidRPr="006F4A8D" w:rsidR="00C34E89" w:rsidP="00C85C7B" w:rsidRDefault="00C34E89" w14:paraId="2F16F857" w14:textId="77777777">
            <w:pPr>
              <w:spacing w:line="276" w:lineRule="auto"/>
              <w:jc w:val="center"/>
              <w:rPr>
                <w:rFonts w:cs="Calibri"/>
                <w:b/>
                <w:bCs/>
              </w:rPr>
            </w:pPr>
            <w:r w:rsidRPr="006F4A8D">
              <w:rPr>
                <w:rFonts w:cs="Calibri"/>
                <w:b/>
                <w:bCs/>
              </w:rPr>
              <w:t>4</w:t>
            </w:r>
          </w:p>
        </w:tc>
        <w:tc>
          <w:tcPr>
            <w:tcW w:w="1931" w:type="dxa"/>
            <w:shd w:val="clear" w:color="auto" w:fill="D5A2B2"/>
            <w:tcMar/>
            <w:vAlign w:val="bottom"/>
          </w:tcPr>
          <w:p w:rsidRPr="006F4A8D" w:rsidR="00C34E89" w:rsidP="00C85C7B" w:rsidRDefault="00C34E89" w14:paraId="1F41EF15" w14:textId="77777777">
            <w:pPr>
              <w:spacing w:line="276" w:lineRule="auto"/>
              <w:jc w:val="center"/>
              <w:rPr>
                <w:rFonts w:cs="Calibri"/>
                <w:b/>
                <w:bCs/>
              </w:rPr>
            </w:pPr>
            <w:r w:rsidRPr="006F4A8D">
              <w:rPr>
                <w:rFonts w:cs="Calibri"/>
                <w:b/>
                <w:bCs/>
              </w:rPr>
              <w:t>5</w:t>
            </w:r>
          </w:p>
        </w:tc>
      </w:tr>
      <w:tr w:rsidRPr="006F4A8D" w:rsidR="00C34E89" w:rsidTr="094E65B5" w14:paraId="76D6B41C" w14:textId="77777777">
        <w:trPr>
          <w:trHeight w:val="3823" w:hRule="exact"/>
        </w:trPr>
        <w:tc>
          <w:tcPr>
            <w:tcW w:w="5846" w:type="dxa"/>
            <w:vMerge w:val="restart"/>
            <w:shd w:val="clear" w:color="auto" w:fill="FFFFFF" w:themeFill="background1"/>
            <w:tcMar/>
          </w:tcPr>
          <w:p w:rsidRPr="006F4A8D" w:rsidR="00C34E89" w:rsidP="00C85C7B" w:rsidRDefault="00C34E89" w14:paraId="57F1E36C" w14:textId="77777777">
            <w:pPr>
              <w:spacing w:line="276" w:lineRule="auto"/>
              <w:rPr>
                <w:rFonts w:cs="Calibri"/>
              </w:rPr>
            </w:pPr>
          </w:p>
          <w:p w:rsidRPr="006F4A8D" w:rsidR="00C34E89" w:rsidP="00C85C7B" w:rsidRDefault="00C34E89" w14:paraId="42F2A4E2" w14:textId="77777777">
            <w:pPr>
              <w:spacing w:line="276" w:lineRule="auto"/>
              <w:rPr>
                <w:rFonts w:cs="Calibri"/>
                <w:color w:val="000000" w:themeColor="text1"/>
              </w:rPr>
            </w:pPr>
          </w:p>
          <w:p w:rsidRPr="006F4A8D" w:rsidR="00C34E89" w:rsidP="00C85C7B" w:rsidRDefault="00C34E89" w14:paraId="71AC5621" w14:textId="77777777">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A.2.3. Liderlik ve kalite güvencesi kültürü</w:t>
            </w:r>
          </w:p>
          <w:p w:rsidRPr="006F4A8D" w:rsidR="00C34E89" w:rsidP="00C85C7B" w:rsidRDefault="00C34E89" w14:paraId="7B711CA2" w14:textId="77777777">
            <w:pPr>
              <w:spacing w:line="276" w:lineRule="auto"/>
              <w:rPr>
                <w:rFonts w:cs="Calibri"/>
                <w:b/>
                <w:bCs/>
                <w:color w:val="000000" w:themeColor="text1"/>
                <w:sz w:val="28"/>
                <w:szCs w:val="28"/>
                <w:u w:val="single"/>
              </w:rPr>
            </w:pPr>
          </w:p>
          <w:p w:rsidRPr="006F4A8D" w:rsidR="00C34E89" w:rsidP="00AD5FE2" w:rsidRDefault="00AA0A2A" w14:paraId="3D645B61" w14:textId="7AA63CFB">
            <w:pPr>
              <w:spacing w:line="276" w:lineRule="auto"/>
              <w:jc w:val="both"/>
              <w:rPr>
                <w:rFonts w:cs="Calibri"/>
                <w:color w:val="000000" w:themeColor="text1"/>
              </w:rPr>
            </w:pPr>
            <w:r w:rsidRPr="006F4A8D">
              <w:rPr>
                <w:rFonts w:cs="Calibri"/>
                <w:color w:val="000000" w:themeColor="text1"/>
              </w:rPr>
              <w:t>Yönetimin</w:t>
            </w:r>
            <w:r w:rsidRPr="006F4A8D" w:rsidR="00F534BC">
              <w:rPr>
                <w:rFonts w:cs="Calibri"/>
                <w:color w:val="000000" w:themeColor="text1"/>
              </w:rPr>
              <w:t xml:space="preserve"> ve süreç liderlerinin</w:t>
            </w:r>
            <w:r w:rsidRPr="006F4A8D" w:rsidR="00C34E89">
              <w:rPr>
                <w:rFonts w:cs="Calibri"/>
                <w:color w:val="000000" w:themeColor="text1"/>
              </w:rPr>
              <w:t xml:space="preserve"> kalite güvencesi bilinci, sahipliği ve</w:t>
            </w:r>
            <w:r w:rsidRPr="006F4A8D">
              <w:rPr>
                <w:rFonts w:cs="Calibri"/>
                <w:color w:val="000000" w:themeColor="text1"/>
              </w:rPr>
              <w:t xml:space="preserve"> birim</w:t>
            </w:r>
            <w:r w:rsidRPr="006F4A8D" w:rsidR="00C34E89">
              <w:rPr>
                <w:rFonts w:cs="Calibri"/>
                <w:color w:val="000000" w:themeColor="text1"/>
              </w:rPr>
              <w:t xml:space="preserve"> iç kalite güvencesi sisteminin oluşturulmasına liderlik etmesi gelişmiş düzeydedir. </w:t>
            </w:r>
            <w:r w:rsidRPr="006F4A8D">
              <w:rPr>
                <w:rFonts w:cs="Calibri"/>
                <w:color w:val="000000" w:themeColor="text1"/>
              </w:rPr>
              <w:t>B</w:t>
            </w:r>
            <w:r w:rsidRPr="006F4A8D" w:rsidR="00C34E89">
              <w:rPr>
                <w:rFonts w:cs="Calibri"/>
                <w:color w:val="000000" w:themeColor="text1"/>
              </w:rPr>
              <w:t xml:space="preserve">irimlerde liderlik anlayışı ve koordinasyon kültürü yerleşmiştir. Akademik ve idari birimler ile yönetim arasında etkin bir iletişim ağı oluşturulmuştur. </w:t>
            </w:r>
          </w:p>
          <w:p w:rsidRPr="006F4A8D" w:rsidR="00C34E89" w:rsidP="00AD5FE2" w:rsidRDefault="00C34E89" w14:paraId="4E125AB3" w14:textId="025D117C">
            <w:pPr>
              <w:spacing w:line="276" w:lineRule="auto"/>
              <w:jc w:val="both"/>
              <w:rPr>
                <w:rFonts w:cs="Calibri"/>
                <w:color w:val="000000" w:themeColor="text1"/>
              </w:rPr>
            </w:pPr>
            <w:r w:rsidRPr="006F4A8D">
              <w:rPr>
                <w:rFonts w:cs="Calibri"/>
                <w:color w:val="000000" w:themeColor="text1"/>
              </w:rPr>
              <w:t xml:space="preserve">Kurumsal süreklilik ve nasıl çalıştığı, deneyim birikimlerinin oluşma hızı, kalite kültürü geliştirme hızı takip edilmekte ve irdelenmektedir. Geri bildirim, izleme, içselleştirme fırsatları ve üst yönetimin bunlara katkısı sürekli değerlendirilmektedir. </w:t>
            </w:r>
          </w:p>
          <w:p w:rsidRPr="006F4A8D" w:rsidR="00C34E89" w:rsidP="00C85C7B" w:rsidRDefault="00C34E89" w14:paraId="312E634A" w14:textId="477468B6">
            <w:pPr>
              <w:spacing w:line="276" w:lineRule="auto"/>
              <w:rPr>
                <w:rFonts w:cs="Calibri"/>
              </w:rPr>
            </w:pPr>
            <w:r w:rsidRPr="006F4A8D">
              <w:rPr>
                <w:rFonts w:cs="Calibri"/>
                <w:color w:val="000000" w:themeColor="text1"/>
              </w:rPr>
              <w:t xml:space="preserve"> </w:t>
            </w:r>
          </w:p>
        </w:tc>
        <w:tc>
          <w:tcPr>
            <w:tcW w:w="2125" w:type="dxa"/>
            <w:shd w:val="clear" w:color="auto" w:fill="FDDFE8"/>
            <w:tcMar/>
          </w:tcPr>
          <w:p w:rsidRPr="006F4A8D" w:rsidR="00C34E89" w:rsidP="00C85C7B" w:rsidRDefault="00830FA3" w14:paraId="5BA3D4B0" w14:textId="3A4AAF19">
            <w:pPr>
              <w:spacing w:line="276" w:lineRule="auto"/>
              <w:rPr>
                <w:rFonts w:cs="Calibri"/>
              </w:rPr>
            </w:pPr>
            <w:r w:rsidRPr="006F4A8D">
              <w:rPr>
                <w:rFonts w:cs="Calibri"/>
              </w:rPr>
              <w:t>Birimdeki</w:t>
            </w:r>
            <w:r w:rsidRPr="006F4A8D" w:rsidR="00C34E89">
              <w:rPr>
                <w:rFonts w:cs="Calibri"/>
              </w:rPr>
              <w:t xml:space="preserve"> liderlik yaklaşımları kalite güvencesi kültürünün gelişimini desteklememektedir.</w:t>
            </w:r>
          </w:p>
          <w:p w:rsidRPr="006F4A8D" w:rsidR="00C34E89" w:rsidP="00C85C7B" w:rsidRDefault="00C34E89" w14:paraId="372356BA" w14:textId="77777777">
            <w:pPr>
              <w:spacing w:line="276" w:lineRule="auto"/>
              <w:rPr>
                <w:rFonts w:cs="Calibri"/>
              </w:rPr>
            </w:pPr>
          </w:p>
        </w:tc>
        <w:tc>
          <w:tcPr>
            <w:tcW w:w="1924" w:type="dxa"/>
            <w:shd w:val="clear" w:color="auto" w:fill="FECEDD"/>
            <w:tcMar/>
          </w:tcPr>
          <w:p w:rsidRPr="006F4A8D" w:rsidR="00C34E89" w:rsidP="00C85C7B" w:rsidRDefault="00830FA3" w14:paraId="61C301E6" w14:textId="52C2F122">
            <w:pPr>
              <w:spacing w:line="276" w:lineRule="auto"/>
              <w:rPr>
                <w:rFonts w:cs="Calibri"/>
              </w:rPr>
            </w:pPr>
            <w:r w:rsidRPr="006F4A8D">
              <w:rPr>
                <w:rFonts w:cs="Calibri"/>
              </w:rPr>
              <w:t>Birimde</w:t>
            </w:r>
            <w:r w:rsidRPr="006F4A8D" w:rsidR="00C34E89">
              <w:rPr>
                <w:rFonts w:cs="Calibri"/>
              </w:rPr>
              <w:t xml:space="preserve"> kalite güvencesi kültürünü destekleyen liderlik yaklaşımı oluşturmak üzere planlamalar bulunmaktadır. </w:t>
            </w:r>
          </w:p>
          <w:p w:rsidRPr="006F4A8D" w:rsidR="00C34E89" w:rsidP="00C85C7B" w:rsidRDefault="00C34E89" w14:paraId="112CB6B7" w14:textId="77777777">
            <w:pPr>
              <w:spacing w:line="276" w:lineRule="auto"/>
              <w:rPr>
                <w:rFonts w:cs="Calibri"/>
              </w:rPr>
            </w:pPr>
          </w:p>
        </w:tc>
        <w:tc>
          <w:tcPr>
            <w:tcW w:w="1979" w:type="dxa"/>
            <w:shd w:val="clear" w:color="auto" w:fill="FFE599" w:themeFill="accent4" w:themeFillTint="66"/>
            <w:tcMar/>
          </w:tcPr>
          <w:p w:rsidRPr="006F4A8D" w:rsidR="00C34E89" w:rsidP="00C85C7B" w:rsidRDefault="00830FA3" w14:paraId="7B6A3C01" w14:textId="24C2285C">
            <w:pPr>
              <w:spacing w:line="276" w:lineRule="auto"/>
              <w:rPr>
                <w:rFonts w:cs="Calibri"/>
              </w:rPr>
            </w:pPr>
            <w:r w:rsidRPr="006F4A8D">
              <w:rPr>
                <w:rFonts w:cs="Calibri"/>
              </w:rPr>
              <w:t>Birimin</w:t>
            </w:r>
            <w:r w:rsidRPr="006F4A8D" w:rsidR="00C34E89">
              <w:rPr>
                <w:rFonts w:cs="Calibri"/>
              </w:rPr>
              <w:t xml:space="preserve"> geneline yayılmış, kalite güvencesi kültürünün gelişimini destekleyen liderlik uygulamaları bulunmaktadır.</w:t>
            </w:r>
          </w:p>
        </w:tc>
        <w:tc>
          <w:tcPr>
            <w:tcW w:w="2225" w:type="dxa"/>
            <w:shd w:val="clear" w:color="auto" w:fill="DE829E"/>
            <w:tcMar/>
          </w:tcPr>
          <w:p w:rsidRPr="006F4A8D" w:rsidR="00C34E89" w:rsidP="00C85C7B" w:rsidRDefault="00C34E89" w14:paraId="358CF50A" w14:textId="2C3DA290">
            <w:pPr>
              <w:spacing w:line="276" w:lineRule="auto"/>
              <w:rPr>
                <w:rFonts w:cs="Calibri"/>
              </w:rPr>
            </w:pPr>
            <w:r w:rsidRPr="006F4A8D">
              <w:rPr>
                <w:rFonts w:cs="Calibri"/>
                <w:color w:val="000000" w:themeColor="text1"/>
              </w:rPr>
              <w:t>Liderlik uygulamaları ve bu uygulamaların kalite güvencesi kültürünün gelişimine katkısı izlenmekte ve bağlı iyileştirmeler gerçekleştirilmektedir</w:t>
            </w:r>
            <w:r w:rsidRPr="006F4A8D" w:rsidR="00B0118C">
              <w:rPr>
                <w:rFonts w:cs="Calibri"/>
                <w:color w:val="000000" w:themeColor="text1"/>
              </w:rPr>
              <w:t>.</w:t>
            </w:r>
          </w:p>
        </w:tc>
        <w:tc>
          <w:tcPr>
            <w:tcW w:w="1931" w:type="dxa"/>
            <w:shd w:val="clear" w:color="auto" w:fill="D87292"/>
            <w:tcMar/>
          </w:tcPr>
          <w:p w:rsidRPr="006F4A8D" w:rsidR="00C34E89" w:rsidP="00C85C7B" w:rsidRDefault="00C34E89" w14:paraId="7BA15214" w14:textId="77777777">
            <w:pPr>
              <w:spacing w:line="276" w:lineRule="auto"/>
              <w:rPr>
                <w:rFonts w:cs="Calibri"/>
              </w:rPr>
            </w:pPr>
            <w:r w:rsidRPr="006F4A8D">
              <w:rPr>
                <w:rFonts w:cs="Calibri"/>
              </w:rPr>
              <w:t>İçselleştirilmiş, sistematik, sürdürülebilir ve örnek gösterilebilir uygulamalar bulunmaktadır.</w:t>
            </w:r>
          </w:p>
        </w:tc>
      </w:tr>
      <w:tr w:rsidRPr="006F4A8D" w:rsidR="00C34E89" w:rsidTr="094E65B5" w14:paraId="699FDE62" w14:textId="77777777">
        <w:trPr>
          <w:trHeight w:val="2823"/>
        </w:trPr>
        <w:tc>
          <w:tcPr>
            <w:tcW w:w="5846" w:type="dxa"/>
            <w:vMerge/>
            <w:tcMar/>
          </w:tcPr>
          <w:p w:rsidRPr="006F4A8D" w:rsidR="00C34E89" w:rsidP="00C85C7B" w:rsidRDefault="00C34E89" w14:paraId="25C89746" w14:textId="77777777">
            <w:pPr>
              <w:spacing w:line="276" w:lineRule="auto"/>
              <w:rPr>
                <w:rFonts w:cs="Calibri"/>
              </w:rPr>
            </w:pPr>
          </w:p>
        </w:tc>
        <w:tc>
          <w:tcPr>
            <w:tcW w:w="10184" w:type="dxa"/>
            <w:gridSpan w:val="5"/>
            <w:shd w:val="clear" w:color="auto" w:fill="E5AEC0"/>
            <w:tcMar/>
          </w:tcPr>
          <w:p w:rsidRPr="006F4A8D" w:rsidR="00C34E89" w:rsidP="00C85C7B" w:rsidRDefault="00C34E89" w14:paraId="1B603113" w14:textId="77777777">
            <w:pPr>
              <w:pStyle w:val="Balk4"/>
              <w:spacing w:line="276" w:lineRule="auto"/>
              <w:ind w:right="63"/>
              <w:jc w:val="both"/>
              <w:outlineLvl w:val="3"/>
              <w:rPr>
                <w:rFonts w:cs="Calibri" w:asciiTheme="minorHAnsi" w:hAnsiTheme="minorHAnsi"/>
                <w:b w:val="0"/>
                <w:bCs w:val="0"/>
                <w:i w:val="0"/>
                <w:sz w:val="22"/>
                <w:szCs w:val="22"/>
              </w:rPr>
            </w:pPr>
          </w:p>
          <w:p w:rsidRPr="00B2206C" w:rsidR="007409D3" w:rsidP="007409D3" w:rsidRDefault="007409D3" w14:paraId="17A423C6" w14:textId="77777777">
            <w:pPr>
              <w:pStyle w:val="Balk4"/>
              <w:spacing w:line="276" w:lineRule="auto"/>
              <w:ind w:right="63"/>
              <w:jc w:val="both"/>
              <w:outlineLvl w:val="3"/>
              <w:rPr>
                <w:rFonts w:ascii="Calibri" w:hAnsi="Calibri" w:cs="Calibri"/>
                <w:iCs/>
              </w:rPr>
            </w:pPr>
            <w:r w:rsidRPr="00B2206C">
              <w:rPr>
                <w:rFonts w:ascii="Calibri" w:hAnsi="Calibri" w:cs="Calibri"/>
                <w:iCs/>
              </w:rPr>
              <w:t>Örnek Kanıtlar</w:t>
            </w:r>
          </w:p>
          <w:p w:rsidRPr="00B2206C" w:rsidR="007409D3" w:rsidP="094E65B5" w:rsidRDefault="005A439C" w14:paraId="0EFD21F3" w14:textId="706CFFC4">
            <w:pPr>
              <w:pStyle w:val="Balk4"/>
              <w:numPr>
                <w:ilvl w:val="0"/>
                <w:numId w:val="1"/>
              </w:numPr>
              <w:ind w:left="833" w:hanging="357"/>
              <w:outlineLvl w:val="3"/>
              <w:rPr>
                <w:rFonts w:ascii="Calibri" w:hAnsi="Calibri" w:cs="Calibri"/>
                <w:b w:val="0"/>
                <w:bCs w:val="0"/>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 xml:space="preserve">A.2.3.1. </w:t>
            </w:r>
            <w:r w:rsidRPr="094E65B5" w:rsidR="007409D3">
              <w:rPr>
                <w:rFonts w:ascii="Calibri" w:hAnsi="Calibri" w:cs="Calibri"/>
                <w:b w:val="0"/>
                <w:bCs w:val="0"/>
                <w:sz w:val="22"/>
                <w:szCs w:val="22"/>
              </w:rPr>
              <w:t xml:space="preserve">Kayseri Üniversitesi Teknik Bilimler Yüksekokulu Yönetimi </w:t>
            </w:r>
          </w:p>
          <w:p w:rsidR="1E3F8DAC" w:rsidP="094E65B5" w:rsidRDefault="1E3F8DAC" w14:paraId="7B00F9E3" w14:textId="7D987B75">
            <w:pPr>
              <w:pStyle w:val="Balk4"/>
              <w:ind w:left="116"/>
              <w:rPr>
                <w:rFonts w:ascii="Times New Roman" w:hAnsi="Times New Roman" w:eastAsia="Times New Roman" w:cs=""/>
                <w:b w:val="1"/>
                <w:bCs w:val="1"/>
                <w:i w:val="1"/>
                <w:iCs w:val="1"/>
                <w:noProof/>
                <w:sz w:val="24"/>
                <w:szCs w:val="24"/>
                <w:lang w:val="tr-TR"/>
              </w:rPr>
            </w:pPr>
            <w:r w:rsidRPr="094E65B5" w:rsidR="1E3F8DAC">
              <w:rPr>
                <w:noProof/>
                <w:lang w:val="tr-TR"/>
              </w:rPr>
              <w:t xml:space="preserve">            </w:t>
            </w:r>
            <w:r w:rsidRPr="094E65B5" w:rsidR="1E3F8DAC">
              <w:rPr>
                <w:rFonts w:ascii="Calibri" w:hAnsi="Calibri" w:eastAsia="Calibri" w:cs="Calibri" w:asciiTheme="minorAscii" w:hAnsiTheme="minorAscii" w:eastAsiaTheme="minorAscii" w:cstheme="minorAscii"/>
                <w:b w:val="0"/>
                <w:bCs w:val="0"/>
                <w:noProof/>
                <w:sz w:val="22"/>
                <w:szCs w:val="22"/>
                <w:lang w:val="tr-TR"/>
              </w:rPr>
              <w:t>https://tbmyo.kayseri.edu.tr/tr/yonetim/yuksekokul-yonetimi</w:t>
            </w:r>
          </w:p>
          <w:p w:rsidRPr="00B2206C" w:rsidR="007409D3" w:rsidP="094E65B5" w:rsidRDefault="005A439C" w14:paraId="08FC4BE7" w14:textId="4DB0FEC8">
            <w:pPr>
              <w:pStyle w:val="Balk4"/>
              <w:numPr>
                <w:ilvl w:val="0"/>
                <w:numId w:val="1"/>
              </w:numPr>
              <w:ind w:left="833" w:hanging="357"/>
              <w:outlineLvl w:val="3"/>
              <w:rPr>
                <w:rFonts w:ascii="Calibri" w:hAnsi="Calibri" w:eastAsia="Calibri" w:cs="Calibri" w:asciiTheme="minorAscii" w:hAnsiTheme="minorAscii" w:eastAsiaTheme="minorAscii" w:cstheme="minorAscii"/>
                <w:b w:val="0"/>
                <w:bCs w:val="0"/>
                <w:i w:val="1"/>
                <w:iCs w:val="1"/>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 xml:space="preserve">A.2.3.2. </w:t>
            </w:r>
            <w:r w:rsidRPr="094E65B5" w:rsidR="007409D3">
              <w:rPr>
                <w:rFonts w:ascii="Calibri" w:hAnsi="Calibri" w:cs="Calibri"/>
                <w:b w:val="0"/>
                <w:bCs w:val="0"/>
                <w:sz w:val="22"/>
                <w:szCs w:val="22"/>
              </w:rPr>
              <w:t xml:space="preserve">Kayseri Üniversitesi Teknik Bilimler Yüksekokulu Yönetim Kurulu </w:t>
            </w:r>
          </w:p>
          <w:p w:rsidRPr="00B2206C" w:rsidR="007409D3" w:rsidP="094E65B5" w:rsidRDefault="005A439C" w14:paraId="6B2743BE" w14:textId="01308E4A">
            <w:pPr>
              <w:pStyle w:val="Balk4"/>
              <w:ind w:left="116"/>
              <w:rPr>
                <w:rFonts w:ascii="Calibri" w:hAnsi="Calibri" w:eastAsia="Calibri" w:cs="Calibri" w:asciiTheme="minorAscii" w:hAnsiTheme="minorAscii" w:eastAsiaTheme="minorAscii" w:cstheme="minorAscii"/>
                <w:b w:val="0"/>
                <w:bCs w:val="0"/>
                <w:i w:val="1"/>
                <w:iCs w:val="1"/>
                <w:noProof/>
                <w:sz w:val="22"/>
                <w:szCs w:val="22"/>
                <w:lang w:val="tr-TR"/>
              </w:rPr>
            </w:pPr>
            <w:r w:rsidRPr="094E65B5" w:rsidR="226CF037">
              <w:rPr>
                <w:noProof/>
                <w:lang w:val="tr-TR"/>
              </w:rPr>
              <w:t xml:space="preserve">           </w:t>
            </w:r>
            <w:r w:rsidRPr="094E65B5" w:rsidR="226CF037">
              <w:rPr>
                <w:rFonts w:ascii="Calibri" w:hAnsi="Calibri" w:eastAsia="Calibri" w:cs="Calibri" w:asciiTheme="minorAscii" w:hAnsiTheme="minorAscii" w:eastAsiaTheme="minorAscii" w:cstheme="minorAscii"/>
                <w:b w:val="0"/>
                <w:bCs w:val="0"/>
                <w:noProof/>
                <w:sz w:val="22"/>
                <w:szCs w:val="22"/>
                <w:lang w:val="tr-TR"/>
              </w:rPr>
              <w:t xml:space="preserve"> https://tbmyo.kayseri.edu.tr/tr/yonetim-kurulu/yuksekokul-yonetim-kurulu</w:t>
            </w:r>
          </w:p>
          <w:p w:rsidRPr="00B2206C" w:rsidR="007409D3" w:rsidP="094E65B5" w:rsidRDefault="005A439C" w14:paraId="0A099FB2" w14:textId="4243C9BE">
            <w:pPr>
              <w:pStyle w:val="Balk4"/>
              <w:numPr>
                <w:ilvl w:val="0"/>
                <w:numId w:val="1"/>
              </w:numPr>
              <w:ind w:left="833" w:hanging="357"/>
              <w:outlineLvl w:val="3"/>
              <w:rPr>
                <w:b w:val="0"/>
                <w:bCs w:val="0"/>
                <w:i w:val="1"/>
                <w:iCs w:val="1"/>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 xml:space="preserve">A.2.3.3. </w:t>
            </w:r>
            <w:r w:rsidRPr="094E65B5" w:rsidR="007409D3">
              <w:rPr>
                <w:rFonts w:ascii="Calibri" w:hAnsi="Calibri" w:cs="Calibri"/>
                <w:b w:val="0"/>
                <w:bCs w:val="0"/>
                <w:sz w:val="22"/>
                <w:szCs w:val="22"/>
              </w:rPr>
              <w:t xml:space="preserve">Kayseri Üniversitesi Teknik Bilimler Yüksekokul Kurul Üyeleri </w:t>
            </w:r>
          </w:p>
          <w:p w:rsidR="159F6D58" w:rsidP="094E65B5" w:rsidRDefault="159F6D58" w14:paraId="6CAD1861" w14:textId="2D8778FB">
            <w:pPr>
              <w:pStyle w:val="Balk4"/>
              <w:ind w:left="116"/>
              <w:rPr>
                <w:rFonts w:ascii="Times New Roman" w:hAnsi="Times New Roman" w:eastAsia="Times New Roman" w:cs=""/>
                <w:b w:val="1"/>
                <w:bCs w:val="1"/>
                <w:i w:val="1"/>
                <w:iCs w:val="1"/>
                <w:noProof/>
                <w:sz w:val="24"/>
                <w:szCs w:val="24"/>
                <w:lang w:val="tr-TR"/>
              </w:rPr>
            </w:pPr>
            <w:r w:rsidRPr="094E65B5" w:rsidR="159F6D58">
              <w:rPr>
                <w:noProof/>
                <w:lang w:val="tr-TR"/>
              </w:rPr>
              <w:t xml:space="preserve">           </w:t>
            </w:r>
            <w:r w:rsidRPr="094E65B5" w:rsidR="159F6D58">
              <w:rPr>
                <w:rFonts w:ascii="Calibri" w:hAnsi="Calibri" w:eastAsia="Calibri" w:cs="Calibri" w:asciiTheme="minorAscii" w:hAnsiTheme="minorAscii" w:eastAsiaTheme="minorAscii" w:cstheme="minorAscii"/>
                <w:b w:val="0"/>
                <w:bCs w:val="0"/>
                <w:noProof/>
                <w:sz w:val="22"/>
                <w:szCs w:val="22"/>
                <w:lang w:val="tr-TR"/>
              </w:rPr>
              <w:t xml:space="preserve"> https://tbmyo.kayseri.edu.tr/tr/kurul/yuksekokul-kurulu</w:t>
            </w:r>
          </w:p>
          <w:p w:rsidRPr="00B2206C" w:rsidR="007409D3" w:rsidP="094E65B5" w:rsidRDefault="005A439C" w14:paraId="278ED3C2" w14:textId="2B25C197">
            <w:pPr>
              <w:pStyle w:val="Balk4"/>
              <w:numPr>
                <w:ilvl w:val="0"/>
                <w:numId w:val="1"/>
              </w:numPr>
              <w:ind w:left="833" w:hanging="357"/>
              <w:outlineLvl w:val="3"/>
              <w:rPr>
                <w:rFonts w:ascii="Calibri" w:hAnsi="Calibri" w:cs="Calibri"/>
                <w:b w:val="0"/>
                <w:bCs w:val="0"/>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 xml:space="preserve">A.2.3.4. </w:t>
            </w:r>
            <w:r w:rsidRPr="094E65B5" w:rsidR="007409D3">
              <w:rPr>
                <w:rFonts w:ascii="Calibri" w:hAnsi="Calibri" w:cs="Calibri"/>
                <w:b w:val="0"/>
                <w:bCs w:val="0"/>
                <w:sz w:val="22"/>
                <w:szCs w:val="22"/>
              </w:rPr>
              <w:t xml:space="preserve">Kayseri Üniversitesi Teknik Bilimler Yüksekokulu Kalite Güvence Sistemi Komisyonu </w:t>
            </w:r>
          </w:p>
          <w:p w:rsidRPr="00B2206C" w:rsidR="007409D3" w:rsidP="094E65B5" w:rsidRDefault="005A439C" w14:paraId="2E402ADC" w14:textId="0A532F15">
            <w:pPr>
              <w:pStyle w:val="Balk4"/>
              <w:ind w:left="116"/>
              <w:rPr>
                <w:rFonts w:ascii="Calibri" w:hAnsi="Calibri" w:cs="Calibri"/>
                <w:b w:val="0"/>
                <w:bCs w:val="0"/>
                <w:sz w:val="22"/>
                <w:szCs w:val="22"/>
                <w:highlight w:val="yellow"/>
              </w:rPr>
            </w:pPr>
            <w:r w:rsidRPr="094E65B5" w:rsidR="6257B85E">
              <w:rPr>
                <w:noProof/>
                <w:lang w:val="tr-TR"/>
              </w:rPr>
              <w:t xml:space="preserve">           </w:t>
            </w:r>
            <w:r w:rsidRPr="094E65B5" w:rsidR="6257B85E">
              <w:rPr>
                <w:rFonts w:ascii="Calibri" w:hAnsi="Calibri" w:eastAsia="Calibri" w:cs="Calibri" w:asciiTheme="minorAscii" w:hAnsiTheme="minorAscii" w:eastAsiaTheme="minorAscii" w:cstheme="minorAscii"/>
                <w:b w:val="0"/>
                <w:bCs w:val="0"/>
                <w:noProof/>
                <w:sz w:val="22"/>
                <w:szCs w:val="22"/>
                <w:lang w:val="tr-TR"/>
              </w:rPr>
              <w:t xml:space="preserve"> https://tbmyo.kayseri.edu.tr/tr/komisyonlar/komisyonlar</w:t>
            </w:r>
            <w:r w:rsidRPr="094E65B5" w:rsidR="007409D3">
              <w:rPr>
                <w:rFonts w:ascii="Calibri" w:hAnsi="Calibri" w:cs="Calibri"/>
                <w:b w:val="0"/>
                <w:bCs w:val="0"/>
                <w:sz w:val="22"/>
                <w:szCs w:val="22"/>
              </w:rPr>
              <w:t xml:space="preserve"> </w:t>
            </w:r>
          </w:p>
          <w:p w:rsidRPr="00B2206C" w:rsidR="007409D3" w:rsidP="094E65B5" w:rsidRDefault="005A439C" w14:paraId="6EB9006D" w14:textId="0D03C50D">
            <w:pPr>
              <w:pStyle w:val="Balk4"/>
              <w:numPr>
                <w:ilvl w:val="0"/>
                <w:numId w:val="1"/>
              </w:numPr>
              <w:ind w:left="833" w:hanging="357"/>
              <w:outlineLvl w:val="3"/>
              <w:rPr>
                <w:rFonts w:ascii="Calibri" w:hAnsi="Calibri" w:cs="Calibri"/>
                <w:b w:val="0"/>
                <w:bCs w:val="0"/>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 xml:space="preserve">A.2.3.5. </w:t>
            </w:r>
            <w:r w:rsidRPr="094E65B5" w:rsidR="007409D3">
              <w:rPr>
                <w:rFonts w:ascii="Calibri" w:hAnsi="Calibri" w:cs="Calibri"/>
                <w:b w:val="0"/>
                <w:bCs w:val="0"/>
                <w:sz w:val="22"/>
                <w:szCs w:val="22"/>
              </w:rPr>
              <w:t xml:space="preserve">Kayseri Üniversitesi Teknik Bilimler Yüksekokulu Komisyonlar </w:t>
            </w:r>
          </w:p>
          <w:p w:rsidR="3327FC78" w:rsidP="094E65B5" w:rsidRDefault="3327FC78" w14:paraId="344BF713" w14:textId="6D0C50F5">
            <w:pPr>
              <w:pStyle w:val="Balk4"/>
              <w:ind w:left="116"/>
              <w:rPr>
                <w:rFonts w:ascii="Times New Roman" w:hAnsi="Times New Roman" w:eastAsia="Times New Roman" w:cs=""/>
                <w:b w:val="1"/>
                <w:bCs w:val="1"/>
                <w:i w:val="1"/>
                <w:iCs w:val="1"/>
                <w:noProof/>
                <w:sz w:val="24"/>
                <w:szCs w:val="24"/>
                <w:lang w:val="tr-TR"/>
              </w:rPr>
            </w:pPr>
            <w:r w:rsidRPr="094E65B5" w:rsidR="3327FC78">
              <w:rPr>
                <w:noProof/>
                <w:lang w:val="tr-TR"/>
              </w:rPr>
              <w:t xml:space="preserve">           </w:t>
            </w:r>
            <w:r w:rsidRPr="094E65B5" w:rsidR="3327FC78">
              <w:rPr>
                <w:rFonts w:ascii="Calibri" w:hAnsi="Calibri" w:eastAsia="Calibri" w:cs="Calibri" w:asciiTheme="minorAscii" w:hAnsiTheme="minorAscii" w:eastAsiaTheme="minorAscii" w:cstheme="minorAscii"/>
                <w:b w:val="0"/>
                <w:bCs w:val="0"/>
                <w:noProof/>
                <w:sz w:val="22"/>
                <w:szCs w:val="22"/>
                <w:lang w:val="tr-TR"/>
              </w:rPr>
              <w:t xml:space="preserve"> https://tbmyo.kayseri.edu.tr/tr/komisyonlar/komisyonlar</w:t>
            </w:r>
          </w:p>
          <w:p w:rsidRPr="006F4A8D" w:rsidR="006949BB" w:rsidP="094E65B5" w:rsidRDefault="005A439C" w14:paraId="0260AAA8" w14:textId="44F1A365">
            <w:pPr>
              <w:pStyle w:val="Balk4"/>
              <w:numPr>
                <w:ilvl w:val="0"/>
                <w:numId w:val="1"/>
              </w:numPr>
              <w:spacing w:line="276" w:lineRule="auto"/>
              <w:jc w:val="both"/>
              <w:outlineLvl w:val="3"/>
              <w:rPr>
                <w:rFonts w:ascii="Calibri" w:hAnsi="Calibri" w:cs="Calibri" w:asciiTheme="minorAscii" w:hAnsiTheme="minorAscii"/>
                <w:b w:val="0"/>
                <w:bCs w:val="0"/>
                <w:color w:val="000000" w:themeColor="text1"/>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 xml:space="preserve">A.2.3.6. </w:t>
            </w:r>
            <w:r w:rsidRPr="094E65B5" w:rsidR="007409D3">
              <w:rPr>
                <w:rFonts w:ascii="Calibri" w:hAnsi="Calibri" w:cs="Calibri"/>
                <w:b w:val="0"/>
                <w:bCs w:val="0"/>
                <w:sz w:val="22"/>
                <w:szCs w:val="22"/>
              </w:rPr>
              <w:t xml:space="preserve">Kayseri Üniversitesi Teknik Bilimler Yüksekokulu Organizasyon Şeması </w:t>
            </w:r>
          </w:p>
          <w:p w:rsidRPr="006F4A8D" w:rsidR="006949BB" w:rsidP="094E65B5" w:rsidRDefault="005A439C" w14:paraId="03D6FC76" w14:textId="7C37FABC">
            <w:pPr>
              <w:pStyle w:val="Balk4"/>
              <w:spacing w:line="276" w:lineRule="auto"/>
              <w:ind w:left="118"/>
              <w:jc w:val="both"/>
              <w:rPr>
                <w:rFonts w:ascii="Times New Roman" w:hAnsi="Times New Roman" w:eastAsia="Times New Roman" w:cs=""/>
                <w:b w:val="1"/>
                <w:bCs w:val="1"/>
                <w:i w:val="1"/>
                <w:iCs w:val="1"/>
                <w:noProof/>
                <w:sz w:val="24"/>
                <w:szCs w:val="24"/>
                <w:lang w:val="tr-TR"/>
              </w:rPr>
            </w:pPr>
            <w:r w:rsidRPr="094E65B5" w:rsidR="0631746B">
              <w:rPr>
                <w:noProof/>
                <w:lang w:val="tr-TR"/>
              </w:rPr>
              <w:t xml:space="preserve">          </w:t>
            </w:r>
            <w:r w:rsidRPr="094E65B5" w:rsidR="0631746B">
              <w:rPr>
                <w:rFonts w:ascii="Calibri" w:hAnsi="Calibri" w:eastAsia="Calibri" w:cs="Calibri" w:asciiTheme="minorAscii" w:hAnsiTheme="minorAscii" w:eastAsiaTheme="minorAscii" w:cstheme="minorAscii"/>
                <w:b w:val="0"/>
                <w:bCs w:val="0"/>
                <w:noProof/>
                <w:sz w:val="22"/>
                <w:szCs w:val="22"/>
                <w:lang w:val="tr-TR"/>
              </w:rPr>
              <w:t xml:space="preserve">  https://tbmyo.kayseri.edu.tr/tr/i/37-1/organizasyon-semasi</w:t>
            </w:r>
          </w:p>
        </w:tc>
      </w:tr>
    </w:tbl>
    <w:p w:rsidRPr="006F4A8D" w:rsidR="00C34E89" w:rsidP="00C34E89" w:rsidRDefault="00C34E89" w14:paraId="35233330" w14:textId="77777777">
      <w:pPr>
        <w:rPr>
          <w:rFonts w:cs="Calibri"/>
        </w:rPr>
      </w:pPr>
      <w:r w:rsidRPr="006F4A8D">
        <w:rPr>
          <w:rFonts w:cs="Calibri"/>
        </w:rPr>
        <w:br w:type="page"/>
      </w:r>
    </w:p>
    <w:tbl>
      <w:tblPr>
        <w:tblStyle w:val="TabloKlavuzu"/>
        <w:tblpPr w:leftFromText="141" w:rightFromText="141" w:vertAnchor="page" w:horzAnchor="margin" w:tblpXSpec="center" w:tblpY="269"/>
        <w:tblW w:w="16047" w:type="dxa"/>
        <w:tblLook w:val="04A0" w:firstRow="1" w:lastRow="0" w:firstColumn="1" w:lastColumn="0" w:noHBand="0" w:noVBand="1"/>
      </w:tblPr>
      <w:tblGrid>
        <w:gridCol w:w="4619"/>
        <w:gridCol w:w="2332"/>
        <w:gridCol w:w="2144"/>
        <w:gridCol w:w="2152"/>
        <w:gridCol w:w="2677"/>
        <w:gridCol w:w="2123"/>
      </w:tblGrid>
      <w:tr w:rsidRPr="006F4A8D" w:rsidR="00C34E89" w:rsidTr="094E65B5" w14:paraId="2C8AE822" w14:textId="77777777">
        <w:trPr>
          <w:trHeight w:val="162"/>
        </w:trPr>
        <w:tc>
          <w:tcPr>
            <w:tcW w:w="16047" w:type="dxa"/>
            <w:gridSpan w:val="6"/>
            <w:shd w:val="clear" w:color="auto" w:fill="D5A2B2"/>
            <w:tcMar/>
          </w:tcPr>
          <w:p w:rsidRPr="006F4A8D" w:rsidR="00C34E89" w:rsidP="00C85C7B" w:rsidRDefault="00C34E89" w14:paraId="226F8D42" w14:textId="77777777">
            <w:pPr>
              <w:spacing w:line="276" w:lineRule="auto"/>
              <w:jc w:val="right"/>
              <w:rPr>
                <w:rFonts w:cs="Calibri"/>
                <w:b/>
                <w:bCs/>
              </w:rPr>
            </w:pPr>
            <w:r w:rsidRPr="006F4A8D">
              <w:rPr>
                <w:rFonts w:cs="Calibri"/>
                <w:b/>
                <w:bCs/>
                <w:color w:val="7B0B4E"/>
                <w:sz w:val="28"/>
                <w:szCs w:val="28"/>
              </w:rPr>
              <w:lastRenderedPageBreak/>
              <w:t>KALİTE GÜVENCESİ SİSTEMİ</w:t>
            </w:r>
          </w:p>
        </w:tc>
      </w:tr>
      <w:tr w:rsidRPr="006F4A8D" w:rsidR="00C34E89" w:rsidTr="094E65B5" w14:paraId="2E910201" w14:textId="77777777">
        <w:trPr>
          <w:trHeight w:val="181"/>
        </w:trPr>
        <w:tc>
          <w:tcPr>
            <w:tcW w:w="16047" w:type="dxa"/>
            <w:gridSpan w:val="6"/>
            <w:shd w:val="clear" w:color="auto" w:fill="D5A2B2"/>
            <w:tcMar/>
          </w:tcPr>
          <w:p w:rsidRPr="006F4A8D" w:rsidR="00C34E89" w:rsidP="00C85C7B" w:rsidRDefault="00C34E89" w14:paraId="67F81AF2" w14:textId="77777777">
            <w:pPr>
              <w:spacing w:line="276" w:lineRule="auto"/>
              <w:rPr>
                <w:rFonts w:cs="Calibri"/>
                <w:b/>
                <w:bCs/>
                <w:color w:val="000000" w:themeColor="text1"/>
              </w:rPr>
            </w:pPr>
            <w:r w:rsidRPr="006F4A8D">
              <w:rPr>
                <w:rFonts w:cs="Calibri"/>
                <w:b/>
                <w:bCs/>
                <w:color w:val="000000" w:themeColor="text1"/>
              </w:rPr>
              <w:t>A.3. Paydaş Katılımı</w:t>
            </w:r>
          </w:p>
          <w:p w:rsidRPr="007409D3" w:rsidR="00C34E89" w:rsidP="00AD5FE2" w:rsidRDefault="00197785" w14:paraId="342E9167" w14:textId="3042676B">
            <w:pPr>
              <w:spacing w:line="276" w:lineRule="auto"/>
              <w:jc w:val="both"/>
              <w:rPr>
                <w:rFonts w:cs="Calibri"/>
                <w:i/>
                <w:iCs/>
                <w:color w:val="000000" w:themeColor="text1"/>
              </w:rPr>
            </w:pPr>
            <w:r w:rsidRPr="007409D3">
              <w:rPr>
                <w:rFonts w:cs="Calibri"/>
                <w:i/>
                <w:iCs/>
                <w:color w:val="000000" w:themeColor="text1"/>
              </w:rPr>
              <w:t>Birim</w:t>
            </w:r>
            <w:r w:rsidRPr="007409D3" w:rsidR="00C34E89">
              <w:rPr>
                <w:rFonts w:cs="Calibri"/>
                <w:i/>
                <w:iCs/>
                <w:color w:val="000000" w:themeColor="text1"/>
              </w:rPr>
              <w:t>, iç ve dış paydaşların kalite güvencesi sistemine katılımını ve katkı vermesini sağlamalıdır.</w:t>
            </w:r>
          </w:p>
          <w:p w:rsidR="00C34E89" w:rsidP="00C85C7B" w:rsidRDefault="00C34E89" w14:paraId="43B106AC" w14:textId="77777777">
            <w:pPr>
              <w:spacing w:line="276" w:lineRule="auto"/>
              <w:rPr>
                <w:rFonts w:cs="Calibri"/>
                <w:b/>
                <w:bCs/>
                <w:color w:val="000000" w:themeColor="text1"/>
              </w:rPr>
            </w:pPr>
          </w:p>
          <w:p w:rsidR="007409D3" w:rsidP="007409D3" w:rsidRDefault="007409D3" w14:paraId="0F113199" w14:textId="77777777">
            <w:pPr>
              <w:spacing w:line="276" w:lineRule="auto"/>
              <w:rPr>
                <w:rFonts w:ascii="Calibri" w:hAnsi="Calibri" w:cs="Calibri"/>
                <w:color w:val="000000" w:themeColor="text1"/>
              </w:rPr>
            </w:pPr>
            <w:r w:rsidRPr="007F1413">
              <w:rPr>
                <w:rFonts w:ascii="Calibri" w:hAnsi="Calibri" w:cs="Calibri"/>
                <w:color w:val="000000" w:themeColor="text1"/>
              </w:rPr>
              <w:t xml:space="preserve">Kalite güvence sistemi kapsamında öncelikli olarak iç ve dış paydaşlar belirlenmiş idi, 2020’deki ortak çalışma kapasiteleri göz önünde bulundurularak paydaş listesi güncellenmiştir. </w:t>
            </w:r>
          </w:p>
          <w:p w:rsidR="007409D3" w:rsidP="007409D3" w:rsidRDefault="007409D3" w14:paraId="21A87208" w14:textId="77777777">
            <w:pPr>
              <w:spacing w:line="276" w:lineRule="auto"/>
              <w:rPr>
                <w:rFonts w:ascii="Calibri" w:hAnsi="Calibri" w:cs="Calibri"/>
                <w:color w:val="000000" w:themeColor="text1"/>
              </w:rPr>
            </w:pPr>
            <w:r w:rsidRPr="007F1413">
              <w:rPr>
                <w:rFonts w:ascii="Calibri" w:hAnsi="Calibri" w:cs="Calibri"/>
                <w:color w:val="000000" w:themeColor="text1"/>
              </w:rPr>
              <w:t>Tablo 3. İç ve Dış Paydaşlar</w:t>
            </w:r>
          </w:p>
          <w:tbl>
            <w:tblPr>
              <w:tblW w:w="9459" w:type="dxa"/>
              <w:tblLook w:val="04A0" w:firstRow="1" w:lastRow="0" w:firstColumn="1" w:lastColumn="0" w:noHBand="0" w:noVBand="1"/>
            </w:tblPr>
            <w:tblGrid>
              <w:gridCol w:w="2348"/>
              <w:gridCol w:w="1334"/>
              <w:gridCol w:w="1208"/>
              <w:gridCol w:w="1394"/>
              <w:gridCol w:w="1479"/>
              <w:gridCol w:w="1696"/>
            </w:tblGrid>
            <w:tr w:rsidRPr="007F3787" w:rsidR="007409D3" w:rsidTr="000725A5" w14:paraId="0F79826F" w14:textId="77777777">
              <w:tc>
                <w:tcPr>
                  <w:tcW w:w="2348" w:type="dxa"/>
                  <w:shd w:val="clear" w:color="auto" w:fill="auto"/>
                  <w:hideMark/>
                </w:tcPr>
                <w:p w:rsidRPr="007F3787" w:rsidR="007409D3" w:rsidP="00652559" w:rsidRDefault="007409D3" w14:paraId="562B6044"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PAYDAŞLAR</w:t>
                  </w:r>
                </w:p>
              </w:tc>
              <w:tc>
                <w:tcPr>
                  <w:tcW w:w="1334" w:type="dxa"/>
                  <w:shd w:val="clear" w:color="auto" w:fill="auto"/>
                  <w:hideMark/>
                </w:tcPr>
                <w:p w:rsidRPr="007F3787" w:rsidR="007409D3" w:rsidP="00652559" w:rsidRDefault="007409D3" w14:paraId="5918F5DB"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PAYDAŞ TÜRÜ</w:t>
                  </w:r>
                </w:p>
              </w:tc>
              <w:tc>
                <w:tcPr>
                  <w:tcW w:w="1208" w:type="dxa"/>
                  <w:shd w:val="clear" w:color="auto" w:fill="auto"/>
                  <w:hideMark/>
                </w:tcPr>
                <w:p w:rsidRPr="007F3787" w:rsidR="007409D3" w:rsidP="00652559" w:rsidRDefault="007409D3" w14:paraId="2D9CB4A4"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ÇALIŞAN</w:t>
                  </w:r>
                </w:p>
              </w:tc>
              <w:tc>
                <w:tcPr>
                  <w:tcW w:w="1394" w:type="dxa"/>
                  <w:shd w:val="clear" w:color="auto" w:fill="auto"/>
                  <w:hideMark/>
                </w:tcPr>
                <w:p w:rsidRPr="007F3787" w:rsidR="007409D3" w:rsidP="00652559" w:rsidRDefault="007409D3" w14:paraId="6FCAC880"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HİZMET ALAN</w:t>
                  </w:r>
                </w:p>
              </w:tc>
              <w:tc>
                <w:tcPr>
                  <w:tcW w:w="1479" w:type="dxa"/>
                  <w:shd w:val="clear" w:color="auto" w:fill="auto"/>
                  <w:hideMark/>
                </w:tcPr>
                <w:p w:rsidRPr="007F3787" w:rsidR="007409D3" w:rsidP="00652559" w:rsidRDefault="007409D3" w14:paraId="517AB6EF"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TEMEL ORTAK</w:t>
                  </w:r>
                </w:p>
              </w:tc>
              <w:tc>
                <w:tcPr>
                  <w:tcW w:w="1696" w:type="dxa"/>
                  <w:shd w:val="clear" w:color="auto" w:fill="auto"/>
                  <w:hideMark/>
                </w:tcPr>
                <w:p w:rsidRPr="007F3787" w:rsidR="007409D3" w:rsidP="00652559" w:rsidRDefault="007409D3" w14:paraId="6BC8BFF8"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STRATEJİK ORTAK</w:t>
                  </w:r>
                </w:p>
              </w:tc>
            </w:tr>
            <w:tr w:rsidRPr="007F3787" w:rsidR="007409D3" w:rsidTr="000725A5" w14:paraId="65CBC719"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38DA12F"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Rektörlük</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2B6D5F24"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İç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DE7C478"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5F68E1A5"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5A55DAB"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4074416" w14:textId="77777777">
                  <w:pPr>
                    <w:framePr w:hSpace="141" w:wrap="around" w:hAnchor="margin" w:vAnchor="page" w:xAlign="center" w:y="269"/>
                    <w:spacing w:line="276" w:lineRule="auto"/>
                    <w:rPr>
                      <w:rFonts w:ascii="Calibri" w:hAnsi="Calibri" w:cs="Calibri"/>
                      <w:color w:val="000000" w:themeColor="text1"/>
                    </w:rPr>
                  </w:pPr>
                </w:p>
              </w:tc>
            </w:tr>
            <w:tr w:rsidRPr="007F3787" w:rsidR="007409D3" w:rsidTr="000725A5" w14:paraId="5612E81A"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5A1F262"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Akademik Personel</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0DC6D72"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İç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35F9211"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4738657"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EF5B496"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31DB76E" w14:textId="77777777">
                  <w:pPr>
                    <w:framePr w:hSpace="141" w:wrap="around" w:hAnchor="margin" w:vAnchor="page" w:xAlign="center" w:y="269"/>
                    <w:spacing w:line="276" w:lineRule="auto"/>
                    <w:rPr>
                      <w:rFonts w:ascii="Calibri" w:hAnsi="Calibri" w:cs="Calibri"/>
                      <w:color w:val="000000" w:themeColor="text1"/>
                    </w:rPr>
                  </w:pPr>
                </w:p>
              </w:tc>
            </w:tr>
            <w:tr w:rsidRPr="007F3787" w:rsidR="007409D3" w:rsidTr="000725A5" w14:paraId="199F249E"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2E5F1213"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İdari Personel</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10453A92"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İç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AE4BA72"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3D18539"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7F0C56E"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AD2F21D" w14:textId="77777777">
                  <w:pPr>
                    <w:framePr w:hSpace="141" w:wrap="around" w:hAnchor="margin" w:vAnchor="page" w:xAlign="center" w:y="269"/>
                    <w:spacing w:line="276" w:lineRule="auto"/>
                    <w:rPr>
                      <w:rFonts w:ascii="Calibri" w:hAnsi="Calibri" w:cs="Calibri"/>
                      <w:color w:val="000000" w:themeColor="text1"/>
                    </w:rPr>
                  </w:pPr>
                </w:p>
              </w:tc>
            </w:tr>
            <w:tr w:rsidRPr="007F3787" w:rsidR="007409D3" w:rsidTr="000725A5" w14:paraId="43A3AAC3" w14:textId="77777777">
              <w:trPr>
                <w:trHeight w:val="515"/>
              </w:trPr>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094C9253"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Öğrenci</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9963438"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İç Paydaş/</w:t>
                  </w:r>
                </w:p>
                <w:p w:rsidRPr="007F3787" w:rsidR="007409D3" w:rsidP="00652559" w:rsidRDefault="007409D3" w14:paraId="725E3FC7"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24C1A3AA"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3B079AA"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14383E7C"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CC1D8B6"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66EE3635"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78DAE336"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Emekli Personel</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004B8FCC"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DD83E47"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1BDA1A57"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93136BA"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100D3D1D"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6997AC4F" w14:textId="77777777">
              <w:trPr>
                <w:trHeight w:val="638"/>
              </w:trPr>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BA283B1"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Liseler (Meslek Liseleri)</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04A3017C"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C7C9FE6"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540F410D"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83F6B5C"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40687E1"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642E6E3B"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7ABA5047"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Öğrenci Aileleri</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8A69E1D"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0B0CB526"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018E3AE4"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875E643"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E0F8356"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198E4C4B"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447AE2A"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Mezunlar</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2CF16E34"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51D9EC7"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1C6102A0"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50AE6ECB"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EDD4434"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78DC16A1"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0311A514"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TÜBİTAK-TÜBA</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6F69CD9"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DEC0D98"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3D26C1D"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A8A83F4"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EF50560"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03686B2D"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2E5D07C4"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Organize Sanayi Bölgesi</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1FFA59F"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0781A02E"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2EAA8E8"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F5E757E"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5CE38DD" w14:textId="77777777">
                  <w:pPr>
                    <w:framePr w:hSpace="141" w:wrap="around" w:hAnchor="margin" w:vAnchor="page" w:xAlign="center" w:y="269"/>
                    <w:spacing w:line="276" w:lineRule="auto"/>
                    <w:rPr>
                      <w:rFonts w:ascii="Calibri" w:hAnsi="Calibri" w:cs="Calibri"/>
                      <w:color w:val="000000" w:themeColor="text1"/>
                    </w:rPr>
                  </w:pPr>
                </w:p>
              </w:tc>
            </w:tr>
            <w:tr w:rsidRPr="007F3787" w:rsidR="007409D3" w:rsidTr="000725A5" w14:paraId="5E9FC979"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7E45E9C"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İŞKUR</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F0E6887"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6CCE56D"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D8A4D1B"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DBCDBBA"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1463D05"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313F28EB"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3010CF0"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KASKİ</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A5A0ED5"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BF7CB54"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C40606E"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CC0532B"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79439885"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4D8BBF02"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F1189EC"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MEB Kayseri İl Milli Eğitim</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EE518AC"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5F05493"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FE9804B"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5BEB7E82"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74612314"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2157A8BC"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052B9C9A"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 xml:space="preserve">2. Hava İkmal Bakım Merkezi </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7523707F"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B9FACF3"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7BAC702"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037184C0"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4FE783E"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6AB85A2E"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AF0EF57"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Erciyes Üniversitesi</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81ABB8A"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4997C4B"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F4216F2"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3577299E"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78454DC"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69EF8E11"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D6883E2"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Türk Telekom</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D984187"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0516BC60"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54456ABE"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061CD9E3"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1BDF8B4B"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2B5B0071"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262A0981"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KCETAŞ</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5BB5FD9"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058D455"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AD6AC2E"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38981862"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DEC3FDE"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26816ABD"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5D2CABE4"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lastRenderedPageBreak/>
                    <w:t>ORAN Kalkınma Ajansı</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5CB368D"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2FF88834"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C8E0995"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2012790A"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FBA3B49"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bl>
          <w:p w:rsidRPr="007F1413" w:rsidR="007409D3" w:rsidP="007409D3" w:rsidRDefault="007409D3" w14:paraId="7C5683CC" w14:textId="77777777">
            <w:pPr>
              <w:spacing w:line="276" w:lineRule="auto"/>
              <w:rPr>
                <w:rFonts w:ascii="Calibri" w:hAnsi="Calibri" w:cs="Calibri"/>
                <w:color w:val="000000" w:themeColor="text1"/>
              </w:rPr>
            </w:pPr>
          </w:p>
          <w:p w:rsidRPr="006F4A8D" w:rsidR="007409D3" w:rsidP="007409D3" w:rsidRDefault="007409D3" w14:paraId="798CEDF0" w14:textId="1E0B2F75">
            <w:pPr>
              <w:spacing w:line="276" w:lineRule="auto"/>
              <w:rPr>
                <w:rFonts w:cs="Calibri"/>
                <w:b/>
                <w:bCs/>
                <w:color w:val="000000" w:themeColor="text1"/>
              </w:rPr>
            </w:pPr>
            <w:r w:rsidRPr="007F1413">
              <w:rPr>
                <w:rFonts w:ascii="Calibri" w:hAnsi="Calibri" w:cs="Calibri"/>
                <w:color w:val="000000" w:themeColor="text1"/>
              </w:rPr>
              <w:t xml:space="preserve">Paydaşlar yukarıdaki tabloda görüldüğü gibi güncellenmiştir. </w:t>
            </w:r>
            <w:r>
              <w:rPr>
                <w:rFonts w:ascii="Calibri" w:hAnsi="Calibri" w:cs="Calibri"/>
                <w:color w:val="000000" w:themeColor="text1"/>
              </w:rPr>
              <w:t>2020 yılında Covid 19 pandemisi sebebiyle anketler uygulanamamıştır ancak birimimizden bir öğretim elemanının yaptığı çalışma neticesinde öğrencilerimizle ilgili beklenti ve memnuniyet anketleri uygulanmıştır. Bu anketlerin sonuçları hakkında bir makale yayınlanmıştır. Bu makale iç paydaşlarımızdan olan öğrencilerimizin algısında ki yerimizi görmek açısından Teknik Bilimler Meslek Yüksekokulu yönetimimize ve Kalite Komisyonumuza yol gösterici olmuştur.</w:t>
            </w:r>
          </w:p>
        </w:tc>
      </w:tr>
      <w:tr w:rsidRPr="006F4A8D" w:rsidR="00C34E89" w:rsidTr="094E65B5" w14:paraId="77E29E6C" w14:textId="77777777">
        <w:trPr>
          <w:trHeight w:val="141"/>
        </w:trPr>
        <w:tc>
          <w:tcPr>
            <w:tcW w:w="5938" w:type="dxa"/>
            <w:shd w:val="clear" w:color="auto" w:fill="D5A2B2"/>
            <w:tcMar/>
            <w:vAlign w:val="center"/>
          </w:tcPr>
          <w:p w:rsidRPr="006F4A8D" w:rsidR="00C34E89" w:rsidP="00C85C7B" w:rsidRDefault="00C34E89" w14:paraId="0C06B6E9" w14:textId="77777777">
            <w:pPr>
              <w:tabs>
                <w:tab w:val="center" w:pos="2792"/>
              </w:tabs>
              <w:spacing w:line="276" w:lineRule="auto"/>
              <w:rPr>
                <w:rFonts w:cs="Calibri"/>
                <w:b/>
                <w:bCs/>
                <w:color w:val="000000" w:themeColor="text1"/>
                <w:sz w:val="28"/>
                <w:szCs w:val="28"/>
              </w:rPr>
            </w:pPr>
          </w:p>
          <w:p w:rsidRPr="006F4A8D" w:rsidR="00C34E89" w:rsidP="00C85C7B" w:rsidRDefault="00C34E89" w14:paraId="78A3B440" w14:textId="77777777">
            <w:pPr>
              <w:spacing w:line="276" w:lineRule="auto"/>
              <w:rPr>
                <w:rFonts w:cs="Calibri"/>
              </w:rPr>
            </w:pPr>
          </w:p>
        </w:tc>
        <w:tc>
          <w:tcPr>
            <w:tcW w:w="2008" w:type="dxa"/>
            <w:shd w:val="clear" w:color="auto" w:fill="D5A2B2"/>
            <w:tcMar/>
            <w:vAlign w:val="bottom"/>
          </w:tcPr>
          <w:p w:rsidRPr="006F4A8D" w:rsidR="00C34E89" w:rsidP="00C85C7B" w:rsidRDefault="00C34E89" w14:paraId="3B46F083" w14:textId="77777777">
            <w:pPr>
              <w:spacing w:line="276" w:lineRule="auto"/>
              <w:jc w:val="center"/>
              <w:rPr>
                <w:rFonts w:cs="Calibri"/>
                <w:b/>
                <w:bCs/>
              </w:rPr>
            </w:pPr>
            <w:r w:rsidRPr="006F4A8D">
              <w:rPr>
                <w:rFonts w:cs="Calibri"/>
                <w:b/>
                <w:bCs/>
              </w:rPr>
              <w:t>1</w:t>
            </w:r>
          </w:p>
        </w:tc>
        <w:tc>
          <w:tcPr>
            <w:tcW w:w="1942" w:type="dxa"/>
            <w:shd w:val="clear" w:color="auto" w:fill="FFE599" w:themeFill="accent4" w:themeFillTint="66"/>
            <w:tcMar/>
            <w:vAlign w:val="bottom"/>
          </w:tcPr>
          <w:p w:rsidRPr="006F4A8D" w:rsidR="00C34E89" w:rsidP="00C85C7B" w:rsidRDefault="00C34E89" w14:paraId="2B85B5C5" w14:textId="77777777">
            <w:pPr>
              <w:spacing w:line="276" w:lineRule="auto"/>
              <w:jc w:val="center"/>
              <w:rPr>
                <w:rFonts w:cs="Calibri"/>
                <w:b/>
                <w:bCs/>
              </w:rPr>
            </w:pPr>
            <w:r w:rsidRPr="006F4A8D">
              <w:rPr>
                <w:rFonts w:cs="Calibri"/>
                <w:b/>
                <w:bCs/>
              </w:rPr>
              <w:t>2</w:t>
            </w:r>
          </w:p>
        </w:tc>
        <w:tc>
          <w:tcPr>
            <w:tcW w:w="1990" w:type="dxa"/>
            <w:shd w:val="clear" w:color="auto" w:fill="D5A2B2"/>
            <w:tcMar/>
            <w:vAlign w:val="bottom"/>
          </w:tcPr>
          <w:p w:rsidRPr="006F4A8D" w:rsidR="00C34E89" w:rsidP="00C85C7B" w:rsidRDefault="00C34E89" w14:paraId="439B1AC9" w14:textId="77777777">
            <w:pPr>
              <w:spacing w:line="276" w:lineRule="auto"/>
              <w:jc w:val="center"/>
              <w:rPr>
                <w:rFonts w:cs="Calibri"/>
                <w:b/>
                <w:bCs/>
              </w:rPr>
            </w:pPr>
            <w:r w:rsidRPr="006F4A8D">
              <w:rPr>
                <w:rFonts w:cs="Calibri"/>
                <w:b/>
                <w:bCs/>
              </w:rPr>
              <w:t>3</w:t>
            </w:r>
          </w:p>
        </w:tc>
        <w:tc>
          <w:tcPr>
            <w:tcW w:w="2227" w:type="dxa"/>
            <w:shd w:val="clear" w:color="auto" w:fill="D5A2B2"/>
            <w:tcMar/>
            <w:vAlign w:val="bottom"/>
          </w:tcPr>
          <w:p w:rsidRPr="006F4A8D" w:rsidR="00C34E89" w:rsidP="00C85C7B" w:rsidRDefault="00C34E89" w14:paraId="305F7127" w14:textId="77777777">
            <w:pPr>
              <w:spacing w:line="276" w:lineRule="auto"/>
              <w:jc w:val="center"/>
              <w:rPr>
                <w:rFonts w:cs="Calibri"/>
                <w:b/>
                <w:bCs/>
              </w:rPr>
            </w:pPr>
            <w:r w:rsidRPr="006F4A8D">
              <w:rPr>
                <w:rFonts w:cs="Calibri"/>
                <w:b/>
                <w:bCs/>
              </w:rPr>
              <w:t>4</w:t>
            </w:r>
          </w:p>
        </w:tc>
        <w:tc>
          <w:tcPr>
            <w:tcW w:w="1942" w:type="dxa"/>
            <w:shd w:val="clear" w:color="auto" w:fill="D5A2B2"/>
            <w:tcMar/>
            <w:vAlign w:val="bottom"/>
          </w:tcPr>
          <w:p w:rsidRPr="006F4A8D" w:rsidR="00C34E89" w:rsidP="00C85C7B" w:rsidRDefault="00C34E89" w14:paraId="5884C0BB" w14:textId="77777777">
            <w:pPr>
              <w:spacing w:line="276" w:lineRule="auto"/>
              <w:jc w:val="center"/>
              <w:rPr>
                <w:rFonts w:cs="Calibri"/>
                <w:b/>
                <w:bCs/>
              </w:rPr>
            </w:pPr>
            <w:r w:rsidRPr="006F4A8D">
              <w:rPr>
                <w:rFonts w:cs="Calibri"/>
                <w:b/>
                <w:bCs/>
              </w:rPr>
              <w:t>5</w:t>
            </w:r>
          </w:p>
        </w:tc>
      </w:tr>
      <w:tr w:rsidRPr="006F4A8D" w:rsidR="00C34E89" w:rsidTr="094E65B5" w14:paraId="73769799" w14:textId="77777777">
        <w:trPr>
          <w:trHeight w:val="3604"/>
        </w:trPr>
        <w:tc>
          <w:tcPr>
            <w:tcW w:w="5938" w:type="dxa"/>
            <w:vMerge w:val="restart"/>
            <w:shd w:val="clear" w:color="auto" w:fill="FFFFFF" w:themeFill="background1"/>
            <w:tcMar/>
          </w:tcPr>
          <w:p w:rsidRPr="006F4A8D" w:rsidR="00C34E89" w:rsidP="00C85C7B" w:rsidRDefault="00C34E89" w14:paraId="4BE482EE" w14:textId="77777777">
            <w:pPr>
              <w:spacing w:line="276" w:lineRule="auto"/>
              <w:rPr>
                <w:rFonts w:cs="Calibri"/>
              </w:rPr>
            </w:pPr>
          </w:p>
          <w:p w:rsidRPr="006F4A8D" w:rsidR="00C34E89" w:rsidP="00C85C7B" w:rsidRDefault="00C34E89" w14:paraId="187FBB4E" w14:textId="77777777">
            <w:pPr>
              <w:spacing w:line="276" w:lineRule="auto"/>
              <w:rPr>
                <w:rFonts w:cs="Calibri"/>
                <w:color w:val="000000" w:themeColor="text1"/>
              </w:rPr>
            </w:pPr>
          </w:p>
          <w:p w:rsidRPr="006F4A8D" w:rsidR="00C34E89" w:rsidP="00AD5FE2" w:rsidRDefault="00C34E89" w14:paraId="774166D1" w14:textId="77777777">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A.3.1. İç ve dış paydaşların kalite güvencesi, eğitim ve öğretim, araştırma ve geliştirme, yönetim ve uluslararasılaşma süreçlerine katılımı</w:t>
            </w:r>
          </w:p>
          <w:p w:rsidRPr="006F4A8D" w:rsidR="00C34E89" w:rsidP="00AD5FE2" w:rsidRDefault="00C34E89" w14:paraId="231244B5" w14:textId="77777777">
            <w:pPr>
              <w:spacing w:line="276" w:lineRule="auto"/>
              <w:jc w:val="both"/>
              <w:rPr>
                <w:rFonts w:cs="Calibri"/>
                <w:b/>
                <w:bCs/>
                <w:color w:val="000000" w:themeColor="text1"/>
                <w:sz w:val="28"/>
                <w:szCs w:val="28"/>
                <w:u w:val="single"/>
              </w:rPr>
            </w:pPr>
          </w:p>
          <w:p w:rsidRPr="006F4A8D" w:rsidR="00C34E89" w:rsidP="00AD5FE2" w:rsidRDefault="00C34E89" w14:paraId="0EE29312" w14:textId="23E95399">
            <w:pPr>
              <w:spacing w:line="276" w:lineRule="auto"/>
              <w:jc w:val="both"/>
              <w:rPr>
                <w:rFonts w:cs="Calibri"/>
                <w:color w:val="000000" w:themeColor="text1"/>
              </w:rPr>
            </w:pPr>
            <w:r w:rsidRPr="006F4A8D">
              <w:rPr>
                <w:rFonts w:cs="Calibri"/>
                <w:color w:val="000000" w:themeColor="text1"/>
              </w:rPr>
              <w:t xml:space="preserve">İç ve dış paydaşların karar alma, yönetişim ve iyileştirme süreçlerine katılım mekanizmaları tanımlanmıştır. </w:t>
            </w:r>
          </w:p>
          <w:p w:rsidRPr="006F4A8D" w:rsidR="00C34E89" w:rsidP="00AD5FE2" w:rsidRDefault="00C34E89" w14:paraId="2530DFAD" w14:textId="7B2E4086">
            <w:pPr>
              <w:spacing w:line="276" w:lineRule="auto"/>
              <w:jc w:val="both"/>
              <w:rPr>
                <w:rFonts w:cs="Calibri"/>
                <w:color w:val="000000" w:themeColor="text1"/>
              </w:rPr>
            </w:pPr>
            <w:r w:rsidRPr="006F4A8D">
              <w:rPr>
                <w:rFonts w:cs="Calibri"/>
                <w:color w:val="000000" w:themeColor="text1"/>
              </w:rPr>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rsidRPr="006F4A8D" w:rsidR="00C34E89" w:rsidP="00AD5FE2" w:rsidRDefault="00C34E89" w14:paraId="5F01A3EC" w14:textId="386E5A0E">
            <w:pPr>
              <w:spacing w:line="276" w:lineRule="auto"/>
              <w:jc w:val="both"/>
              <w:rPr>
                <w:rFonts w:cs="Calibri"/>
              </w:rPr>
            </w:pPr>
            <w:r w:rsidRPr="006F4A8D">
              <w:rPr>
                <w:rFonts w:cs="Calibri"/>
                <w:color w:val="000000" w:themeColor="text1"/>
              </w:rPr>
              <w:t xml:space="preserve"> </w:t>
            </w:r>
          </w:p>
        </w:tc>
        <w:tc>
          <w:tcPr>
            <w:tcW w:w="2008" w:type="dxa"/>
            <w:shd w:val="clear" w:color="auto" w:fill="FDDFE8"/>
            <w:tcMar/>
          </w:tcPr>
          <w:p w:rsidRPr="006F4A8D" w:rsidR="00C34E89" w:rsidP="00C85C7B" w:rsidRDefault="000370BA" w14:paraId="5CFA77CA" w14:textId="113FA0DC">
            <w:pPr>
              <w:spacing w:line="276" w:lineRule="auto"/>
              <w:rPr>
                <w:rFonts w:cs="Calibri"/>
              </w:rPr>
            </w:pPr>
            <w:r w:rsidRPr="006F4A8D">
              <w:rPr>
                <w:rFonts w:cs="Calibri"/>
              </w:rPr>
              <w:t>Birimin</w:t>
            </w:r>
            <w:r w:rsidRPr="006F4A8D" w:rsidR="00C34E89">
              <w:rPr>
                <w:rFonts w:cs="Calibri"/>
              </w:rPr>
              <w:t xml:space="preserve"> iç kalite güvencesi sistemine paydaş katılımını sağlayacak mekanizmalar bulunmamaktadır</w:t>
            </w:r>
            <w:r w:rsidRPr="006F4A8D" w:rsidR="00B0118C">
              <w:rPr>
                <w:rFonts w:cs="Calibri"/>
              </w:rPr>
              <w:t>.</w:t>
            </w:r>
          </w:p>
        </w:tc>
        <w:tc>
          <w:tcPr>
            <w:tcW w:w="1942" w:type="dxa"/>
            <w:shd w:val="clear" w:color="auto" w:fill="FFE599" w:themeFill="accent4" w:themeFillTint="66"/>
            <w:tcMar/>
          </w:tcPr>
          <w:p w:rsidRPr="006F4A8D" w:rsidR="00C34E89" w:rsidP="00C85C7B" w:rsidRDefault="000370BA" w14:paraId="0FD25F2C" w14:textId="3DEDC7F1">
            <w:pPr>
              <w:spacing w:line="276" w:lineRule="auto"/>
              <w:rPr>
                <w:rFonts w:cs="Calibri"/>
                <w:sz w:val="20"/>
              </w:rPr>
            </w:pPr>
            <w:r w:rsidRPr="006F4A8D">
              <w:rPr>
                <w:rFonts w:cs="Calibri"/>
                <w:color w:val="000000" w:themeColor="text1"/>
                <w:sz w:val="20"/>
              </w:rPr>
              <w:t>Birimde</w:t>
            </w:r>
            <w:r w:rsidRPr="006F4A8D" w:rsidR="00C34E89">
              <w:rPr>
                <w:rFonts w:cs="Calibri"/>
                <w:color w:val="000000" w:themeColor="text1"/>
                <w:sz w:val="20"/>
              </w:rPr>
              <w:t xml:space="preserve"> kalite güvencesi, eğitim ve öğretim, araştırma ve geliştirme, toplumsal katkı, yönetim sistemi ve uluslararasılaşma süreçlerinin PUKÖ katmanlarına paydaş katılımını sağlamak için planlamalar bulunmaktadır.</w:t>
            </w:r>
          </w:p>
        </w:tc>
        <w:tc>
          <w:tcPr>
            <w:tcW w:w="1990" w:type="dxa"/>
            <w:shd w:val="clear" w:color="auto" w:fill="E59BB2"/>
            <w:tcMar/>
          </w:tcPr>
          <w:p w:rsidRPr="006F4A8D" w:rsidR="00C34E89" w:rsidP="00C85C7B" w:rsidRDefault="00C34E89" w14:paraId="1499C5D9" w14:textId="718EF6AD">
            <w:pPr>
              <w:spacing w:line="276" w:lineRule="auto"/>
              <w:rPr>
                <w:rFonts w:cs="Calibri"/>
              </w:rPr>
            </w:pPr>
            <w:r w:rsidRPr="006F4A8D">
              <w:rPr>
                <w:rFonts w:cs="Calibri"/>
              </w:rPr>
              <w:t xml:space="preserve">Tüm süreçlerdeki PUKÖ katmanlarına paydaş katılımını sağlamak üzere </w:t>
            </w:r>
            <w:r w:rsidRPr="006F4A8D" w:rsidR="000370BA">
              <w:rPr>
                <w:rFonts w:cs="Calibri"/>
              </w:rPr>
              <w:t>Birimin</w:t>
            </w:r>
            <w:r w:rsidRPr="006F4A8D">
              <w:rPr>
                <w:rFonts w:cs="Calibri"/>
              </w:rPr>
              <w:t xml:space="preserve"> geneline yayılmış mekanizmalar bulunmaktadır.</w:t>
            </w:r>
          </w:p>
        </w:tc>
        <w:tc>
          <w:tcPr>
            <w:tcW w:w="2227" w:type="dxa"/>
            <w:shd w:val="clear" w:color="auto" w:fill="DE829E"/>
            <w:tcMar/>
          </w:tcPr>
          <w:p w:rsidRPr="006F4A8D" w:rsidR="00C34E89" w:rsidP="00C85C7B" w:rsidRDefault="00C34E89" w14:paraId="6A47C569" w14:textId="77777777">
            <w:pPr>
              <w:spacing w:line="276" w:lineRule="auto"/>
              <w:rPr>
                <w:rFonts w:cs="Calibri"/>
              </w:rPr>
            </w:pPr>
            <w:r w:rsidRPr="006F4A8D">
              <w:rPr>
                <w:rFonts w:cs="Calibri"/>
              </w:rPr>
              <w:t xml:space="preserve">Paydaş katılım mekanizmalarının işleyişi izlenmekte ve bağlı iyileştirmeler gerçekleştirilmektedir. </w:t>
            </w:r>
          </w:p>
          <w:p w:rsidRPr="006F4A8D" w:rsidR="00C34E89" w:rsidP="00C85C7B" w:rsidRDefault="00C34E89" w14:paraId="5E6D3418" w14:textId="77777777">
            <w:pPr>
              <w:spacing w:line="276" w:lineRule="auto"/>
              <w:rPr>
                <w:rFonts w:cs="Calibri"/>
              </w:rPr>
            </w:pPr>
          </w:p>
        </w:tc>
        <w:tc>
          <w:tcPr>
            <w:tcW w:w="1942" w:type="dxa"/>
            <w:shd w:val="clear" w:color="auto" w:fill="D87292"/>
            <w:tcMar/>
          </w:tcPr>
          <w:p w:rsidRPr="006F4A8D" w:rsidR="00C34E89" w:rsidP="00C85C7B" w:rsidRDefault="00C34E89" w14:paraId="1E746C97" w14:textId="77777777">
            <w:pPr>
              <w:spacing w:line="276" w:lineRule="auto"/>
              <w:rPr>
                <w:rFonts w:cs="Calibri"/>
              </w:rPr>
            </w:pPr>
            <w:r w:rsidRPr="006F4A8D">
              <w:rPr>
                <w:rFonts w:cs="Calibri"/>
              </w:rPr>
              <w:t>İçselleştirilmiş, sistematik, sürdürülebilir ve örnek gösterilebilir uygulamalar bulunmaktadır.</w:t>
            </w:r>
          </w:p>
        </w:tc>
      </w:tr>
      <w:tr w:rsidRPr="006F4A8D" w:rsidR="00C34E89" w:rsidTr="094E65B5" w14:paraId="24BAD71C" w14:textId="77777777">
        <w:trPr>
          <w:trHeight w:val="3400"/>
        </w:trPr>
        <w:tc>
          <w:tcPr>
            <w:tcW w:w="5938" w:type="dxa"/>
            <w:vMerge/>
            <w:tcMar/>
          </w:tcPr>
          <w:p w:rsidRPr="006F4A8D" w:rsidR="00C34E89" w:rsidP="00C85C7B" w:rsidRDefault="00C34E89" w14:paraId="27A2B202" w14:textId="77777777">
            <w:pPr>
              <w:spacing w:line="276" w:lineRule="auto"/>
              <w:rPr>
                <w:rFonts w:cs="Calibri"/>
              </w:rPr>
            </w:pPr>
          </w:p>
        </w:tc>
        <w:tc>
          <w:tcPr>
            <w:tcW w:w="10109" w:type="dxa"/>
            <w:gridSpan w:val="5"/>
            <w:shd w:val="clear" w:color="auto" w:fill="E5AEC0"/>
            <w:tcMar/>
          </w:tcPr>
          <w:p w:rsidRPr="006F4A8D" w:rsidR="00C34E89" w:rsidP="00C85C7B" w:rsidRDefault="00C34E89" w14:paraId="2793C015" w14:textId="77777777">
            <w:pPr>
              <w:pStyle w:val="Balk4"/>
              <w:spacing w:line="276" w:lineRule="auto"/>
              <w:ind w:right="63"/>
              <w:jc w:val="both"/>
              <w:outlineLvl w:val="3"/>
              <w:rPr>
                <w:rFonts w:cs="Calibri" w:asciiTheme="minorHAnsi" w:hAnsiTheme="minorHAnsi"/>
                <w:b w:val="0"/>
                <w:bCs w:val="0"/>
                <w:i w:val="0"/>
              </w:rPr>
            </w:pPr>
          </w:p>
          <w:p w:rsidRPr="00AD5FE2" w:rsidR="007409D3" w:rsidP="007409D3" w:rsidRDefault="007409D3" w14:paraId="02B4698A" w14:textId="77777777">
            <w:pPr>
              <w:pStyle w:val="Balk4"/>
              <w:spacing w:line="276" w:lineRule="auto"/>
              <w:ind w:right="63"/>
              <w:jc w:val="both"/>
              <w:outlineLvl w:val="3"/>
              <w:rPr>
                <w:rFonts w:ascii="Calibri" w:hAnsi="Calibri" w:cs="Calibri"/>
                <w:iCs/>
                <w:color w:val="000000" w:themeColor="text1"/>
                <w:sz w:val="22"/>
                <w:szCs w:val="22"/>
              </w:rPr>
            </w:pPr>
            <w:r w:rsidRPr="00AD5FE2">
              <w:rPr>
                <w:rFonts w:ascii="Calibri" w:hAnsi="Calibri" w:cs="Calibri"/>
                <w:iCs/>
                <w:color w:val="000000" w:themeColor="text1"/>
                <w:sz w:val="22"/>
                <w:szCs w:val="22"/>
              </w:rPr>
              <w:t>Örnek Kanıtlar</w:t>
            </w:r>
          </w:p>
          <w:p w:rsidRPr="00422734" w:rsidR="007409D3" w:rsidP="094E65B5" w:rsidRDefault="005A439C" w14:paraId="5E4187CE" w14:textId="61AC3309">
            <w:pPr>
              <w:pStyle w:val="Balk4"/>
              <w:numPr>
                <w:ilvl w:val="0"/>
                <w:numId w:val="1"/>
              </w:numPr>
              <w:ind w:left="833" w:hanging="357"/>
              <w:outlineLvl w:val="3"/>
              <w:rPr>
                <w:rFonts w:ascii="Calibri" w:hAnsi="Calibri" w:cs="Calibri"/>
                <w:b w:val="0"/>
                <w:bCs w:val="0"/>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A</w:t>
            </w:r>
            <w:r w:rsidRPr="094E65B5" w:rsidR="007409D3">
              <w:rPr>
                <w:rFonts w:ascii="Calibri" w:hAnsi="Calibri" w:cs="Calibri"/>
                <w:b w:val="0"/>
                <w:bCs w:val="0"/>
                <w:sz w:val="22"/>
                <w:szCs w:val="22"/>
              </w:rPr>
              <w:t>.</w:t>
            </w:r>
            <w:r w:rsidRPr="094E65B5" w:rsidR="007409D3">
              <w:rPr>
                <w:rFonts w:ascii="Calibri" w:hAnsi="Calibri" w:cs="Calibri"/>
                <w:b w:val="0"/>
                <w:bCs w:val="0"/>
                <w:sz w:val="22"/>
                <w:szCs w:val="22"/>
              </w:rPr>
              <w:t>3.1.1</w:t>
            </w:r>
            <w:r w:rsidRPr="094E65B5" w:rsidR="007409D3">
              <w:rPr>
                <w:rFonts w:ascii="Calibri" w:hAnsi="Calibri" w:cs="Calibri"/>
                <w:b w:val="0"/>
                <w:bCs w:val="0"/>
                <w:sz w:val="22"/>
                <w:szCs w:val="22"/>
              </w:rPr>
              <w:t>.</w:t>
            </w:r>
            <w:r w:rsidRPr="094E65B5" w:rsidR="007409D3">
              <w:rPr>
                <w:rFonts w:ascii="Calibri" w:hAnsi="Calibri" w:cs="Calibri"/>
                <w:b w:val="0"/>
                <w:bCs w:val="0"/>
                <w:sz w:val="22"/>
                <w:szCs w:val="22"/>
              </w:rPr>
              <w:t xml:space="preserve"> Kayseri Üniversitesi Meslek Yüksekokulu Müdürlüğü 2019-2023 Yılı Stratejik Plan</w:t>
            </w:r>
          </w:p>
          <w:p w:rsidR="3CA4489C" w:rsidP="094E65B5" w:rsidRDefault="3CA4489C" w14:paraId="6456AAC0" w14:textId="424D2D2D">
            <w:pPr>
              <w:pStyle w:val="Balk4"/>
              <w:ind w:left="116"/>
              <w:rPr>
                <w:rFonts w:ascii="Times New Roman" w:hAnsi="Times New Roman" w:eastAsia="Times New Roman" w:cs=""/>
                <w:b w:val="1"/>
                <w:bCs w:val="1"/>
                <w:i w:val="1"/>
                <w:iCs w:val="1"/>
                <w:noProof/>
                <w:sz w:val="24"/>
                <w:szCs w:val="24"/>
                <w:lang w:val="tr-TR"/>
              </w:rPr>
            </w:pPr>
            <w:r w:rsidRPr="094E65B5" w:rsidR="3CA4489C">
              <w:rPr>
                <w:noProof/>
                <w:lang w:val="tr-TR"/>
              </w:rPr>
              <w:t xml:space="preserve">            </w:t>
            </w:r>
            <w:r w:rsidRPr="094E65B5" w:rsidR="3CA4489C">
              <w:rPr>
                <w:rFonts w:ascii="Calibri" w:hAnsi="Calibri" w:eastAsia="Calibri" w:cs="Calibri" w:asciiTheme="minorAscii" w:hAnsiTheme="minorAscii" w:eastAsiaTheme="minorAscii" w:cstheme="minorAscii"/>
                <w:b w:val="0"/>
                <w:bCs w:val="0"/>
                <w:noProof/>
                <w:sz w:val="22"/>
                <w:szCs w:val="22"/>
                <w:lang w:val="tr-TR"/>
              </w:rPr>
              <w:t>https://tbmyo.kayseri.edu.tr/EditorUpload/Files/7f0b4423-dbd9-4066-b83b-19f3bf07e265.pdf</w:t>
            </w:r>
          </w:p>
          <w:p w:rsidRPr="00422734" w:rsidR="007409D3" w:rsidP="005A6203" w:rsidRDefault="005A439C" w14:paraId="16731E9D" w14:textId="6ED3BA39">
            <w:pPr>
              <w:pStyle w:val="Balk4"/>
              <w:numPr>
                <w:ilvl w:val="0"/>
                <w:numId w:val="1"/>
              </w:numPr>
              <w:ind w:left="833" w:hanging="357"/>
              <w:outlineLvl w:val="3"/>
              <w:rPr>
                <w:rFonts w:ascii="Calibri" w:hAnsi="Calibri" w:cs="Calibri"/>
                <w:b w:val="0"/>
                <w:bCs w:val="0"/>
                <w:iCs/>
                <w:sz w:val="22"/>
                <w:szCs w:val="22"/>
              </w:rPr>
            </w:pPr>
            <w:r w:rsidRPr="00422734">
              <w:rPr>
                <w:rFonts w:ascii="Calibri" w:hAnsi="Calibri" w:cs="Calibri"/>
                <w:b w:val="0"/>
                <w:bCs w:val="0"/>
                <w:iCs/>
                <w:sz w:val="22"/>
                <w:szCs w:val="22"/>
              </w:rPr>
              <w:t xml:space="preserve">EK </w:t>
            </w:r>
            <w:r w:rsidRPr="00422734" w:rsidR="007409D3">
              <w:rPr>
                <w:rFonts w:ascii="Calibri" w:hAnsi="Calibri" w:cs="Calibri"/>
                <w:b w:val="0"/>
                <w:bCs w:val="0"/>
                <w:iCs/>
                <w:sz w:val="22"/>
                <w:szCs w:val="22"/>
              </w:rPr>
              <w:t>A</w:t>
            </w:r>
            <w:r w:rsidR="007409D3">
              <w:rPr>
                <w:rFonts w:ascii="Calibri" w:hAnsi="Calibri" w:cs="Calibri"/>
                <w:b w:val="0"/>
                <w:bCs w:val="0"/>
                <w:iCs/>
                <w:sz w:val="22"/>
                <w:szCs w:val="22"/>
              </w:rPr>
              <w:t>.</w:t>
            </w:r>
            <w:r w:rsidRPr="00422734" w:rsidR="007409D3">
              <w:rPr>
                <w:rFonts w:ascii="Calibri" w:hAnsi="Calibri" w:cs="Calibri"/>
                <w:b w:val="0"/>
                <w:bCs w:val="0"/>
                <w:iCs/>
                <w:sz w:val="22"/>
                <w:szCs w:val="22"/>
              </w:rPr>
              <w:t>3.1.2</w:t>
            </w:r>
            <w:r w:rsidR="007409D3">
              <w:rPr>
                <w:rFonts w:ascii="Calibri" w:hAnsi="Calibri" w:cs="Calibri"/>
                <w:b w:val="0"/>
                <w:bCs w:val="0"/>
                <w:iCs/>
                <w:sz w:val="22"/>
                <w:szCs w:val="22"/>
              </w:rPr>
              <w:t>.</w:t>
            </w:r>
            <w:r w:rsidRPr="00422734" w:rsidR="007409D3">
              <w:rPr>
                <w:rFonts w:ascii="Calibri" w:hAnsi="Calibri" w:cs="Calibri"/>
                <w:b w:val="0"/>
                <w:bCs w:val="0"/>
                <w:iCs/>
                <w:sz w:val="22"/>
                <w:szCs w:val="22"/>
              </w:rPr>
              <w:t xml:space="preserve"> Öğrenci anketleri:</w:t>
            </w:r>
          </w:p>
          <w:p w:rsidRPr="00422734" w:rsidR="007409D3" w:rsidP="007409D3" w:rsidRDefault="007409D3" w14:paraId="596A3830" w14:textId="77777777">
            <w:pPr>
              <w:pStyle w:val="Balk4"/>
              <w:ind w:left="833"/>
              <w:outlineLvl w:val="3"/>
              <w:rPr>
                <w:rFonts w:ascii="Calibri" w:hAnsi="Calibri" w:cs="Calibri"/>
                <w:b w:val="0"/>
                <w:bCs w:val="0"/>
                <w:iCs/>
                <w:sz w:val="22"/>
                <w:szCs w:val="22"/>
              </w:rPr>
            </w:pPr>
            <w:r w:rsidRPr="00422734">
              <w:rPr>
                <w:rFonts w:ascii="Calibri" w:hAnsi="Calibri" w:cs="Calibri"/>
                <w:b w:val="0"/>
                <w:bCs w:val="0"/>
                <w:iCs/>
                <w:sz w:val="22"/>
                <w:szCs w:val="22"/>
              </w:rPr>
              <w:t>https://docs.google.com/forms/d/e/1FAIpQLSd1e0yFVdFmAhcrzfNzB6l5b3jNVcZOYWOTSL1myh_fQc30sw/viewform</w:t>
            </w:r>
          </w:p>
          <w:p w:rsidRPr="006F4A8D" w:rsidR="00C34E89" w:rsidP="005A6203" w:rsidRDefault="005A439C" w14:paraId="443AF44C" w14:textId="22CF6D52">
            <w:pPr>
              <w:pStyle w:val="Balk4"/>
              <w:numPr>
                <w:ilvl w:val="0"/>
                <w:numId w:val="1"/>
              </w:numPr>
              <w:ind w:left="833" w:hanging="357"/>
              <w:outlineLvl w:val="3"/>
              <w:rPr>
                <w:rFonts w:cs="Calibri" w:asciiTheme="minorHAnsi" w:hAnsiTheme="minorHAnsi"/>
              </w:rPr>
            </w:pPr>
            <w:r w:rsidRPr="00422734">
              <w:rPr>
                <w:rFonts w:ascii="Calibri" w:hAnsi="Calibri" w:cs="Calibri"/>
                <w:b w:val="0"/>
                <w:bCs w:val="0"/>
                <w:iCs/>
                <w:sz w:val="22"/>
                <w:szCs w:val="22"/>
              </w:rPr>
              <w:t xml:space="preserve">EK </w:t>
            </w:r>
            <w:r w:rsidRPr="00422734" w:rsidR="007409D3">
              <w:rPr>
                <w:rFonts w:ascii="Calibri" w:hAnsi="Calibri" w:cs="Calibri"/>
                <w:b w:val="0"/>
                <w:bCs w:val="0"/>
                <w:iCs/>
                <w:sz w:val="22"/>
                <w:szCs w:val="22"/>
              </w:rPr>
              <w:t>A</w:t>
            </w:r>
            <w:r w:rsidR="007409D3">
              <w:rPr>
                <w:rFonts w:ascii="Calibri" w:hAnsi="Calibri" w:cs="Calibri"/>
                <w:b w:val="0"/>
                <w:bCs w:val="0"/>
                <w:iCs/>
                <w:sz w:val="22"/>
                <w:szCs w:val="22"/>
              </w:rPr>
              <w:t>.</w:t>
            </w:r>
            <w:r w:rsidRPr="00422734" w:rsidR="007409D3">
              <w:rPr>
                <w:rFonts w:ascii="Calibri" w:hAnsi="Calibri" w:cs="Calibri"/>
                <w:b w:val="0"/>
                <w:bCs w:val="0"/>
                <w:iCs/>
                <w:sz w:val="22"/>
                <w:szCs w:val="22"/>
              </w:rPr>
              <w:t>3.1.3</w:t>
            </w:r>
            <w:r w:rsidR="007409D3">
              <w:rPr>
                <w:rFonts w:ascii="Calibri" w:hAnsi="Calibri" w:cs="Calibri"/>
                <w:b w:val="0"/>
                <w:bCs w:val="0"/>
                <w:iCs/>
                <w:sz w:val="22"/>
                <w:szCs w:val="22"/>
              </w:rPr>
              <w:t>.</w:t>
            </w:r>
            <w:r w:rsidRPr="00422734" w:rsidR="007409D3">
              <w:rPr>
                <w:rFonts w:ascii="Calibri" w:hAnsi="Calibri" w:cs="Calibri"/>
                <w:b w:val="0"/>
                <w:bCs w:val="0"/>
                <w:iCs/>
                <w:sz w:val="22"/>
                <w:szCs w:val="22"/>
              </w:rPr>
              <w:t xml:space="preserve"> Öğrenci anketleri sonuçları(Makale):</w:t>
            </w:r>
            <w:r>
              <w:rPr>
                <w:rFonts w:ascii="Calibri" w:hAnsi="Calibri" w:cs="Calibri"/>
                <w:b w:val="0"/>
                <w:bCs w:val="0"/>
                <w:iCs/>
                <w:sz w:val="22"/>
                <w:szCs w:val="22"/>
              </w:rPr>
              <w:t xml:space="preserve"> </w:t>
            </w:r>
            <w:r w:rsidRPr="00422734" w:rsidR="007409D3">
              <w:rPr>
                <w:rFonts w:ascii="Calibri" w:hAnsi="Calibri" w:cs="Calibri"/>
                <w:b w:val="0"/>
                <w:bCs w:val="0"/>
                <w:iCs/>
                <w:sz w:val="22"/>
                <w:szCs w:val="22"/>
              </w:rPr>
              <w:t>https://dergipark.org.tr/en/download/article-file/1027053</w:t>
            </w:r>
          </w:p>
        </w:tc>
      </w:tr>
    </w:tbl>
    <w:p w:rsidRPr="006F4A8D" w:rsidR="00C34E89" w:rsidP="00C34E89" w:rsidRDefault="00C34E89" w14:paraId="2EDB1C4C" w14:textId="77777777">
      <w:pPr>
        <w:rPr>
          <w:rFonts w:cs="Calibri"/>
        </w:rPr>
      </w:pPr>
      <w:r w:rsidRPr="006F4A8D">
        <w:rPr>
          <w:rFonts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936"/>
        <w:gridCol w:w="2189"/>
        <w:gridCol w:w="1948"/>
        <w:gridCol w:w="2008"/>
        <w:gridCol w:w="1978"/>
        <w:gridCol w:w="1955"/>
      </w:tblGrid>
      <w:tr w:rsidRPr="006F4A8D" w:rsidR="00C34E89" w:rsidTr="142AF96E" w14:paraId="7C9B3EDC" w14:textId="77777777">
        <w:trPr>
          <w:trHeight w:val="169"/>
        </w:trPr>
        <w:tc>
          <w:tcPr>
            <w:tcW w:w="16014" w:type="dxa"/>
            <w:gridSpan w:val="6"/>
            <w:shd w:val="clear" w:color="auto" w:fill="D5A2B2"/>
            <w:tcMar/>
          </w:tcPr>
          <w:p w:rsidRPr="006F4A8D" w:rsidR="00C34E89" w:rsidP="00C85C7B" w:rsidRDefault="00C34E89" w14:paraId="26D96242" w14:textId="77777777">
            <w:pPr>
              <w:spacing w:line="276" w:lineRule="auto"/>
              <w:jc w:val="right"/>
              <w:rPr>
                <w:rFonts w:cs="Calibri"/>
                <w:b/>
                <w:bCs/>
              </w:rPr>
            </w:pPr>
            <w:r w:rsidRPr="006F4A8D">
              <w:rPr>
                <w:rFonts w:cs="Calibri"/>
                <w:b/>
                <w:bCs/>
                <w:color w:val="7B0B4E"/>
                <w:sz w:val="28"/>
                <w:szCs w:val="28"/>
              </w:rPr>
              <w:lastRenderedPageBreak/>
              <w:t>KALİTE GÜVENCESİ SİSTEMİ</w:t>
            </w:r>
          </w:p>
        </w:tc>
      </w:tr>
      <w:tr w:rsidRPr="006F4A8D" w:rsidR="00C34E89" w:rsidTr="142AF96E" w14:paraId="252D3B37" w14:textId="77777777">
        <w:trPr>
          <w:trHeight w:val="383"/>
        </w:trPr>
        <w:tc>
          <w:tcPr>
            <w:tcW w:w="16014" w:type="dxa"/>
            <w:gridSpan w:val="6"/>
            <w:shd w:val="clear" w:color="auto" w:fill="D5A2B2"/>
            <w:tcMar/>
          </w:tcPr>
          <w:p w:rsidRPr="006F4A8D" w:rsidR="00C34E89" w:rsidP="00C85C7B" w:rsidRDefault="00C34E89" w14:paraId="6AC789A9" w14:textId="77777777">
            <w:pPr>
              <w:spacing w:line="276" w:lineRule="auto"/>
              <w:rPr>
                <w:rFonts w:cs="Calibri"/>
                <w:b/>
                <w:bCs/>
                <w:color w:val="000000" w:themeColor="text1"/>
                <w:sz w:val="24"/>
                <w:szCs w:val="24"/>
              </w:rPr>
            </w:pPr>
            <w:bookmarkStart w:name="_Toc39742580" w:id="14"/>
            <w:r w:rsidRPr="006F4A8D">
              <w:rPr>
                <w:rFonts w:cs="Calibri"/>
                <w:b/>
                <w:bCs/>
                <w:color w:val="000000" w:themeColor="text1"/>
                <w:sz w:val="24"/>
                <w:szCs w:val="24"/>
              </w:rPr>
              <w:t>A.4. Uluslararasılaşma</w:t>
            </w:r>
            <w:bookmarkEnd w:id="14"/>
          </w:p>
          <w:p w:rsidRPr="007409D3" w:rsidR="00C34E89" w:rsidP="00C85C7B" w:rsidRDefault="006A5E11" w14:paraId="03F90F76" w14:textId="3C3E1F60">
            <w:pPr>
              <w:spacing w:line="276" w:lineRule="auto"/>
              <w:rPr>
                <w:rFonts w:cs="Calibri"/>
                <w:i/>
                <w:iCs/>
                <w:color w:val="000000" w:themeColor="text1"/>
                <w:sz w:val="24"/>
                <w:szCs w:val="24"/>
              </w:rPr>
            </w:pPr>
            <w:r w:rsidRPr="007409D3">
              <w:rPr>
                <w:rFonts w:cs="Calibri"/>
                <w:i/>
                <w:iCs/>
                <w:color w:val="000000" w:themeColor="text1"/>
                <w:sz w:val="24"/>
                <w:szCs w:val="24"/>
              </w:rPr>
              <w:t>Birim</w:t>
            </w:r>
            <w:r w:rsidRPr="007409D3" w:rsidR="00C34E89">
              <w:rPr>
                <w:rFonts w:cs="Calibri"/>
                <w:i/>
                <w:iCs/>
                <w:color w:val="000000" w:themeColor="text1"/>
                <w:sz w:val="24"/>
                <w:szCs w:val="24"/>
              </w:rPr>
              <w:t>, uluslararasılaşma stratejisi ve hedefleri doğrultusunda yürüttüğü faaliyetleri periyodik olarak izlemeli ve sürekli iyileştirmelidir.</w:t>
            </w:r>
          </w:p>
          <w:p w:rsidR="007409D3" w:rsidP="00C85C7B" w:rsidRDefault="007409D3" w14:paraId="36467C1E" w14:textId="77777777">
            <w:pPr>
              <w:spacing w:line="276" w:lineRule="auto"/>
              <w:rPr>
                <w:rFonts w:cs="Calibri"/>
                <w:color w:val="000000" w:themeColor="text1"/>
                <w:sz w:val="24"/>
                <w:szCs w:val="24"/>
              </w:rPr>
            </w:pPr>
          </w:p>
          <w:p w:rsidRPr="007F3787" w:rsidR="007409D3" w:rsidP="007409D3" w:rsidRDefault="007409D3" w14:paraId="574822C0" w14:textId="77777777">
            <w:pPr>
              <w:spacing w:line="276" w:lineRule="auto"/>
              <w:jc w:val="both"/>
              <w:rPr>
                <w:rFonts w:ascii="Calibri" w:hAnsi="Calibri" w:cs="Calibri"/>
                <w:color w:val="000000" w:themeColor="text1"/>
                <w:sz w:val="24"/>
                <w:szCs w:val="24"/>
              </w:rPr>
            </w:pPr>
            <w:r w:rsidRPr="007F3787">
              <w:rPr>
                <w:rFonts w:ascii="Calibri" w:hAnsi="Calibri" w:cs="Calibri"/>
                <w:color w:val="000000" w:themeColor="text1"/>
                <w:sz w:val="24"/>
                <w:szCs w:val="24"/>
              </w:rPr>
              <w:t>Teknik Bilimler Meslek Yüksekokulumuzun tam olarak belirlenmiş bir uluslararasılaşma politikası bulunmamakla birlikte, uluslararasılaşma faaliyetleri Üniversitemiz bünyesinde kurulan Meslek Yüksekokulumuz öğretim elemanlarının görev aldığı Uluslararası İlişkiler O</w:t>
            </w:r>
            <w:r>
              <w:rPr>
                <w:rFonts w:ascii="Calibri" w:hAnsi="Calibri" w:cs="Calibri"/>
                <w:color w:val="000000" w:themeColor="text1"/>
                <w:sz w:val="24"/>
                <w:szCs w:val="24"/>
              </w:rPr>
              <w:t>fisi tarafından yürütülmektedir</w:t>
            </w:r>
            <w:r w:rsidRPr="007F3787">
              <w:rPr>
                <w:rFonts w:ascii="Calibri" w:hAnsi="Calibri" w:cs="Calibri"/>
                <w:color w:val="000000" w:themeColor="text1"/>
                <w:sz w:val="24"/>
                <w:szCs w:val="24"/>
              </w:rPr>
              <w:t xml:space="preserve">. </w:t>
            </w:r>
            <w:r w:rsidRPr="002408B5">
              <w:rPr>
                <w:rFonts w:ascii="Calibri" w:hAnsi="Calibri" w:cs="Calibri"/>
                <w:color w:val="000000" w:themeColor="text1"/>
                <w:sz w:val="24"/>
                <w:szCs w:val="24"/>
              </w:rPr>
              <w:t>2020 yılında Kayseri Üniversitesinin Uluslararası Ofisi de taşınma süreci yaşamıştır.</w:t>
            </w:r>
            <w:r w:rsidRPr="007F3787">
              <w:rPr>
                <w:rFonts w:ascii="Calibri" w:hAnsi="Calibri" w:cs="Calibri"/>
                <w:color w:val="000000" w:themeColor="text1"/>
                <w:sz w:val="24"/>
                <w:szCs w:val="24"/>
              </w:rPr>
              <w:t xml:space="preserve"> İhtiyaca göre Akademik ve İdari personelimiz ofise destek olabilecektir.  </w:t>
            </w:r>
            <w:r>
              <w:rPr>
                <w:rFonts w:ascii="Calibri" w:hAnsi="Calibri" w:cs="Calibri"/>
                <w:color w:val="000000" w:themeColor="text1"/>
                <w:sz w:val="24"/>
                <w:szCs w:val="24"/>
              </w:rPr>
              <w:t>Kayseri Üniversitesi</w:t>
            </w:r>
            <w:r w:rsidRPr="007F3787">
              <w:rPr>
                <w:rFonts w:ascii="Calibri" w:hAnsi="Calibri" w:cs="Calibri"/>
                <w:color w:val="000000" w:themeColor="text1"/>
                <w:sz w:val="24"/>
                <w:szCs w:val="24"/>
              </w:rPr>
              <w:t xml:space="preserve"> uluslararasılaşma politikalarının oluşturulması ve bu politikalar kapsamında uygulamaların yürütülmesi ve sonuçların izlenmesi konusuna önem vermektedir. Bu kapsamda, Birimimizde uluslararasılaşma politikalarının eğitim-öğretim, AR-GE ve toplumsal katkı alanlarında belirlenmesi, uluslararasılaşma performans göstergelerinin belirlenerek, izlenmesi ve iyileştirilmesi konularında gerekli düzenlemeler ve iyileştirmelerin yapılması hedeflenmekte</w:t>
            </w:r>
            <w:r>
              <w:rPr>
                <w:rFonts w:ascii="Calibri" w:hAnsi="Calibri" w:cs="Calibri"/>
                <w:color w:val="000000" w:themeColor="text1"/>
                <w:sz w:val="24"/>
                <w:szCs w:val="24"/>
              </w:rPr>
              <w:t>dir</w:t>
            </w:r>
            <w:r w:rsidRPr="007F3787">
              <w:rPr>
                <w:rFonts w:ascii="Calibri" w:hAnsi="Calibri" w:cs="Calibri"/>
                <w:color w:val="000000" w:themeColor="text1"/>
                <w:sz w:val="24"/>
                <w:szCs w:val="24"/>
              </w:rPr>
              <w:t>. Teknik Bilimler MYO uluslararasılaşma konusunda Kayseri Üniversitesinin sunduğu imkanlara ve hedeflere tabidir.</w:t>
            </w:r>
          </w:p>
          <w:p w:rsidRPr="006F4A8D" w:rsidR="007409D3" w:rsidP="007409D3" w:rsidRDefault="007409D3" w14:paraId="01D4AEF2" w14:textId="0569F95F">
            <w:pPr>
              <w:spacing w:line="276" w:lineRule="auto"/>
              <w:rPr>
                <w:rFonts w:cs="Calibri"/>
                <w:color w:val="000000" w:themeColor="text1"/>
                <w:sz w:val="24"/>
                <w:szCs w:val="24"/>
              </w:rPr>
            </w:pPr>
            <w:r>
              <w:rPr>
                <w:rFonts w:ascii="Calibri" w:hAnsi="Calibri" w:cs="Calibri"/>
                <w:color w:val="000000" w:themeColor="text1"/>
                <w:sz w:val="24"/>
                <w:szCs w:val="24"/>
              </w:rPr>
              <w:t>Birimimizde</w:t>
            </w:r>
            <w:r w:rsidRPr="007F3787">
              <w:rPr>
                <w:rFonts w:ascii="Calibri" w:hAnsi="Calibri" w:cs="Calibri"/>
                <w:color w:val="000000" w:themeColor="text1"/>
                <w:sz w:val="24"/>
                <w:szCs w:val="24"/>
              </w:rPr>
              <w:t xml:space="preserve"> Erasmus ve Mevlana gibi uluslararası değişim programından faydalanan öğrenci ve öğretim elemanı sayısının ar</w:t>
            </w:r>
            <w:r>
              <w:rPr>
                <w:rFonts w:ascii="Calibri" w:hAnsi="Calibri" w:cs="Calibri"/>
                <w:color w:val="000000" w:themeColor="text1"/>
                <w:sz w:val="24"/>
                <w:szCs w:val="24"/>
              </w:rPr>
              <w:t>tırılması, önceki yıllarda yayın</w:t>
            </w:r>
            <w:r w:rsidRPr="007F3787">
              <w:rPr>
                <w:rFonts w:ascii="Calibri" w:hAnsi="Calibri" w:cs="Calibri"/>
                <w:color w:val="000000" w:themeColor="text1"/>
                <w:sz w:val="24"/>
                <w:szCs w:val="24"/>
              </w:rPr>
              <w:t xml:space="preserve">lanan Birim İç Değerlendirme Raporları’nda belirtildiği gibi stratejik </w:t>
            </w:r>
            <w:r>
              <w:rPr>
                <w:rFonts w:ascii="Calibri" w:hAnsi="Calibri" w:cs="Calibri"/>
                <w:color w:val="000000" w:themeColor="text1"/>
                <w:sz w:val="24"/>
                <w:szCs w:val="24"/>
              </w:rPr>
              <w:t>amaçları arasında yer almaktadır. Bununla birlikte</w:t>
            </w:r>
            <w:r w:rsidRPr="007F3787">
              <w:rPr>
                <w:rFonts w:ascii="Calibri" w:hAnsi="Calibri" w:cs="Calibri"/>
                <w:color w:val="000000" w:themeColor="text1"/>
                <w:sz w:val="24"/>
                <w:szCs w:val="24"/>
              </w:rPr>
              <w:t xml:space="preserve"> 2020 yılında ülke ve dünya ge</w:t>
            </w:r>
            <w:r>
              <w:rPr>
                <w:rFonts w:ascii="Calibri" w:hAnsi="Calibri" w:cs="Calibri"/>
                <w:color w:val="000000" w:themeColor="text1"/>
                <w:sz w:val="24"/>
                <w:szCs w:val="24"/>
              </w:rPr>
              <w:t>nelinde etkisini gösteren Covid-19 pandemisi</w:t>
            </w:r>
            <w:r w:rsidRPr="007F3787">
              <w:rPr>
                <w:rFonts w:ascii="Calibri" w:hAnsi="Calibri" w:cs="Calibri"/>
                <w:color w:val="000000" w:themeColor="text1"/>
                <w:sz w:val="24"/>
                <w:szCs w:val="24"/>
              </w:rPr>
              <w:t xml:space="preserve"> gereği birim bünyesinde uluslararası öğrenci ve akademik personel hareketliliği gerçekleşmemiştir ancak uluslarasılaşma çalışmaları</w:t>
            </w:r>
            <w:r>
              <w:rPr>
                <w:rFonts w:ascii="Calibri" w:hAnsi="Calibri" w:cs="Calibri"/>
                <w:color w:val="000000" w:themeColor="text1"/>
                <w:sz w:val="24"/>
                <w:szCs w:val="24"/>
              </w:rPr>
              <w:t xml:space="preserve"> kapsamında ders bilgi paketi yadancı dil içerikleri güncellenmiştir</w:t>
            </w:r>
            <w:r w:rsidRPr="007F3787">
              <w:rPr>
                <w:rFonts w:ascii="Calibri" w:hAnsi="Calibri" w:cs="Calibri"/>
                <w:color w:val="000000" w:themeColor="text1"/>
                <w:sz w:val="24"/>
                <w:szCs w:val="24"/>
              </w:rPr>
              <w:t>.</w:t>
            </w:r>
          </w:p>
          <w:p w:rsidRPr="006F4A8D" w:rsidR="00C34E89" w:rsidP="00C85C7B" w:rsidRDefault="00C34E89" w14:paraId="04D2C71C" w14:textId="77777777">
            <w:pPr>
              <w:spacing w:line="276" w:lineRule="auto"/>
              <w:rPr>
                <w:rFonts w:cs="Calibri"/>
                <w:b/>
                <w:bCs/>
                <w:color w:val="000000" w:themeColor="text1"/>
                <w:sz w:val="24"/>
                <w:szCs w:val="24"/>
              </w:rPr>
            </w:pPr>
          </w:p>
        </w:tc>
      </w:tr>
      <w:tr w:rsidRPr="006F4A8D" w:rsidR="00C34E89" w:rsidTr="142AF96E" w14:paraId="194AA32F" w14:textId="77777777">
        <w:trPr>
          <w:trHeight w:val="227"/>
        </w:trPr>
        <w:tc>
          <w:tcPr>
            <w:tcW w:w="5949" w:type="dxa"/>
            <w:shd w:val="clear" w:color="auto" w:fill="D5A2B2"/>
            <w:tcMar/>
            <w:vAlign w:val="center"/>
          </w:tcPr>
          <w:p w:rsidRPr="006F4A8D" w:rsidR="00C34E89" w:rsidP="00C85C7B" w:rsidRDefault="00C34E89" w14:paraId="53456FBE" w14:textId="77777777">
            <w:pPr>
              <w:tabs>
                <w:tab w:val="center" w:pos="2792"/>
              </w:tabs>
              <w:spacing w:line="276" w:lineRule="auto"/>
              <w:rPr>
                <w:rFonts w:cs="Calibri"/>
                <w:sz w:val="24"/>
                <w:szCs w:val="24"/>
              </w:rPr>
            </w:pPr>
          </w:p>
        </w:tc>
        <w:tc>
          <w:tcPr>
            <w:tcW w:w="2190" w:type="dxa"/>
            <w:shd w:val="clear" w:color="auto" w:fill="D5A2B2"/>
            <w:tcMar/>
            <w:vAlign w:val="bottom"/>
          </w:tcPr>
          <w:p w:rsidRPr="006F4A8D" w:rsidR="00C34E89" w:rsidP="00C85C7B" w:rsidRDefault="00C34E89" w14:paraId="29DC9FCC" w14:textId="77777777">
            <w:pPr>
              <w:spacing w:line="276" w:lineRule="auto"/>
              <w:jc w:val="center"/>
              <w:rPr>
                <w:rFonts w:cs="Calibri"/>
                <w:b/>
                <w:bCs/>
                <w:sz w:val="24"/>
                <w:szCs w:val="24"/>
              </w:rPr>
            </w:pPr>
            <w:r w:rsidRPr="006F4A8D">
              <w:rPr>
                <w:rFonts w:cs="Calibri"/>
                <w:b/>
                <w:bCs/>
                <w:sz w:val="24"/>
                <w:szCs w:val="24"/>
              </w:rPr>
              <w:t>1</w:t>
            </w:r>
          </w:p>
        </w:tc>
        <w:tc>
          <w:tcPr>
            <w:tcW w:w="1948" w:type="dxa"/>
            <w:shd w:val="clear" w:color="auto" w:fill="FFE599" w:themeFill="accent4" w:themeFillTint="66"/>
            <w:tcMar/>
            <w:vAlign w:val="bottom"/>
          </w:tcPr>
          <w:p w:rsidRPr="006F4A8D" w:rsidR="00C34E89" w:rsidP="00C85C7B" w:rsidRDefault="00C34E89" w14:paraId="0FEB0B70" w14:textId="77777777">
            <w:pPr>
              <w:spacing w:line="276" w:lineRule="auto"/>
              <w:jc w:val="center"/>
              <w:rPr>
                <w:rFonts w:cs="Calibri"/>
                <w:b/>
                <w:bCs/>
                <w:sz w:val="24"/>
                <w:szCs w:val="24"/>
              </w:rPr>
            </w:pPr>
            <w:r w:rsidRPr="006F4A8D">
              <w:rPr>
                <w:rFonts w:cs="Calibri"/>
                <w:b/>
                <w:bCs/>
                <w:sz w:val="24"/>
                <w:szCs w:val="24"/>
              </w:rPr>
              <w:t>2</w:t>
            </w:r>
          </w:p>
        </w:tc>
        <w:tc>
          <w:tcPr>
            <w:tcW w:w="2008" w:type="dxa"/>
            <w:shd w:val="clear" w:color="auto" w:fill="D5A2B2"/>
            <w:tcMar/>
            <w:vAlign w:val="bottom"/>
          </w:tcPr>
          <w:p w:rsidRPr="006F4A8D" w:rsidR="00C34E89" w:rsidP="00C85C7B" w:rsidRDefault="00C34E89" w14:paraId="47226F40" w14:textId="77777777">
            <w:pPr>
              <w:spacing w:line="276" w:lineRule="auto"/>
              <w:jc w:val="center"/>
              <w:rPr>
                <w:rFonts w:cs="Calibri"/>
                <w:b/>
                <w:bCs/>
                <w:sz w:val="24"/>
                <w:szCs w:val="24"/>
              </w:rPr>
            </w:pPr>
            <w:r w:rsidRPr="006F4A8D">
              <w:rPr>
                <w:rFonts w:cs="Calibri"/>
                <w:b/>
                <w:bCs/>
                <w:sz w:val="24"/>
                <w:szCs w:val="24"/>
              </w:rPr>
              <w:t>3</w:t>
            </w:r>
          </w:p>
        </w:tc>
        <w:tc>
          <w:tcPr>
            <w:tcW w:w="1963" w:type="dxa"/>
            <w:shd w:val="clear" w:color="auto" w:fill="D5A2B2"/>
            <w:tcMar/>
            <w:vAlign w:val="bottom"/>
          </w:tcPr>
          <w:p w:rsidRPr="006F4A8D" w:rsidR="00C34E89" w:rsidP="00C85C7B" w:rsidRDefault="00C34E89" w14:paraId="0F12C07F" w14:textId="77777777">
            <w:pPr>
              <w:spacing w:line="276" w:lineRule="auto"/>
              <w:jc w:val="center"/>
              <w:rPr>
                <w:rFonts w:cs="Calibri"/>
                <w:b/>
                <w:bCs/>
                <w:sz w:val="24"/>
                <w:szCs w:val="24"/>
              </w:rPr>
            </w:pPr>
            <w:r w:rsidRPr="006F4A8D">
              <w:rPr>
                <w:rFonts w:cs="Calibri"/>
                <w:b/>
                <w:bCs/>
                <w:sz w:val="24"/>
                <w:szCs w:val="24"/>
              </w:rPr>
              <w:t>4</w:t>
            </w:r>
          </w:p>
        </w:tc>
        <w:tc>
          <w:tcPr>
            <w:tcW w:w="1956" w:type="dxa"/>
            <w:shd w:val="clear" w:color="auto" w:fill="D5A2B2"/>
            <w:tcMar/>
            <w:vAlign w:val="bottom"/>
          </w:tcPr>
          <w:p w:rsidRPr="006F4A8D" w:rsidR="00C34E89" w:rsidP="00C85C7B" w:rsidRDefault="00C34E89" w14:paraId="5D6F7E3C"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142AF96E" w14:paraId="5A3D0160" w14:textId="77777777">
        <w:trPr>
          <w:trHeight w:val="2551"/>
        </w:trPr>
        <w:tc>
          <w:tcPr>
            <w:tcW w:w="5949" w:type="dxa"/>
            <w:vMerge w:val="restart"/>
            <w:shd w:val="clear" w:color="auto" w:fill="FFFFFF" w:themeFill="background1"/>
            <w:tcMar/>
          </w:tcPr>
          <w:p w:rsidRPr="006F4A8D" w:rsidR="00C34E89" w:rsidP="00C85C7B" w:rsidRDefault="00C34E89" w14:paraId="5F62FE51" w14:textId="77777777">
            <w:pPr>
              <w:spacing w:line="276" w:lineRule="auto"/>
              <w:rPr>
                <w:rFonts w:cs="Calibri"/>
                <w:sz w:val="24"/>
                <w:szCs w:val="24"/>
              </w:rPr>
            </w:pPr>
          </w:p>
          <w:p w:rsidRPr="006F4A8D" w:rsidR="00C34E89" w:rsidP="00AD5FE2" w:rsidRDefault="00C34E89" w14:paraId="73C344C3" w14:textId="71DD2E1C">
            <w:pPr>
              <w:spacing w:line="276" w:lineRule="auto"/>
              <w:jc w:val="both"/>
              <w:rPr>
                <w:rFonts w:cs="Calibri"/>
                <w:b/>
                <w:bCs/>
                <w:color w:val="000000" w:themeColor="text1"/>
                <w:sz w:val="24"/>
                <w:szCs w:val="24"/>
                <w:u w:val="single"/>
              </w:rPr>
            </w:pPr>
            <w:r w:rsidRPr="006F4A8D">
              <w:rPr>
                <w:rFonts w:cs="Calibri"/>
                <w:b/>
                <w:bCs/>
                <w:color w:val="000000" w:themeColor="text1"/>
                <w:sz w:val="24"/>
                <w:szCs w:val="24"/>
                <w:u w:val="single"/>
              </w:rPr>
              <w:t xml:space="preserve">A.4.1. Uluslararasılaşma politikası </w:t>
            </w:r>
          </w:p>
          <w:p w:rsidRPr="006F4A8D" w:rsidR="008E2F0E" w:rsidP="00AD5FE2" w:rsidRDefault="008E2F0E" w14:paraId="4D3EE321" w14:textId="77777777">
            <w:pPr>
              <w:spacing w:line="276" w:lineRule="auto"/>
              <w:jc w:val="both"/>
              <w:rPr>
                <w:rFonts w:cs="Calibri"/>
                <w:b/>
                <w:bCs/>
                <w:color w:val="000000" w:themeColor="text1"/>
                <w:sz w:val="24"/>
                <w:szCs w:val="24"/>
                <w:u w:val="single"/>
              </w:rPr>
            </w:pPr>
          </w:p>
          <w:p w:rsidRPr="006F4A8D" w:rsidR="00C34E89" w:rsidP="00A870C3" w:rsidRDefault="00C34E89" w14:paraId="2531D6CA" w14:textId="5B143C1B">
            <w:pPr>
              <w:spacing w:line="276" w:lineRule="auto"/>
              <w:rPr>
                <w:rFonts w:cs="Calibri"/>
                <w:color w:val="000000" w:themeColor="text1"/>
                <w:sz w:val="24"/>
                <w:szCs w:val="24"/>
              </w:rPr>
            </w:pPr>
            <w:r w:rsidRPr="006F4A8D">
              <w:rPr>
                <w:rFonts w:cs="Calibri"/>
                <w:color w:val="000000" w:themeColor="text1"/>
                <w:sz w:val="24"/>
                <w:szCs w:val="24"/>
              </w:rPr>
              <w:t>Uluslararasılaşma politikası</w:t>
            </w:r>
            <w:r w:rsidRPr="006F4A8D" w:rsidR="008E2F0E">
              <w:rPr>
                <w:rFonts w:cs="Calibri"/>
                <w:color w:val="000000" w:themeColor="text1"/>
                <w:sz w:val="24"/>
                <w:szCs w:val="24"/>
              </w:rPr>
              <w:t>;</w:t>
            </w:r>
            <w:r w:rsidRPr="006F4A8D">
              <w:rPr>
                <w:rFonts w:cs="Calibri"/>
                <w:color w:val="000000" w:themeColor="text1"/>
                <w:sz w:val="24"/>
                <w:szCs w:val="24"/>
              </w:rPr>
              <w:br/>
            </w:r>
            <w:r w:rsidRPr="006F4A8D">
              <w:rPr>
                <w:rFonts w:cs="Calibri"/>
                <w:color w:val="000000" w:themeColor="text1"/>
                <w:sz w:val="24"/>
                <w:szCs w:val="24"/>
              </w:rPr>
              <w:t xml:space="preserve">- Değişim programları, </w:t>
            </w:r>
          </w:p>
          <w:p w:rsidRPr="006F4A8D" w:rsidR="00C34E89" w:rsidP="007874AF" w:rsidRDefault="00C34E89" w14:paraId="0409D73B" w14:textId="77777777">
            <w:pPr>
              <w:spacing w:line="276" w:lineRule="auto"/>
              <w:rPr>
                <w:rFonts w:cs="Calibri"/>
                <w:color w:val="000000" w:themeColor="text1"/>
                <w:sz w:val="24"/>
                <w:szCs w:val="24"/>
              </w:rPr>
            </w:pPr>
            <w:r w:rsidRPr="006F4A8D">
              <w:rPr>
                <w:rFonts w:cs="Calibri"/>
                <w:color w:val="000000" w:themeColor="text1"/>
                <w:sz w:val="24"/>
                <w:szCs w:val="24"/>
              </w:rPr>
              <w:t xml:space="preserve">- Uluslararası öğrenci, </w:t>
            </w:r>
          </w:p>
          <w:p w:rsidRPr="006F4A8D" w:rsidR="008E2F0E" w:rsidP="007874AF" w:rsidRDefault="00C34E89" w14:paraId="0C7B412D" w14:textId="77777777">
            <w:pPr>
              <w:spacing w:line="276" w:lineRule="auto"/>
              <w:rPr>
                <w:rFonts w:cs="Calibri"/>
                <w:color w:val="000000" w:themeColor="text1"/>
                <w:sz w:val="24"/>
                <w:szCs w:val="24"/>
              </w:rPr>
            </w:pPr>
            <w:r w:rsidRPr="006F4A8D">
              <w:rPr>
                <w:rFonts w:cs="Calibri"/>
                <w:color w:val="000000" w:themeColor="text1"/>
                <w:sz w:val="24"/>
                <w:szCs w:val="24"/>
              </w:rPr>
              <w:t>- Yabancı uyruklu akademik personel,</w:t>
            </w:r>
            <w:r w:rsidRPr="006F4A8D">
              <w:rPr>
                <w:rFonts w:cs="Calibri"/>
                <w:color w:val="000000" w:themeColor="text1"/>
                <w:sz w:val="24"/>
                <w:szCs w:val="24"/>
              </w:rPr>
              <w:br/>
            </w:r>
            <w:r w:rsidRPr="006F4A8D">
              <w:rPr>
                <w:rFonts w:cs="Calibri"/>
                <w:color w:val="000000" w:themeColor="text1"/>
                <w:sz w:val="24"/>
                <w:szCs w:val="24"/>
              </w:rPr>
              <w:t>- Uluslararası araştırmacı,</w:t>
            </w:r>
            <w:r w:rsidRPr="006F4A8D">
              <w:rPr>
                <w:rFonts w:cs="Calibri"/>
                <w:color w:val="000000" w:themeColor="text1"/>
                <w:sz w:val="24"/>
                <w:szCs w:val="24"/>
              </w:rPr>
              <w:br/>
            </w:r>
            <w:r w:rsidRPr="006F4A8D">
              <w:rPr>
                <w:rFonts w:cs="Calibri"/>
                <w:color w:val="000000" w:themeColor="text1"/>
                <w:sz w:val="24"/>
                <w:szCs w:val="24"/>
              </w:rPr>
              <w:t>- Uluslararası ağlar ve organizasyonlar,</w:t>
            </w:r>
            <w:r w:rsidRPr="006F4A8D">
              <w:rPr>
                <w:rFonts w:cs="Calibri"/>
                <w:color w:val="000000" w:themeColor="text1"/>
                <w:sz w:val="24"/>
                <w:szCs w:val="24"/>
              </w:rPr>
              <w:br/>
            </w:r>
            <w:r w:rsidRPr="006F4A8D">
              <w:rPr>
                <w:rFonts w:cs="Calibri"/>
                <w:color w:val="000000" w:themeColor="text1"/>
                <w:sz w:val="24"/>
                <w:szCs w:val="24"/>
              </w:rPr>
              <w:lastRenderedPageBreak/>
              <w:t>- Müfredatın uluslararası yaklaşımlarla uyumu,</w:t>
            </w:r>
            <w:r w:rsidRPr="006F4A8D">
              <w:rPr>
                <w:rFonts w:cs="Calibri"/>
                <w:color w:val="000000" w:themeColor="text1"/>
                <w:sz w:val="24"/>
                <w:szCs w:val="24"/>
              </w:rPr>
              <w:br/>
            </w:r>
            <w:r w:rsidRPr="006F4A8D">
              <w:rPr>
                <w:rFonts w:cs="Calibri"/>
                <w:color w:val="000000" w:themeColor="text1"/>
                <w:sz w:val="24"/>
                <w:szCs w:val="24"/>
              </w:rPr>
              <w:t xml:space="preserve">- Ortak diploma programları etkinlikleri </w:t>
            </w:r>
          </w:p>
          <w:p w:rsidRPr="006F4A8D" w:rsidR="008E2F0E" w:rsidP="007874AF" w:rsidRDefault="008E2F0E" w14:paraId="716DB652" w14:textId="6E82350A">
            <w:pPr>
              <w:spacing w:line="276" w:lineRule="auto"/>
              <w:rPr>
                <w:rFonts w:cs="Calibri"/>
                <w:color w:val="000000" w:themeColor="text1"/>
                <w:sz w:val="24"/>
                <w:szCs w:val="24"/>
              </w:rPr>
            </w:pPr>
            <w:r w:rsidRPr="006F4A8D">
              <w:rPr>
                <w:rFonts w:cs="Calibri"/>
                <w:color w:val="000000" w:themeColor="text1"/>
                <w:sz w:val="24"/>
                <w:szCs w:val="24"/>
              </w:rPr>
              <w:t xml:space="preserve">   </w:t>
            </w:r>
            <w:r w:rsidRPr="006F4A8D" w:rsidR="00C34E89">
              <w:rPr>
                <w:rFonts w:cs="Calibri"/>
                <w:color w:val="000000" w:themeColor="text1"/>
                <w:sz w:val="24"/>
                <w:szCs w:val="24"/>
              </w:rPr>
              <w:t xml:space="preserve">gibi konuları ele alır. </w:t>
            </w:r>
          </w:p>
          <w:p w:rsidRPr="006F4A8D" w:rsidR="008E2F0E" w:rsidP="007874AF" w:rsidRDefault="008E2F0E" w14:paraId="0D0AC967" w14:textId="77777777">
            <w:pPr>
              <w:spacing w:line="276" w:lineRule="auto"/>
              <w:rPr>
                <w:rFonts w:cs="Calibri"/>
                <w:color w:val="000000" w:themeColor="text1"/>
                <w:sz w:val="24"/>
                <w:szCs w:val="24"/>
              </w:rPr>
            </w:pPr>
          </w:p>
          <w:p w:rsidRPr="006F4A8D" w:rsidR="00C34E89" w:rsidP="00AD5FE2" w:rsidRDefault="006A5E11" w14:paraId="0892AFBB" w14:textId="3C118CB5">
            <w:pPr>
              <w:spacing w:line="276" w:lineRule="auto"/>
              <w:jc w:val="both"/>
              <w:rPr>
                <w:rFonts w:cs="Calibri"/>
                <w:color w:val="000000" w:themeColor="text1"/>
                <w:sz w:val="24"/>
                <w:szCs w:val="24"/>
              </w:rPr>
            </w:pPr>
            <w:r w:rsidRPr="006F4A8D">
              <w:rPr>
                <w:rFonts w:cs="Calibri"/>
                <w:color w:val="000000" w:themeColor="text1"/>
                <w:sz w:val="24"/>
                <w:szCs w:val="24"/>
              </w:rPr>
              <w:t>Birim</w:t>
            </w:r>
            <w:r w:rsidRPr="006F4A8D" w:rsidR="00C34E89">
              <w:rPr>
                <w:rFonts w:cs="Calibri"/>
                <w:color w:val="000000" w:themeColor="text1"/>
                <w:sz w:val="24"/>
                <w:szCs w:val="24"/>
              </w:rPr>
              <w:t xml:space="preserve"> hedeflerini ve stratejilerini, süreç ve mekanizmalarını, organizasyon yapısını, zamanlamayı, geliştirme çerçevesini özetler. Uluslararasılaşma faaliyetleri izlenmekte ve politika güncellenmektedir. </w:t>
            </w:r>
          </w:p>
          <w:p w:rsidRPr="006F4A8D" w:rsidR="00C34E89" w:rsidP="00C85C7B" w:rsidRDefault="00C34E89" w14:paraId="7E6C3C5F" w14:textId="77777777">
            <w:pPr>
              <w:spacing w:line="276" w:lineRule="auto"/>
              <w:rPr>
                <w:rFonts w:cs="Calibri"/>
                <w:sz w:val="24"/>
                <w:szCs w:val="24"/>
              </w:rPr>
            </w:pPr>
          </w:p>
        </w:tc>
        <w:tc>
          <w:tcPr>
            <w:tcW w:w="2190" w:type="dxa"/>
            <w:shd w:val="clear" w:color="auto" w:fill="FDDFE8"/>
            <w:tcMar/>
          </w:tcPr>
          <w:p w:rsidRPr="006F4A8D" w:rsidR="00C34E89" w:rsidP="00C85C7B" w:rsidRDefault="006A5E11" w14:paraId="1955057F" w14:textId="0F5B2A6C">
            <w:pPr>
              <w:spacing w:line="276" w:lineRule="auto"/>
              <w:rPr>
                <w:rFonts w:cs="Calibri"/>
                <w:sz w:val="24"/>
                <w:szCs w:val="24"/>
              </w:rPr>
            </w:pPr>
            <w:r w:rsidRPr="006F4A8D">
              <w:rPr>
                <w:rFonts w:cs="Calibri"/>
                <w:sz w:val="24"/>
                <w:szCs w:val="24"/>
              </w:rPr>
              <w:lastRenderedPageBreak/>
              <w:t>Birimde</w:t>
            </w:r>
            <w:r w:rsidRPr="006F4A8D" w:rsidR="00C34E89">
              <w:rPr>
                <w:rFonts w:cs="Calibri"/>
                <w:sz w:val="24"/>
                <w:szCs w:val="24"/>
              </w:rPr>
              <w:t xml:space="preserve"> bir uluslararasılaşma politikası bulunmamaktadır.</w:t>
            </w:r>
          </w:p>
        </w:tc>
        <w:tc>
          <w:tcPr>
            <w:tcW w:w="1948" w:type="dxa"/>
            <w:shd w:val="clear" w:color="auto" w:fill="FFE599" w:themeFill="accent4" w:themeFillTint="66"/>
            <w:tcMar/>
          </w:tcPr>
          <w:p w:rsidRPr="006F4A8D" w:rsidR="00C34E89" w:rsidP="00C85C7B" w:rsidRDefault="006A5E11" w14:paraId="6DC08BB6" w14:textId="317879BA">
            <w:pPr>
              <w:spacing w:line="276" w:lineRule="auto"/>
              <w:rPr>
                <w:rFonts w:cs="Calibri"/>
                <w:sz w:val="24"/>
                <w:szCs w:val="24"/>
              </w:rPr>
            </w:pPr>
            <w:r w:rsidRPr="006F4A8D">
              <w:rPr>
                <w:rFonts w:cs="Calibri"/>
                <w:sz w:val="24"/>
                <w:szCs w:val="24"/>
              </w:rPr>
              <w:t>Birimin</w:t>
            </w:r>
            <w:r w:rsidRPr="006F4A8D" w:rsidR="00C34E89">
              <w:rPr>
                <w:rFonts w:cs="Calibri"/>
                <w:sz w:val="24"/>
                <w:szCs w:val="24"/>
              </w:rPr>
              <w:t xml:space="preserve"> misyon ve hedefleriyle uyumlu, ilan edilmiş bir uluslararasılaşma politikası bulunmaktadır.</w:t>
            </w:r>
          </w:p>
        </w:tc>
        <w:tc>
          <w:tcPr>
            <w:tcW w:w="2008" w:type="dxa"/>
            <w:shd w:val="clear" w:color="auto" w:fill="E59BB2"/>
            <w:tcMar/>
          </w:tcPr>
          <w:p w:rsidRPr="006F4A8D" w:rsidR="00C34E89" w:rsidP="00C85C7B" w:rsidRDefault="006A5E11" w14:paraId="0EBCB643" w14:textId="002F9689">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 xml:space="preserve">uluslararasılaşma uygulamaları ilgili </w:t>
            </w:r>
            <w:r w:rsidRPr="006F4A8D">
              <w:rPr>
                <w:rFonts w:cs="Calibri"/>
                <w:sz w:val="24"/>
                <w:szCs w:val="24"/>
              </w:rPr>
              <w:t xml:space="preserve">alt </w:t>
            </w:r>
            <w:r w:rsidRPr="006F4A8D" w:rsidR="00C34E89">
              <w:rPr>
                <w:rFonts w:cs="Calibri"/>
                <w:sz w:val="24"/>
                <w:szCs w:val="24"/>
              </w:rPr>
              <w:t>birimlere yayılmış, benimsenmiş ve kalite politikasıyla uyumludur.</w:t>
            </w:r>
          </w:p>
        </w:tc>
        <w:tc>
          <w:tcPr>
            <w:tcW w:w="1963" w:type="dxa"/>
            <w:shd w:val="clear" w:color="auto" w:fill="DE829E"/>
            <w:tcMar/>
          </w:tcPr>
          <w:p w:rsidRPr="006F4A8D" w:rsidR="00C34E89" w:rsidP="00C85C7B" w:rsidRDefault="006A5E11" w14:paraId="78A8E69A" w14:textId="21027D62">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uluslararasılaşma uygulamaları izlenmekte ve izlem sonuçlarına göre uluslararasılaşma politikaları iyileştirilmektedir.</w:t>
            </w:r>
          </w:p>
        </w:tc>
        <w:tc>
          <w:tcPr>
            <w:tcW w:w="1956" w:type="dxa"/>
            <w:shd w:val="clear" w:color="auto" w:fill="D87292"/>
            <w:tcMar/>
          </w:tcPr>
          <w:p w:rsidRPr="006F4A8D" w:rsidR="00C34E89" w:rsidP="00C85C7B" w:rsidRDefault="00C34E89" w14:paraId="02A39FFB"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C34E89" w:rsidTr="142AF96E" w14:paraId="01807BAF" w14:textId="77777777">
        <w:trPr>
          <w:trHeight w:val="2835"/>
        </w:trPr>
        <w:tc>
          <w:tcPr>
            <w:tcW w:w="5949" w:type="dxa"/>
            <w:vMerge/>
            <w:tcMar/>
          </w:tcPr>
          <w:p w:rsidRPr="006F4A8D" w:rsidR="00C34E89" w:rsidP="00C85C7B" w:rsidRDefault="00C34E89" w14:paraId="716AAB9F" w14:textId="77777777">
            <w:pPr>
              <w:spacing w:line="276" w:lineRule="auto"/>
              <w:rPr>
                <w:rFonts w:cs="Calibri"/>
                <w:sz w:val="24"/>
                <w:szCs w:val="24"/>
              </w:rPr>
            </w:pPr>
          </w:p>
        </w:tc>
        <w:tc>
          <w:tcPr>
            <w:tcW w:w="10065" w:type="dxa"/>
            <w:gridSpan w:val="5"/>
            <w:shd w:val="clear" w:color="auto" w:fill="E5AEC0"/>
            <w:tcMar/>
          </w:tcPr>
          <w:p w:rsidRPr="006F4A8D" w:rsidR="00C34E89" w:rsidP="00C85C7B" w:rsidRDefault="00C34E89" w14:paraId="2446EB40" w14:textId="77777777">
            <w:pPr>
              <w:pStyle w:val="Balk4"/>
              <w:spacing w:line="276" w:lineRule="auto"/>
              <w:ind w:right="63"/>
              <w:jc w:val="both"/>
              <w:outlineLvl w:val="3"/>
              <w:rPr>
                <w:rFonts w:cs="Calibri" w:asciiTheme="minorHAnsi" w:hAnsiTheme="minorHAnsi"/>
                <w:b w:val="0"/>
                <w:bCs w:val="0"/>
                <w:i w:val="0"/>
              </w:rPr>
            </w:pPr>
          </w:p>
          <w:p w:rsidRPr="00760449" w:rsidR="007409D3" w:rsidP="007409D3" w:rsidRDefault="007409D3" w14:paraId="5AA929B4" w14:textId="77777777">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Örnek Kanıtlar</w:t>
            </w:r>
          </w:p>
          <w:p w:rsidRPr="003A5477" w:rsidR="007409D3" w:rsidP="005A6203" w:rsidRDefault="005A439C" w14:paraId="26B1B41C" w14:textId="77169D74">
            <w:pPr>
              <w:pStyle w:val="Balk4"/>
              <w:numPr>
                <w:ilvl w:val="0"/>
                <w:numId w:val="1"/>
              </w:numPr>
              <w:ind w:left="833" w:hanging="357"/>
              <w:outlineLvl w:val="3"/>
              <w:rPr>
                <w:rFonts w:ascii="Calibri" w:hAnsi="Calibri" w:cs="Calibri"/>
                <w:b w:val="0"/>
                <w:bCs w:val="0"/>
                <w:iCs/>
                <w:sz w:val="22"/>
                <w:szCs w:val="22"/>
              </w:rPr>
            </w:pPr>
            <w:r w:rsidRPr="003A5477">
              <w:rPr>
                <w:rFonts w:ascii="Calibri" w:hAnsi="Calibri" w:cs="Calibri"/>
                <w:b w:val="0"/>
                <w:bCs w:val="0"/>
                <w:iCs/>
                <w:sz w:val="22"/>
                <w:szCs w:val="22"/>
              </w:rPr>
              <w:t xml:space="preserve">EK </w:t>
            </w:r>
            <w:r w:rsidRPr="003A5477" w:rsidR="007409D3">
              <w:rPr>
                <w:rFonts w:ascii="Calibri" w:hAnsi="Calibri" w:cs="Calibri"/>
                <w:b w:val="0"/>
                <w:bCs w:val="0"/>
                <w:iCs/>
                <w:sz w:val="22"/>
                <w:szCs w:val="22"/>
              </w:rPr>
              <w:t>A.4.1.1 Kayseri Üniversitesi Uluslararasılaşma Politikası</w:t>
            </w:r>
          </w:p>
          <w:p w:rsidRPr="003A5477" w:rsidR="007409D3" w:rsidP="007409D3" w:rsidRDefault="007409D3" w14:paraId="0A576839" w14:textId="77777777">
            <w:pPr>
              <w:pStyle w:val="Balk4"/>
              <w:ind w:left="833"/>
              <w:outlineLvl w:val="3"/>
              <w:rPr>
                <w:rFonts w:ascii="Calibri" w:hAnsi="Calibri" w:cs="Calibri"/>
                <w:b w:val="0"/>
                <w:bCs w:val="0"/>
                <w:iCs/>
                <w:sz w:val="22"/>
                <w:szCs w:val="22"/>
              </w:rPr>
            </w:pPr>
            <w:r w:rsidRPr="003A5477">
              <w:rPr>
                <w:rFonts w:ascii="Calibri" w:hAnsi="Calibri" w:cs="Calibri"/>
                <w:b w:val="0"/>
                <w:bCs w:val="0"/>
                <w:iCs/>
                <w:sz w:val="22"/>
                <w:szCs w:val="22"/>
              </w:rPr>
              <w:t>https://intoffice.kayseri.edu.tr/tr/i-53/kurumsal/uluslararasilasma-politikasi</w:t>
            </w:r>
          </w:p>
          <w:p w:rsidRPr="006F4A8D" w:rsidR="00C34E89" w:rsidP="142AF96E" w:rsidRDefault="00C34E89" w14:paraId="536C6C38" w14:textId="14A009EB">
            <w:pPr>
              <w:pStyle w:val="Balk4"/>
              <w:spacing w:line="276" w:lineRule="auto"/>
              <w:ind w:left="118"/>
              <w:jc w:val="both"/>
              <w:outlineLvl w:val="3"/>
              <w:rPr>
                <w:rFonts w:ascii="Calibri" w:hAnsi="Calibri" w:cs="Calibri" w:asciiTheme="minorAscii" w:hAnsiTheme="minorAscii"/>
                <w:b w:val="0"/>
                <w:bCs w:val="0"/>
                <w:color w:val="000000" w:themeColor="text1"/>
              </w:rPr>
            </w:pPr>
          </w:p>
        </w:tc>
      </w:tr>
    </w:tbl>
    <w:p w:rsidRPr="006F4A8D" w:rsidR="00C34E89" w:rsidP="00C34E89" w:rsidRDefault="00C34E89" w14:paraId="3915AC29" w14:textId="77777777">
      <w:pPr>
        <w:rPr>
          <w:rFonts w:cs="Calibri"/>
        </w:rPr>
      </w:pPr>
    </w:p>
    <w:tbl>
      <w:tblPr>
        <w:tblStyle w:val="TabloKlavuzu"/>
        <w:tblpPr w:leftFromText="141" w:rightFromText="141" w:vertAnchor="page" w:horzAnchor="margin" w:tblpXSpec="center" w:tblpY="269"/>
        <w:tblW w:w="15914" w:type="dxa"/>
        <w:tblLook w:val="04A0" w:firstRow="1" w:lastRow="0" w:firstColumn="1" w:lastColumn="0" w:noHBand="0" w:noVBand="1"/>
      </w:tblPr>
      <w:tblGrid>
        <w:gridCol w:w="5886"/>
        <w:gridCol w:w="2175"/>
        <w:gridCol w:w="1935"/>
        <w:gridCol w:w="1994"/>
        <w:gridCol w:w="1978"/>
        <w:gridCol w:w="1946"/>
      </w:tblGrid>
      <w:tr w:rsidRPr="006F4A8D" w:rsidR="00486DC2" w:rsidTr="094E65B5" w14:paraId="67D7A609" w14:textId="77777777">
        <w:trPr>
          <w:trHeight w:val="434" w:hRule="exact"/>
        </w:trPr>
        <w:tc>
          <w:tcPr>
            <w:tcW w:w="15914" w:type="dxa"/>
            <w:gridSpan w:val="6"/>
            <w:shd w:val="clear" w:color="auto" w:fill="D5A2B2"/>
            <w:tcMar/>
          </w:tcPr>
          <w:p w:rsidRPr="006F4A8D" w:rsidR="00C34E89" w:rsidP="00C85C7B" w:rsidRDefault="00C34E89" w14:paraId="0F7A7498" w14:textId="77777777">
            <w:pPr>
              <w:spacing w:line="276" w:lineRule="auto"/>
              <w:jc w:val="right"/>
              <w:rPr>
                <w:rFonts w:cs="Calibri"/>
                <w:b/>
                <w:bCs/>
                <w:color w:val="7B0B4E"/>
                <w:sz w:val="28"/>
                <w:szCs w:val="28"/>
              </w:rPr>
            </w:pPr>
            <w:r w:rsidRPr="006F4A8D">
              <w:rPr>
                <w:rFonts w:cs="Calibri"/>
                <w:b/>
                <w:color w:val="7B0B4E"/>
                <w:sz w:val="28"/>
                <w:szCs w:val="28"/>
              </w:rPr>
              <w:lastRenderedPageBreak/>
              <w:t>KALİTE GÜVENCESİ SİSTEMİ</w:t>
            </w:r>
          </w:p>
        </w:tc>
      </w:tr>
      <w:tr w:rsidRPr="006F4A8D" w:rsidR="00C34E89" w:rsidTr="094E65B5" w14:paraId="37FDBA8F" w14:textId="77777777">
        <w:trPr>
          <w:trHeight w:val="198"/>
        </w:trPr>
        <w:tc>
          <w:tcPr>
            <w:tcW w:w="5911" w:type="dxa"/>
            <w:shd w:val="clear" w:color="auto" w:fill="D5A2B2"/>
            <w:tcMar/>
            <w:vAlign w:val="center"/>
          </w:tcPr>
          <w:p w:rsidRPr="006F4A8D" w:rsidR="00C34E89" w:rsidP="00C85C7B" w:rsidRDefault="00C34E89" w14:paraId="570997A9" w14:textId="262E0547">
            <w:pPr>
              <w:tabs>
                <w:tab w:val="center" w:pos="2792"/>
              </w:tabs>
              <w:spacing w:line="276" w:lineRule="auto"/>
              <w:rPr>
                <w:rFonts w:cs="Calibri"/>
                <w:color w:val="000000" w:themeColor="text1"/>
                <w:sz w:val="24"/>
                <w:szCs w:val="24"/>
              </w:rPr>
            </w:pPr>
            <w:r w:rsidRPr="006F4A8D">
              <w:rPr>
                <w:rFonts w:cs="Calibri"/>
                <w:b/>
                <w:bCs/>
                <w:color w:val="000000" w:themeColor="text1"/>
                <w:sz w:val="24"/>
                <w:szCs w:val="24"/>
              </w:rPr>
              <w:t>A</w:t>
            </w:r>
            <w:r w:rsidRPr="006F4A8D" w:rsidR="00F13A5A">
              <w:rPr>
                <w:rFonts w:cs="Calibri"/>
                <w:b/>
                <w:bCs/>
                <w:color w:val="000000" w:themeColor="text1"/>
                <w:sz w:val="24"/>
                <w:szCs w:val="24"/>
              </w:rPr>
              <w:t>.</w:t>
            </w:r>
            <w:r w:rsidRPr="006F4A8D">
              <w:rPr>
                <w:rFonts w:cs="Calibri"/>
                <w:b/>
                <w:bCs/>
                <w:color w:val="000000" w:themeColor="text1"/>
                <w:sz w:val="24"/>
                <w:szCs w:val="24"/>
              </w:rPr>
              <w:t>4</w:t>
            </w:r>
            <w:r w:rsidRPr="006F4A8D" w:rsidR="00F13A5A">
              <w:rPr>
                <w:rFonts w:cs="Calibri"/>
                <w:b/>
                <w:bCs/>
                <w:color w:val="000000" w:themeColor="text1"/>
                <w:sz w:val="24"/>
                <w:szCs w:val="24"/>
              </w:rPr>
              <w:t>.</w:t>
            </w:r>
            <w:r w:rsidRPr="006F4A8D">
              <w:rPr>
                <w:rFonts w:cs="Calibri"/>
                <w:b/>
                <w:bCs/>
                <w:color w:val="000000" w:themeColor="text1"/>
                <w:sz w:val="24"/>
                <w:szCs w:val="24"/>
              </w:rPr>
              <w:t xml:space="preserve"> Uluslararasılaşma</w:t>
            </w:r>
          </w:p>
          <w:p w:rsidRPr="006F4A8D" w:rsidR="00C34E89" w:rsidP="00C85C7B" w:rsidRDefault="00C34E89" w14:paraId="260C19EB" w14:textId="77777777">
            <w:pPr>
              <w:spacing w:line="276" w:lineRule="auto"/>
              <w:rPr>
                <w:rFonts w:cs="Calibri"/>
                <w:sz w:val="24"/>
                <w:szCs w:val="24"/>
              </w:rPr>
            </w:pPr>
          </w:p>
        </w:tc>
        <w:tc>
          <w:tcPr>
            <w:tcW w:w="2176" w:type="dxa"/>
            <w:shd w:val="clear" w:color="auto" w:fill="D5A2B2"/>
            <w:tcMar/>
            <w:vAlign w:val="bottom"/>
          </w:tcPr>
          <w:p w:rsidRPr="006F4A8D" w:rsidR="00C34E89" w:rsidP="00C85C7B" w:rsidRDefault="00C34E89" w14:paraId="394B18F3" w14:textId="77777777">
            <w:pPr>
              <w:spacing w:line="276" w:lineRule="auto"/>
              <w:jc w:val="center"/>
              <w:rPr>
                <w:rFonts w:cs="Calibri"/>
                <w:b/>
                <w:bCs/>
                <w:sz w:val="24"/>
                <w:szCs w:val="24"/>
              </w:rPr>
            </w:pPr>
            <w:r w:rsidRPr="006F4A8D">
              <w:rPr>
                <w:rFonts w:cs="Calibri"/>
                <w:b/>
                <w:bCs/>
                <w:sz w:val="24"/>
                <w:szCs w:val="24"/>
              </w:rPr>
              <w:t>1</w:t>
            </w:r>
          </w:p>
        </w:tc>
        <w:tc>
          <w:tcPr>
            <w:tcW w:w="1935" w:type="dxa"/>
            <w:shd w:val="clear" w:color="auto" w:fill="FFE599" w:themeFill="accent4" w:themeFillTint="66"/>
            <w:tcMar/>
            <w:vAlign w:val="bottom"/>
          </w:tcPr>
          <w:p w:rsidRPr="006F4A8D" w:rsidR="00C34E89" w:rsidP="00C85C7B" w:rsidRDefault="00C34E89" w14:paraId="1108EE2F" w14:textId="77777777">
            <w:pPr>
              <w:spacing w:line="276" w:lineRule="auto"/>
              <w:jc w:val="center"/>
              <w:rPr>
                <w:rFonts w:cs="Calibri"/>
                <w:b/>
                <w:bCs/>
                <w:sz w:val="24"/>
                <w:szCs w:val="24"/>
              </w:rPr>
            </w:pPr>
            <w:r w:rsidRPr="006F4A8D">
              <w:rPr>
                <w:rFonts w:cs="Calibri"/>
                <w:b/>
                <w:bCs/>
                <w:sz w:val="24"/>
                <w:szCs w:val="24"/>
              </w:rPr>
              <w:t>2</w:t>
            </w:r>
          </w:p>
        </w:tc>
        <w:tc>
          <w:tcPr>
            <w:tcW w:w="1995" w:type="dxa"/>
            <w:shd w:val="clear" w:color="auto" w:fill="D5A2B2"/>
            <w:tcMar/>
            <w:vAlign w:val="bottom"/>
          </w:tcPr>
          <w:p w:rsidRPr="006F4A8D" w:rsidR="00C34E89" w:rsidP="00C85C7B" w:rsidRDefault="00C34E89" w14:paraId="1EA634A1" w14:textId="77777777">
            <w:pPr>
              <w:spacing w:line="276" w:lineRule="auto"/>
              <w:jc w:val="center"/>
              <w:rPr>
                <w:rFonts w:cs="Calibri"/>
                <w:b/>
                <w:bCs/>
                <w:sz w:val="24"/>
                <w:szCs w:val="24"/>
              </w:rPr>
            </w:pPr>
            <w:r w:rsidRPr="006F4A8D">
              <w:rPr>
                <w:rFonts w:cs="Calibri"/>
                <w:b/>
                <w:bCs/>
                <w:sz w:val="24"/>
                <w:szCs w:val="24"/>
              </w:rPr>
              <w:t>3</w:t>
            </w:r>
          </w:p>
        </w:tc>
        <w:tc>
          <w:tcPr>
            <w:tcW w:w="1950" w:type="dxa"/>
            <w:shd w:val="clear" w:color="auto" w:fill="D5A2B2"/>
            <w:tcMar/>
            <w:vAlign w:val="bottom"/>
          </w:tcPr>
          <w:p w:rsidRPr="006F4A8D" w:rsidR="00C34E89" w:rsidP="00C85C7B" w:rsidRDefault="00C34E89" w14:paraId="693DB6C3" w14:textId="77777777">
            <w:pPr>
              <w:spacing w:line="276" w:lineRule="auto"/>
              <w:jc w:val="center"/>
              <w:rPr>
                <w:rFonts w:cs="Calibri"/>
                <w:b/>
                <w:bCs/>
                <w:sz w:val="24"/>
                <w:szCs w:val="24"/>
              </w:rPr>
            </w:pPr>
            <w:r w:rsidRPr="006F4A8D">
              <w:rPr>
                <w:rFonts w:cs="Calibri"/>
                <w:b/>
                <w:bCs/>
                <w:sz w:val="24"/>
                <w:szCs w:val="24"/>
              </w:rPr>
              <w:t>4</w:t>
            </w:r>
          </w:p>
        </w:tc>
        <w:tc>
          <w:tcPr>
            <w:tcW w:w="1943" w:type="dxa"/>
            <w:shd w:val="clear" w:color="auto" w:fill="D5A2B2"/>
            <w:tcMar/>
            <w:vAlign w:val="bottom"/>
          </w:tcPr>
          <w:p w:rsidRPr="006F4A8D" w:rsidR="00C34E89" w:rsidP="00C85C7B" w:rsidRDefault="00C34E89" w14:paraId="7F995278"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094E65B5" w14:paraId="1DB20141" w14:textId="77777777">
        <w:trPr>
          <w:trHeight w:val="4785"/>
        </w:trPr>
        <w:tc>
          <w:tcPr>
            <w:tcW w:w="5911" w:type="dxa"/>
            <w:vMerge w:val="restart"/>
            <w:shd w:val="clear" w:color="auto" w:fill="FFFFFF" w:themeFill="background1"/>
            <w:tcMar/>
          </w:tcPr>
          <w:p w:rsidRPr="006F4A8D" w:rsidR="00C34E89" w:rsidP="00C85C7B" w:rsidRDefault="00C34E89" w14:paraId="1BEAC842" w14:textId="77777777">
            <w:pPr>
              <w:spacing w:line="276" w:lineRule="auto"/>
              <w:rPr>
                <w:rFonts w:cs="Calibri"/>
                <w:sz w:val="24"/>
                <w:szCs w:val="24"/>
              </w:rPr>
            </w:pPr>
          </w:p>
          <w:p w:rsidRPr="006F4A8D" w:rsidR="00C34E89" w:rsidP="00AD5FE2" w:rsidRDefault="00C34E89" w14:paraId="19114A52" w14:textId="77777777">
            <w:pPr>
              <w:spacing w:line="276" w:lineRule="auto"/>
              <w:jc w:val="both"/>
              <w:rPr>
                <w:rFonts w:cs="Calibri"/>
                <w:b/>
                <w:bCs/>
                <w:color w:val="000000" w:themeColor="text1"/>
                <w:sz w:val="24"/>
                <w:szCs w:val="24"/>
                <w:u w:val="single"/>
              </w:rPr>
            </w:pPr>
            <w:r w:rsidRPr="006F4A8D">
              <w:rPr>
                <w:rFonts w:cs="Calibri"/>
                <w:b/>
                <w:bCs/>
                <w:color w:val="000000" w:themeColor="text1"/>
                <w:sz w:val="24"/>
                <w:szCs w:val="24"/>
                <w:u w:val="single"/>
              </w:rPr>
              <w:t>A.4.2. Uluslararasılaşma süreçlerinin yönetimi ve organizasyonel yapısı</w:t>
            </w:r>
          </w:p>
          <w:p w:rsidRPr="006F4A8D" w:rsidR="00C34E89" w:rsidP="00AD5FE2" w:rsidRDefault="00C34E89" w14:paraId="475CE40F" w14:textId="2C481051">
            <w:pPr>
              <w:pStyle w:val="NormalWeb"/>
              <w:jc w:val="both"/>
              <w:rPr>
                <w:rFonts w:cs="Calibri" w:asciiTheme="minorHAnsi" w:hAnsiTheme="minorHAnsi"/>
              </w:rPr>
            </w:pPr>
            <w:r w:rsidRPr="006F4A8D">
              <w:rPr>
                <w:rFonts w:cs="Calibri" w:asciiTheme="minorHAnsi" w:hAnsiTheme="minorHAnsi"/>
              </w:rPr>
              <w:t xml:space="preserve">Uluslararasılaşma süreçlerinin yönetimi ve organizasyonel yapısı kurumsallaşmıştır. </w:t>
            </w:r>
            <w:r w:rsidRPr="006F4A8D" w:rsidR="006A5E11">
              <w:rPr>
                <w:rFonts w:cs="Calibri" w:asciiTheme="minorHAnsi" w:hAnsiTheme="minorHAnsi"/>
              </w:rPr>
              <w:t>Birimin</w:t>
            </w:r>
            <w:r w:rsidRPr="006F4A8D">
              <w:rPr>
                <w:rFonts w:cs="Calibri" w:asciiTheme="minorHAnsi" w:hAnsiTheme="minorHAnsi"/>
              </w:rPr>
              <w:t xml:space="preserve"> uluslararasılaşma politikası ile uyumludur. Yönetim ve organizasyonel yapının işleyişi ve etkinliği irdelenmektedir.</w:t>
            </w:r>
          </w:p>
          <w:p w:rsidRPr="006F4A8D" w:rsidR="00C34E89" w:rsidP="00C85C7B" w:rsidRDefault="00C34E89" w14:paraId="51A5FD19" w14:textId="77777777">
            <w:pPr>
              <w:spacing w:line="276" w:lineRule="auto"/>
              <w:rPr>
                <w:rFonts w:cs="Calibri"/>
                <w:sz w:val="24"/>
                <w:szCs w:val="24"/>
              </w:rPr>
            </w:pPr>
          </w:p>
        </w:tc>
        <w:tc>
          <w:tcPr>
            <w:tcW w:w="2176" w:type="dxa"/>
            <w:shd w:val="clear" w:color="auto" w:fill="FDDFE8"/>
            <w:tcMar/>
          </w:tcPr>
          <w:p w:rsidRPr="006F4A8D" w:rsidR="00C34E89" w:rsidP="00C85C7B" w:rsidRDefault="006A5E11" w14:paraId="67EB8644" w14:textId="3B24D30F">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uluslararasılaşma süreçlerine ilişkin yönetsel ve organizasyonel yapılanması bulunmamaktadır.</w:t>
            </w:r>
          </w:p>
        </w:tc>
        <w:tc>
          <w:tcPr>
            <w:tcW w:w="1935" w:type="dxa"/>
            <w:shd w:val="clear" w:color="auto" w:fill="FFE599" w:themeFill="accent4" w:themeFillTint="66"/>
            <w:tcMar/>
          </w:tcPr>
          <w:p w:rsidRPr="006F4A8D" w:rsidR="00C34E89" w:rsidP="00C85C7B" w:rsidRDefault="006A5E11" w14:paraId="518AC4E8" w14:textId="52EED5D3">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 xml:space="preserve">uluslararasılaşma süreçlerinin yönetim ve organizasyonel yapısına ilişkin planlamalar bulunmaktadır.  </w:t>
            </w:r>
          </w:p>
        </w:tc>
        <w:tc>
          <w:tcPr>
            <w:tcW w:w="1995" w:type="dxa"/>
            <w:shd w:val="clear" w:color="auto" w:fill="E59BB2"/>
            <w:tcMar/>
          </w:tcPr>
          <w:p w:rsidRPr="006F4A8D" w:rsidR="00C34E89" w:rsidP="00C85C7B" w:rsidRDefault="006A5E11" w14:paraId="53B0C8D4" w14:textId="6AC1087E">
            <w:pPr>
              <w:spacing w:line="276" w:lineRule="auto"/>
              <w:rPr>
                <w:rFonts w:cs="Calibri"/>
                <w:sz w:val="24"/>
                <w:szCs w:val="24"/>
              </w:rPr>
            </w:pPr>
            <w:r w:rsidRPr="006F4A8D">
              <w:rPr>
                <w:rFonts w:cs="Calibri"/>
                <w:sz w:val="24"/>
                <w:szCs w:val="24"/>
              </w:rPr>
              <w:t>Birimde</w:t>
            </w:r>
            <w:r w:rsidRPr="006F4A8D" w:rsidR="00C34E89">
              <w:rPr>
                <w:rFonts w:cs="Calibri"/>
                <w:sz w:val="24"/>
                <w:szCs w:val="24"/>
              </w:rPr>
              <w:t xml:space="preserve"> uluslararasılaşma süreçlerinin yönetimine ilişkin organizasyonel yapılanma tamamlanmış olup; şeffaf, kapsayıcı ve katılımcı biçimde işlemektedir.</w:t>
            </w:r>
          </w:p>
        </w:tc>
        <w:tc>
          <w:tcPr>
            <w:tcW w:w="1950" w:type="dxa"/>
            <w:shd w:val="clear" w:color="auto" w:fill="DE829E"/>
            <w:tcMar/>
          </w:tcPr>
          <w:p w:rsidRPr="006F4A8D" w:rsidR="00C34E89" w:rsidP="00C85C7B" w:rsidRDefault="00C34E89" w14:paraId="401550F8" w14:textId="77777777">
            <w:pPr>
              <w:spacing w:line="276" w:lineRule="auto"/>
              <w:rPr>
                <w:rFonts w:cs="Calibri"/>
                <w:sz w:val="24"/>
                <w:szCs w:val="24"/>
              </w:rPr>
            </w:pPr>
            <w:r w:rsidRPr="006F4A8D">
              <w:rPr>
                <w:rFonts w:cs="Calibri"/>
                <w:sz w:val="24"/>
                <w:szCs w:val="24"/>
              </w:rPr>
              <w:t xml:space="preserve">Uluslararasılaşma süreçlerinin yönetsel ve organizasyonel yapılanması izlenmekte ve iyileştirilmektedir.  </w:t>
            </w:r>
          </w:p>
          <w:p w:rsidRPr="006F4A8D" w:rsidR="00C34E89" w:rsidP="00C85C7B" w:rsidRDefault="00C34E89" w14:paraId="0CD01FC6" w14:textId="77777777">
            <w:pPr>
              <w:spacing w:line="276" w:lineRule="auto"/>
              <w:rPr>
                <w:rFonts w:cs="Calibri"/>
                <w:sz w:val="24"/>
                <w:szCs w:val="24"/>
              </w:rPr>
            </w:pPr>
          </w:p>
        </w:tc>
        <w:tc>
          <w:tcPr>
            <w:tcW w:w="1943" w:type="dxa"/>
            <w:shd w:val="clear" w:color="auto" w:fill="D87292"/>
            <w:tcMar/>
          </w:tcPr>
          <w:p w:rsidRPr="006F4A8D" w:rsidR="00C34E89" w:rsidP="00C85C7B" w:rsidRDefault="00C34E89" w14:paraId="275FB510"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C34E89" w:rsidTr="094E65B5" w14:paraId="11019562" w14:textId="77777777">
        <w:trPr>
          <w:trHeight w:val="2106"/>
        </w:trPr>
        <w:tc>
          <w:tcPr>
            <w:tcW w:w="5911" w:type="dxa"/>
            <w:vMerge/>
            <w:tcMar/>
          </w:tcPr>
          <w:p w:rsidRPr="006F4A8D" w:rsidR="00C34E89" w:rsidP="00C85C7B" w:rsidRDefault="00C34E89" w14:paraId="50E6D74E" w14:textId="77777777">
            <w:pPr>
              <w:spacing w:line="276" w:lineRule="auto"/>
              <w:rPr>
                <w:rFonts w:cs="Calibri"/>
                <w:sz w:val="24"/>
                <w:szCs w:val="24"/>
              </w:rPr>
            </w:pPr>
          </w:p>
        </w:tc>
        <w:tc>
          <w:tcPr>
            <w:tcW w:w="10002" w:type="dxa"/>
            <w:gridSpan w:val="5"/>
            <w:shd w:val="clear" w:color="auto" w:fill="E5AEC0"/>
            <w:tcMar/>
          </w:tcPr>
          <w:p w:rsidRPr="006F4A8D" w:rsidR="00C34E89" w:rsidP="00C85C7B" w:rsidRDefault="00C34E89" w14:paraId="42DEAA1F" w14:textId="77777777">
            <w:pPr>
              <w:pStyle w:val="Balk4"/>
              <w:spacing w:line="276" w:lineRule="auto"/>
              <w:ind w:right="63"/>
              <w:jc w:val="both"/>
              <w:outlineLvl w:val="3"/>
              <w:rPr>
                <w:rFonts w:cs="Calibri" w:asciiTheme="minorHAnsi" w:hAnsiTheme="minorHAnsi"/>
                <w:b w:val="0"/>
                <w:bCs w:val="0"/>
                <w:i w:val="0"/>
              </w:rPr>
            </w:pPr>
          </w:p>
          <w:p w:rsidRPr="00760449" w:rsidR="007409D3" w:rsidP="007409D3" w:rsidRDefault="007409D3" w14:paraId="446CAD9A" w14:textId="77777777">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Örnek Kanıtlar</w:t>
            </w:r>
          </w:p>
          <w:p w:rsidRPr="003A5477" w:rsidR="007409D3" w:rsidP="005A6203" w:rsidRDefault="005A439C" w14:paraId="184CD147" w14:textId="4D42E1C0">
            <w:pPr>
              <w:pStyle w:val="Balk4"/>
              <w:numPr>
                <w:ilvl w:val="0"/>
                <w:numId w:val="1"/>
              </w:numPr>
              <w:ind w:left="833" w:hanging="357"/>
              <w:outlineLvl w:val="3"/>
              <w:rPr>
                <w:rFonts w:ascii="Calibri" w:hAnsi="Calibri" w:cs="Calibri"/>
                <w:b w:val="0"/>
                <w:bCs w:val="0"/>
                <w:iCs/>
                <w:sz w:val="22"/>
                <w:szCs w:val="22"/>
              </w:rPr>
            </w:pPr>
            <w:r w:rsidRPr="003A5477">
              <w:rPr>
                <w:rFonts w:ascii="Calibri" w:hAnsi="Calibri" w:cs="Calibri"/>
                <w:b w:val="0"/>
                <w:bCs w:val="0"/>
                <w:iCs/>
                <w:sz w:val="22"/>
                <w:szCs w:val="22"/>
              </w:rPr>
              <w:t xml:space="preserve">EK </w:t>
            </w:r>
            <w:r w:rsidRPr="003A5477" w:rsidR="007409D3">
              <w:rPr>
                <w:rFonts w:ascii="Calibri" w:hAnsi="Calibri" w:cs="Calibri"/>
                <w:b w:val="0"/>
                <w:bCs w:val="0"/>
                <w:iCs/>
                <w:sz w:val="22"/>
                <w:szCs w:val="22"/>
              </w:rPr>
              <w:t>A.4.2.1. Uluslararasılaşma Süreçlerinin Yönetimi Ve Organizasyonel Yapısı</w:t>
            </w:r>
          </w:p>
          <w:p w:rsidRPr="003A5477" w:rsidR="007409D3" w:rsidP="007409D3" w:rsidRDefault="007409D3" w14:paraId="56054C96" w14:textId="77777777">
            <w:pPr>
              <w:pStyle w:val="Balk4"/>
              <w:ind w:left="833"/>
              <w:outlineLvl w:val="3"/>
              <w:rPr>
                <w:rFonts w:ascii="Calibri" w:hAnsi="Calibri" w:cs="Calibri"/>
                <w:b w:val="0"/>
                <w:bCs w:val="0"/>
                <w:iCs/>
                <w:sz w:val="22"/>
                <w:szCs w:val="22"/>
              </w:rPr>
            </w:pPr>
            <w:r w:rsidRPr="003A5477">
              <w:rPr>
                <w:rFonts w:ascii="Calibri" w:hAnsi="Calibri" w:cs="Calibri"/>
                <w:b w:val="0"/>
                <w:bCs w:val="0"/>
                <w:iCs/>
                <w:sz w:val="22"/>
                <w:szCs w:val="22"/>
              </w:rPr>
              <w:t xml:space="preserve">Ofis Başkanı: Dr. Öğr. Üyesi Ali DURMUŞ </w:t>
            </w:r>
          </w:p>
          <w:p w:rsidRPr="003A5477" w:rsidR="007409D3" w:rsidP="007409D3" w:rsidRDefault="007409D3" w14:paraId="2457EE63" w14:textId="77777777">
            <w:pPr>
              <w:pStyle w:val="Balk4"/>
              <w:ind w:left="833"/>
              <w:outlineLvl w:val="3"/>
              <w:rPr>
                <w:rFonts w:ascii="Calibri" w:hAnsi="Calibri" w:cs="Calibri"/>
                <w:b w:val="0"/>
                <w:bCs w:val="0"/>
                <w:iCs/>
                <w:sz w:val="22"/>
                <w:szCs w:val="22"/>
              </w:rPr>
            </w:pPr>
            <w:r w:rsidRPr="003A5477">
              <w:rPr>
                <w:rFonts w:ascii="Calibri" w:hAnsi="Calibri" w:cs="Calibri"/>
                <w:b w:val="0"/>
                <w:bCs w:val="0"/>
                <w:iCs/>
                <w:sz w:val="22"/>
                <w:szCs w:val="22"/>
              </w:rPr>
              <w:t xml:space="preserve">Ofis Başkan Yardımcısı: Öğr. Gör. Murat YESBEK </w:t>
            </w:r>
          </w:p>
          <w:p w:rsidR="007409D3" w:rsidP="007409D3" w:rsidRDefault="0028240B" w14:paraId="5C6101E9" w14:textId="77777777">
            <w:pPr>
              <w:pStyle w:val="Balk4"/>
              <w:ind w:left="833"/>
              <w:outlineLvl w:val="3"/>
              <w:rPr>
                <w:rFonts w:ascii="Calibri" w:hAnsi="Calibri" w:cs="Calibri"/>
                <w:b w:val="0"/>
                <w:bCs w:val="0"/>
                <w:iCs/>
                <w:sz w:val="22"/>
                <w:szCs w:val="22"/>
              </w:rPr>
            </w:pPr>
            <w:hyperlink w:history="1" r:id="rId30">
              <w:r w:rsidRPr="00317AF0" w:rsidR="007409D3">
                <w:rPr>
                  <w:rStyle w:val="Kpr"/>
                  <w:rFonts w:ascii="Calibri" w:hAnsi="Calibri" w:cs="Calibri"/>
                  <w:b w:val="0"/>
                  <w:bCs w:val="0"/>
                  <w:iCs/>
                  <w:sz w:val="22"/>
                  <w:szCs w:val="22"/>
                </w:rPr>
                <w:t>https://intoffice.kayseri.edu.tr/en/c-35/personnel/academic-staff</w:t>
              </w:r>
            </w:hyperlink>
          </w:p>
          <w:p w:rsidRPr="003A5477" w:rsidR="007409D3" w:rsidP="007409D3" w:rsidRDefault="007409D3" w14:paraId="10933F75" w14:textId="77777777">
            <w:pPr>
              <w:pStyle w:val="Balk4"/>
              <w:ind w:left="833"/>
              <w:outlineLvl w:val="3"/>
              <w:rPr>
                <w:rFonts w:ascii="Calibri" w:hAnsi="Calibri" w:cs="Calibri"/>
                <w:b w:val="0"/>
                <w:bCs w:val="0"/>
                <w:iCs/>
                <w:sz w:val="22"/>
                <w:szCs w:val="22"/>
              </w:rPr>
            </w:pPr>
          </w:p>
          <w:p w:rsidR="007409D3" w:rsidP="007409D3" w:rsidRDefault="0028240B" w14:paraId="7BF62FFC" w14:textId="77777777">
            <w:pPr>
              <w:pStyle w:val="Balk4"/>
              <w:ind w:left="833"/>
              <w:outlineLvl w:val="3"/>
              <w:rPr>
                <w:rFonts w:ascii="Calibri" w:hAnsi="Calibri" w:cs="Calibri"/>
                <w:b w:val="0"/>
                <w:bCs w:val="0"/>
                <w:iCs/>
                <w:sz w:val="22"/>
                <w:szCs w:val="22"/>
              </w:rPr>
            </w:pPr>
            <w:hyperlink w:history="1" r:id="rId31">
              <w:r w:rsidRPr="00317AF0" w:rsidR="007409D3">
                <w:rPr>
                  <w:rStyle w:val="Kpr"/>
                  <w:rFonts w:ascii="Calibri" w:hAnsi="Calibri" w:cs="Calibri"/>
                  <w:b w:val="0"/>
                  <w:bCs w:val="0"/>
                  <w:iCs/>
                  <w:sz w:val="22"/>
                  <w:szCs w:val="22"/>
                </w:rPr>
                <w:t>https://intoffice.kayseri.edu.tr/en/c-36/personnel/administrative-personnel</w:t>
              </w:r>
            </w:hyperlink>
          </w:p>
          <w:p w:rsidRPr="003A5477" w:rsidR="007409D3" w:rsidP="007409D3" w:rsidRDefault="007409D3" w14:paraId="2E9BD780" w14:textId="77777777">
            <w:pPr>
              <w:pStyle w:val="Balk4"/>
              <w:ind w:left="833"/>
              <w:outlineLvl w:val="3"/>
              <w:rPr>
                <w:rFonts w:ascii="Calibri" w:hAnsi="Calibri" w:cs="Calibri"/>
                <w:b w:val="0"/>
                <w:bCs w:val="0"/>
                <w:iCs/>
                <w:sz w:val="22"/>
                <w:szCs w:val="22"/>
              </w:rPr>
            </w:pPr>
          </w:p>
          <w:p w:rsidRPr="003A5477" w:rsidR="007409D3" w:rsidP="005A6203" w:rsidRDefault="005A439C" w14:paraId="2BA71434" w14:textId="0FA6FC97">
            <w:pPr>
              <w:pStyle w:val="Balk4"/>
              <w:numPr>
                <w:ilvl w:val="0"/>
                <w:numId w:val="1"/>
              </w:numPr>
              <w:ind w:left="833" w:hanging="357"/>
              <w:outlineLvl w:val="3"/>
              <w:rPr>
                <w:rFonts w:ascii="Calibri" w:hAnsi="Calibri" w:cs="Calibri"/>
                <w:b w:val="0"/>
                <w:bCs w:val="0"/>
                <w:iCs/>
                <w:sz w:val="22"/>
                <w:szCs w:val="22"/>
              </w:rPr>
            </w:pPr>
            <w:r>
              <w:rPr>
                <w:rFonts w:ascii="Calibri" w:hAnsi="Calibri" w:cs="Calibri"/>
                <w:b w:val="0"/>
                <w:bCs w:val="0"/>
                <w:iCs/>
                <w:sz w:val="22"/>
                <w:szCs w:val="22"/>
              </w:rPr>
              <w:t xml:space="preserve">EK </w:t>
            </w:r>
            <w:r w:rsidR="007409D3">
              <w:rPr>
                <w:rFonts w:ascii="Calibri" w:hAnsi="Calibri" w:cs="Calibri"/>
                <w:b w:val="0"/>
                <w:bCs w:val="0"/>
                <w:iCs/>
                <w:sz w:val="22"/>
                <w:szCs w:val="22"/>
              </w:rPr>
              <w:t>A.4.2.2</w:t>
            </w:r>
            <w:r w:rsidRPr="003A5477" w:rsidR="007409D3">
              <w:rPr>
                <w:rFonts w:ascii="Calibri" w:hAnsi="Calibri" w:cs="Calibri"/>
                <w:b w:val="0"/>
                <w:bCs w:val="0"/>
                <w:iCs/>
                <w:sz w:val="22"/>
                <w:szCs w:val="22"/>
              </w:rPr>
              <w:t>. Uluslararasılaşma faaliyetlerini yürüten birimler</w:t>
            </w:r>
          </w:p>
          <w:p w:rsidRPr="003A5477" w:rsidR="007409D3" w:rsidP="005A439C" w:rsidRDefault="007409D3" w14:paraId="43BEEC67" w14:textId="77777777">
            <w:pPr>
              <w:pStyle w:val="Balk4"/>
              <w:ind w:left="478"/>
              <w:outlineLvl w:val="3"/>
              <w:rPr>
                <w:rFonts w:ascii="Calibri" w:hAnsi="Calibri" w:cs="Calibri"/>
                <w:b w:val="0"/>
                <w:bCs w:val="0"/>
                <w:iCs/>
                <w:sz w:val="22"/>
                <w:szCs w:val="22"/>
              </w:rPr>
            </w:pPr>
            <w:r w:rsidRPr="003A5477">
              <w:rPr>
                <w:rFonts w:ascii="Calibri" w:hAnsi="Calibri" w:cs="Calibri"/>
                <w:b w:val="0"/>
                <w:bCs w:val="0"/>
                <w:iCs/>
                <w:sz w:val="22"/>
                <w:szCs w:val="22"/>
              </w:rPr>
              <w:t xml:space="preserve">Meslek Yüksekokulu Erasmus-Mevlana-Farabi Koordinatörü: </w:t>
            </w:r>
          </w:p>
          <w:p w:rsidRPr="003A5477" w:rsidR="007409D3" w:rsidP="005A439C" w:rsidRDefault="007409D3" w14:paraId="0E7FF946" w14:textId="77777777">
            <w:pPr>
              <w:pStyle w:val="Balk4"/>
              <w:ind w:left="478"/>
              <w:outlineLvl w:val="3"/>
              <w:rPr>
                <w:rFonts w:ascii="Calibri" w:hAnsi="Calibri" w:cs="Calibri"/>
                <w:b w:val="0"/>
                <w:bCs w:val="0"/>
                <w:iCs/>
                <w:sz w:val="22"/>
                <w:szCs w:val="22"/>
              </w:rPr>
            </w:pPr>
            <w:r w:rsidRPr="094E65B5" w:rsidR="007409D3">
              <w:rPr>
                <w:rFonts w:ascii="Calibri" w:hAnsi="Calibri" w:cs="Calibri"/>
                <w:b w:val="0"/>
                <w:bCs w:val="0"/>
                <w:sz w:val="22"/>
                <w:szCs w:val="22"/>
              </w:rPr>
              <w:t xml:space="preserve">Doç. Dr. Betül ALTAY TOPCU </w:t>
            </w:r>
          </w:p>
          <w:p w:rsidRPr="006F4A8D" w:rsidR="00C34E89" w:rsidP="094E65B5" w:rsidRDefault="0028240B" w14:paraId="7628A9A8" w14:textId="4615B69A">
            <w:pPr>
              <w:pStyle w:val="Balk4"/>
              <w:spacing w:line="276" w:lineRule="auto"/>
              <w:ind w:left="478"/>
              <w:jc w:val="both"/>
              <w:rPr>
                <w:rFonts w:ascii="Calibri" w:hAnsi="Calibri" w:eastAsia="Calibri" w:cs="Calibri" w:asciiTheme="minorAscii" w:hAnsiTheme="minorAscii" w:eastAsiaTheme="minorAscii" w:cstheme="minorAscii"/>
                <w:b w:val="0"/>
                <w:bCs w:val="0"/>
                <w:i w:val="1"/>
                <w:iCs w:val="1"/>
                <w:noProof/>
                <w:sz w:val="22"/>
                <w:szCs w:val="22"/>
                <w:lang w:val="tr-TR"/>
              </w:rPr>
            </w:pPr>
            <w:r w:rsidRPr="094E65B5" w:rsidR="798D3605">
              <w:rPr>
                <w:rFonts w:ascii="Calibri" w:hAnsi="Calibri" w:eastAsia="Calibri" w:cs="Calibri" w:asciiTheme="minorAscii" w:hAnsiTheme="minorAscii" w:eastAsiaTheme="minorAscii" w:cstheme="minorAscii"/>
                <w:b w:val="0"/>
                <w:bCs w:val="0"/>
                <w:noProof/>
                <w:sz w:val="22"/>
                <w:szCs w:val="22"/>
                <w:lang w:val="tr-TR"/>
              </w:rPr>
              <w:t>https://tbmyo.kayseri.edu.tr/tr/komisyonlar/komisyonlar</w:t>
            </w:r>
          </w:p>
        </w:tc>
      </w:tr>
    </w:tbl>
    <w:p w:rsidRPr="006F4A8D" w:rsidR="00C34E89" w:rsidP="00C34E89" w:rsidRDefault="00C34E89" w14:paraId="04CC941E" w14:textId="77777777">
      <w:pPr>
        <w:rPr>
          <w:rFonts w:cs="Calibri"/>
        </w:rPr>
      </w:pPr>
      <w:r w:rsidRPr="006F4A8D">
        <w:rPr>
          <w:rFonts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6002"/>
        <w:gridCol w:w="2071"/>
        <w:gridCol w:w="1948"/>
        <w:gridCol w:w="2005"/>
        <w:gridCol w:w="2039"/>
        <w:gridCol w:w="1949"/>
      </w:tblGrid>
      <w:tr w:rsidRPr="006F4A8D" w:rsidR="00C34E89" w:rsidTr="142AF96E" w14:paraId="35B3892E" w14:textId="77777777">
        <w:trPr>
          <w:trHeight w:val="434" w:hRule="exact"/>
        </w:trPr>
        <w:tc>
          <w:tcPr>
            <w:tcW w:w="16014" w:type="dxa"/>
            <w:gridSpan w:val="6"/>
            <w:shd w:val="clear" w:color="auto" w:fill="D5A2B2"/>
            <w:tcMar/>
          </w:tcPr>
          <w:p w:rsidRPr="006F4A8D" w:rsidR="00C34E89" w:rsidP="00C85C7B" w:rsidRDefault="00C34E89" w14:paraId="375AE943" w14:textId="77777777">
            <w:pPr>
              <w:spacing w:line="276" w:lineRule="auto"/>
              <w:jc w:val="right"/>
              <w:rPr>
                <w:rFonts w:cs="Calibri"/>
                <w:b/>
                <w:bCs/>
                <w:sz w:val="28"/>
                <w:szCs w:val="28"/>
              </w:rPr>
            </w:pPr>
            <w:r w:rsidRPr="006F4A8D">
              <w:rPr>
                <w:rFonts w:cs="Calibri"/>
                <w:b/>
                <w:bCs/>
                <w:sz w:val="28"/>
                <w:szCs w:val="28"/>
              </w:rPr>
              <w:lastRenderedPageBreak/>
              <w:br w:type="page"/>
            </w:r>
            <w:r w:rsidRPr="006F4A8D">
              <w:rPr>
                <w:rFonts w:cs="Calibri"/>
                <w:b/>
                <w:bCs/>
                <w:color w:val="7B0B4E"/>
                <w:sz w:val="28"/>
                <w:szCs w:val="28"/>
              </w:rPr>
              <w:t>KALİTE GÜVENCESİ SİSTEMİ</w:t>
            </w:r>
          </w:p>
        </w:tc>
      </w:tr>
      <w:tr w:rsidRPr="006F4A8D" w:rsidR="00C34E89" w:rsidTr="142AF96E" w14:paraId="72B0DA5A" w14:textId="77777777">
        <w:trPr>
          <w:trHeight w:val="227"/>
        </w:trPr>
        <w:tc>
          <w:tcPr>
            <w:tcW w:w="6002" w:type="dxa"/>
            <w:shd w:val="clear" w:color="auto" w:fill="D5A2B2"/>
            <w:tcMar/>
            <w:vAlign w:val="center"/>
          </w:tcPr>
          <w:p w:rsidRPr="006F4A8D" w:rsidR="00C34E89" w:rsidP="00C85C7B" w:rsidRDefault="00C34E89" w14:paraId="43A27B62" w14:textId="1BE6875B">
            <w:pPr>
              <w:tabs>
                <w:tab w:val="center" w:pos="2792"/>
              </w:tabs>
              <w:spacing w:line="276" w:lineRule="auto"/>
              <w:rPr>
                <w:rFonts w:cs="Calibri"/>
                <w:b/>
                <w:bCs/>
                <w:color w:val="000000" w:themeColor="text1"/>
                <w:sz w:val="24"/>
                <w:szCs w:val="24"/>
              </w:rPr>
            </w:pPr>
            <w:r w:rsidRPr="006F4A8D">
              <w:rPr>
                <w:rFonts w:cs="Calibri"/>
                <w:b/>
                <w:bCs/>
                <w:color w:val="000000" w:themeColor="text1"/>
                <w:sz w:val="24"/>
                <w:szCs w:val="24"/>
              </w:rPr>
              <w:t>A</w:t>
            </w:r>
            <w:r w:rsidRPr="006F4A8D" w:rsidR="00F13A5A">
              <w:rPr>
                <w:rFonts w:cs="Calibri"/>
                <w:b/>
                <w:bCs/>
                <w:color w:val="000000" w:themeColor="text1"/>
                <w:sz w:val="24"/>
                <w:szCs w:val="24"/>
              </w:rPr>
              <w:t>.</w:t>
            </w:r>
            <w:r w:rsidRPr="006F4A8D">
              <w:rPr>
                <w:rFonts w:cs="Calibri"/>
                <w:b/>
                <w:bCs/>
                <w:color w:val="000000" w:themeColor="text1"/>
                <w:sz w:val="24"/>
                <w:szCs w:val="24"/>
              </w:rPr>
              <w:t>4</w:t>
            </w:r>
            <w:r w:rsidRPr="006F4A8D" w:rsidR="00F13A5A">
              <w:rPr>
                <w:rFonts w:cs="Calibri"/>
                <w:b/>
                <w:bCs/>
                <w:color w:val="000000" w:themeColor="text1"/>
                <w:sz w:val="24"/>
                <w:szCs w:val="24"/>
              </w:rPr>
              <w:t>.</w:t>
            </w:r>
            <w:r w:rsidRPr="006F4A8D">
              <w:rPr>
                <w:rFonts w:cs="Calibri"/>
                <w:b/>
                <w:bCs/>
                <w:color w:val="000000" w:themeColor="text1"/>
                <w:sz w:val="24"/>
                <w:szCs w:val="24"/>
              </w:rPr>
              <w:t xml:space="preserve"> Uluslararasılaşma</w:t>
            </w:r>
          </w:p>
          <w:p w:rsidRPr="006F4A8D" w:rsidR="00C34E89" w:rsidP="00C85C7B" w:rsidRDefault="00C34E89" w14:paraId="4B6437FE" w14:textId="77777777">
            <w:pPr>
              <w:spacing w:line="276" w:lineRule="auto"/>
              <w:rPr>
                <w:rFonts w:cs="Calibri"/>
                <w:sz w:val="24"/>
                <w:szCs w:val="24"/>
              </w:rPr>
            </w:pPr>
          </w:p>
        </w:tc>
        <w:tc>
          <w:tcPr>
            <w:tcW w:w="2071" w:type="dxa"/>
            <w:shd w:val="clear" w:color="auto" w:fill="D5A2B2"/>
            <w:tcMar/>
            <w:vAlign w:val="bottom"/>
          </w:tcPr>
          <w:p w:rsidRPr="006F4A8D" w:rsidR="00C34E89" w:rsidP="00C85C7B" w:rsidRDefault="00C34E89" w14:paraId="5EC4D97F" w14:textId="77777777">
            <w:pPr>
              <w:spacing w:line="276" w:lineRule="auto"/>
              <w:jc w:val="center"/>
              <w:rPr>
                <w:rFonts w:cs="Calibri"/>
                <w:b/>
                <w:bCs/>
                <w:sz w:val="24"/>
                <w:szCs w:val="24"/>
              </w:rPr>
            </w:pPr>
            <w:r w:rsidRPr="006F4A8D">
              <w:rPr>
                <w:rFonts w:cs="Calibri"/>
                <w:b/>
                <w:bCs/>
                <w:sz w:val="24"/>
                <w:szCs w:val="24"/>
              </w:rPr>
              <w:t>1</w:t>
            </w:r>
          </w:p>
        </w:tc>
        <w:tc>
          <w:tcPr>
            <w:tcW w:w="1948" w:type="dxa"/>
            <w:shd w:val="clear" w:color="auto" w:fill="FFE599" w:themeFill="accent4" w:themeFillTint="66"/>
            <w:tcMar/>
            <w:vAlign w:val="bottom"/>
          </w:tcPr>
          <w:p w:rsidRPr="006F4A8D" w:rsidR="00C34E89" w:rsidP="00C85C7B" w:rsidRDefault="00C34E89" w14:paraId="40D8CF41" w14:textId="77777777">
            <w:pPr>
              <w:spacing w:line="276" w:lineRule="auto"/>
              <w:jc w:val="center"/>
              <w:rPr>
                <w:rFonts w:cs="Calibri"/>
                <w:b/>
                <w:bCs/>
                <w:sz w:val="24"/>
                <w:szCs w:val="24"/>
              </w:rPr>
            </w:pPr>
            <w:r w:rsidRPr="006F4A8D">
              <w:rPr>
                <w:rFonts w:cs="Calibri"/>
                <w:b/>
                <w:bCs/>
                <w:sz w:val="24"/>
                <w:szCs w:val="24"/>
              </w:rPr>
              <w:t>2</w:t>
            </w:r>
          </w:p>
        </w:tc>
        <w:tc>
          <w:tcPr>
            <w:tcW w:w="2005" w:type="dxa"/>
            <w:shd w:val="clear" w:color="auto" w:fill="D5A2B2"/>
            <w:tcMar/>
            <w:vAlign w:val="bottom"/>
          </w:tcPr>
          <w:p w:rsidRPr="006F4A8D" w:rsidR="00C34E89" w:rsidP="00C85C7B" w:rsidRDefault="00C34E89" w14:paraId="5893BC97" w14:textId="77777777">
            <w:pPr>
              <w:spacing w:line="276" w:lineRule="auto"/>
              <w:jc w:val="center"/>
              <w:rPr>
                <w:rFonts w:cs="Calibri"/>
                <w:b/>
                <w:bCs/>
                <w:sz w:val="24"/>
                <w:szCs w:val="24"/>
              </w:rPr>
            </w:pPr>
            <w:r w:rsidRPr="006F4A8D">
              <w:rPr>
                <w:rFonts w:cs="Calibri"/>
                <w:b/>
                <w:bCs/>
                <w:sz w:val="24"/>
                <w:szCs w:val="24"/>
              </w:rPr>
              <w:t>3</w:t>
            </w:r>
          </w:p>
        </w:tc>
        <w:tc>
          <w:tcPr>
            <w:tcW w:w="2039" w:type="dxa"/>
            <w:shd w:val="clear" w:color="auto" w:fill="D5A2B2"/>
            <w:tcMar/>
            <w:vAlign w:val="bottom"/>
          </w:tcPr>
          <w:p w:rsidRPr="006F4A8D" w:rsidR="00C34E89" w:rsidP="00C85C7B" w:rsidRDefault="00C34E89" w14:paraId="36B6CDBD" w14:textId="77777777">
            <w:pPr>
              <w:spacing w:line="276" w:lineRule="auto"/>
              <w:jc w:val="center"/>
              <w:rPr>
                <w:rFonts w:cs="Calibri"/>
                <w:b/>
                <w:bCs/>
                <w:sz w:val="24"/>
                <w:szCs w:val="24"/>
              </w:rPr>
            </w:pPr>
            <w:r w:rsidRPr="006F4A8D">
              <w:rPr>
                <w:rFonts w:cs="Calibri"/>
                <w:b/>
                <w:bCs/>
                <w:sz w:val="24"/>
                <w:szCs w:val="24"/>
              </w:rPr>
              <w:t>4</w:t>
            </w:r>
          </w:p>
        </w:tc>
        <w:tc>
          <w:tcPr>
            <w:tcW w:w="1949" w:type="dxa"/>
            <w:shd w:val="clear" w:color="auto" w:fill="D5A2B2"/>
            <w:tcMar/>
            <w:vAlign w:val="bottom"/>
          </w:tcPr>
          <w:p w:rsidRPr="006F4A8D" w:rsidR="00C34E89" w:rsidP="00C85C7B" w:rsidRDefault="00C34E89" w14:paraId="1DFFA02F"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142AF96E" w14:paraId="3395B1FF" w14:textId="77777777">
        <w:trPr>
          <w:trHeight w:val="1559"/>
        </w:trPr>
        <w:tc>
          <w:tcPr>
            <w:tcW w:w="6002" w:type="dxa"/>
            <w:vMerge w:val="restart"/>
            <w:shd w:val="clear" w:color="auto" w:fill="FFFFFF" w:themeFill="background1"/>
            <w:tcMar/>
          </w:tcPr>
          <w:p w:rsidRPr="006F4A8D" w:rsidR="00C34E89" w:rsidP="00C85C7B" w:rsidRDefault="00C34E89" w14:paraId="05B5A024" w14:textId="77777777">
            <w:pPr>
              <w:spacing w:line="276" w:lineRule="auto"/>
              <w:rPr>
                <w:rFonts w:cs="Calibri"/>
                <w:sz w:val="24"/>
                <w:szCs w:val="24"/>
              </w:rPr>
            </w:pPr>
          </w:p>
          <w:p w:rsidRPr="006F4A8D" w:rsidR="00C34E89" w:rsidP="00C85C7B" w:rsidRDefault="00C34E89" w14:paraId="23CD38DB" w14:textId="77777777">
            <w:pPr>
              <w:spacing w:line="276" w:lineRule="auto"/>
              <w:rPr>
                <w:rFonts w:cs="Calibri"/>
                <w:color w:val="000000" w:themeColor="text1"/>
                <w:sz w:val="24"/>
                <w:szCs w:val="24"/>
              </w:rPr>
            </w:pPr>
          </w:p>
          <w:p w:rsidRPr="006F4A8D" w:rsidR="00C34E89" w:rsidP="00C85C7B" w:rsidRDefault="00C34E89" w14:paraId="25C271EE" w14:textId="7134E941">
            <w:pPr>
              <w:spacing w:line="276" w:lineRule="auto"/>
              <w:rPr>
                <w:rFonts w:cs="Calibri"/>
                <w:b/>
                <w:bCs/>
                <w:color w:val="000000" w:themeColor="text1"/>
                <w:sz w:val="24"/>
                <w:szCs w:val="24"/>
                <w:u w:val="single"/>
              </w:rPr>
            </w:pPr>
            <w:r w:rsidRPr="006F4A8D">
              <w:rPr>
                <w:rFonts w:cs="Calibri"/>
                <w:b/>
                <w:bCs/>
                <w:color w:val="000000" w:themeColor="text1"/>
                <w:sz w:val="24"/>
                <w:szCs w:val="24"/>
                <w:u w:val="single"/>
              </w:rPr>
              <w:t>A.4.3. Uluslararasılaşma kaynakları</w:t>
            </w:r>
          </w:p>
          <w:p w:rsidRPr="006F4A8D" w:rsidR="004624E1" w:rsidP="00AD5FE2" w:rsidRDefault="004624E1" w14:paraId="083C5529" w14:textId="77777777">
            <w:pPr>
              <w:spacing w:line="276" w:lineRule="auto"/>
              <w:jc w:val="both"/>
              <w:rPr>
                <w:rFonts w:cs="Calibri"/>
                <w:color w:val="000000" w:themeColor="text1"/>
                <w:sz w:val="24"/>
                <w:szCs w:val="24"/>
              </w:rPr>
            </w:pPr>
          </w:p>
          <w:p w:rsidRPr="006F4A8D" w:rsidR="00C34E89" w:rsidP="00AD5FE2" w:rsidRDefault="00C34E89" w14:paraId="2F998730" w14:textId="30A36A93">
            <w:pPr>
              <w:spacing w:line="276" w:lineRule="auto"/>
              <w:jc w:val="both"/>
              <w:rPr>
                <w:rFonts w:cs="Calibri"/>
                <w:color w:val="000000" w:themeColor="text1"/>
                <w:sz w:val="24"/>
                <w:szCs w:val="24"/>
              </w:rPr>
            </w:pPr>
            <w:r w:rsidRPr="006F4A8D">
              <w:rPr>
                <w:rFonts w:cs="Calibri"/>
                <w:color w:val="000000" w:themeColor="text1"/>
                <w:sz w:val="24"/>
                <w:szCs w:val="24"/>
              </w:rPr>
              <w:t xml:space="preserve">Uluslararasılaşmaya ayrılan kaynaklar (mali, fiziksel, insan gücü) belirlenmiş, paylaşılmış, kurumsallaşmıştır, bu kaynaklar nicelik ve nitelik bağlamında izlenmekte ve değerlendirilmektedir. </w:t>
            </w:r>
          </w:p>
          <w:p w:rsidRPr="006F4A8D" w:rsidR="00C34E89" w:rsidP="00C85C7B" w:rsidRDefault="00C34E89" w14:paraId="2FE3FA1B" w14:textId="77777777">
            <w:pPr>
              <w:spacing w:line="276" w:lineRule="auto"/>
              <w:rPr>
                <w:rFonts w:cs="Calibri"/>
                <w:color w:val="000000" w:themeColor="text1"/>
                <w:sz w:val="24"/>
                <w:szCs w:val="24"/>
              </w:rPr>
            </w:pPr>
          </w:p>
          <w:p w:rsidRPr="006F4A8D" w:rsidR="00C34E89" w:rsidP="00C85C7B" w:rsidRDefault="00C34E89" w14:paraId="57FEA417" w14:textId="77777777">
            <w:pPr>
              <w:spacing w:line="276" w:lineRule="auto"/>
              <w:rPr>
                <w:rFonts w:cs="Calibri"/>
                <w:color w:val="000000" w:themeColor="text1"/>
                <w:sz w:val="24"/>
                <w:szCs w:val="24"/>
              </w:rPr>
            </w:pPr>
          </w:p>
          <w:p w:rsidRPr="006F4A8D" w:rsidR="00C34E89" w:rsidP="00C85C7B" w:rsidRDefault="00C34E89" w14:paraId="5EE9EEBB" w14:textId="77777777">
            <w:pPr>
              <w:spacing w:line="276" w:lineRule="auto"/>
              <w:rPr>
                <w:rFonts w:cs="Calibri"/>
                <w:color w:val="000000" w:themeColor="text1"/>
                <w:sz w:val="24"/>
                <w:szCs w:val="24"/>
              </w:rPr>
            </w:pPr>
          </w:p>
          <w:p w:rsidRPr="006F4A8D" w:rsidR="00C34E89" w:rsidP="00C85C7B" w:rsidRDefault="00C34E89" w14:paraId="4F7856BF" w14:textId="77777777">
            <w:pPr>
              <w:spacing w:line="276" w:lineRule="auto"/>
              <w:rPr>
                <w:rFonts w:cs="Calibri"/>
                <w:color w:val="000000" w:themeColor="text1"/>
                <w:sz w:val="24"/>
                <w:szCs w:val="24"/>
              </w:rPr>
            </w:pPr>
          </w:p>
          <w:p w:rsidRPr="006F4A8D" w:rsidR="00C34E89" w:rsidP="00C85C7B" w:rsidRDefault="00C34E89" w14:paraId="56A4BCEB" w14:textId="77777777">
            <w:pPr>
              <w:spacing w:line="276" w:lineRule="auto"/>
              <w:rPr>
                <w:rFonts w:cs="Calibri"/>
                <w:color w:val="000000" w:themeColor="text1"/>
                <w:sz w:val="24"/>
                <w:szCs w:val="24"/>
              </w:rPr>
            </w:pPr>
          </w:p>
          <w:p w:rsidRPr="006F4A8D" w:rsidR="00C34E89" w:rsidP="00C85C7B" w:rsidRDefault="00C34E89" w14:paraId="08F073EB" w14:textId="77777777">
            <w:pPr>
              <w:spacing w:line="276" w:lineRule="auto"/>
              <w:rPr>
                <w:rFonts w:cs="Calibri"/>
                <w:color w:val="000000" w:themeColor="text1"/>
                <w:sz w:val="24"/>
                <w:szCs w:val="24"/>
              </w:rPr>
            </w:pPr>
          </w:p>
          <w:p w:rsidRPr="006F4A8D" w:rsidR="00C34E89" w:rsidP="00C85C7B" w:rsidRDefault="00C34E89" w14:paraId="0B9BAB1B" w14:textId="77777777">
            <w:pPr>
              <w:spacing w:line="276" w:lineRule="auto"/>
              <w:rPr>
                <w:rFonts w:cs="Calibri"/>
                <w:color w:val="000000" w:themeColor="text1"/>
                <w:sz w:val="24"/>
                <w:szCs w:val="24"/>
              </w:rPr>
            </w:pPr>
          </w:p>
          <w:p w:rsidRPr="006F4A8D" w:rsidR="00C34E89" w:rsidP="00C85C7B" w:rsidRDefault="00C34E89" w14:paraId="6DFFEF24" w14:textId="77777777">
            <w:pPr>
              <w:spacing w:line="276" w:lineRule="auto"/>
              <w:rPr>
                <w:rFonts w:cs="Calibri"/>
                <w:color w:val="000000" w:themeColor="text1"/>
                <w:sz w:val="24"/>
                <w:szCs w:val="24"/>
              </w:rPr>
            </w:pPr>
          </w:p>
          <w:p w:rsidRPr="006F4A8D" w:rsidR="00C34E89" w:rsidP="00C85C7B" w:rsidRDefault="00C34E89" w14:paraId="0E862B19" w14:textId="77777777">
            <w:pPr>
              <w:spacing w:line="276" w:lineRule="auto"/>
              <w:rPr>
                <w:rFonts w:cs="Calibri"/>
                <w:color w:val="000000" w:themeColor="text1"/>
                <w:sz w:val="24"/>
                <w:szCs w:val="24"/>
              </w:rPr>
            </w:pPr>
          </w:p>
          <w:p w:rsidRPr="006F4A8D" w:rsidR="00C34E89" w:rsidP="00C85C7B" w:rsidRDefault="00C34E89" w14:paraId="4C300AAA" w14:textId="77777777">
            <w:pPr>
              <w:spacing w:line="276" w:lineRule="auto"/>
              <w:rPr>
                <w:rFonts w:cs="Calibri"/>
                <w:color w:val="000000" w:themeColor="text1"/>
                <w:sz w:val="24"/>
                <w:szCs w:val="24"/>
              </w:rPr>
            </w:pPr>
          </w:p>
          <w:p w:rsidRPr="006F4A8D" w:rsidR="00C34E89" w:rsidP="00C85C7B" w:rsidRDefault="00C34E89" w14:paraId="6A15F884" w14:textId="77777777">
            <w:pPr>
              <w:spacing w:line="276" w:lineRule="auto"/>
              <w:rPr>
                <w:rFonts w:cs="Calibri"/>
                <w:color w:val="000000" w:themeColor="text1"/>
                <w:sz w:val="24"/>
                <w:szCs w:val="24"/>
              </w:rPr>
            </w:pPr>
          </w:p>
          <w:p w:rsidRPr="006F4A8D" w:rsidR="00C34E89" w:rsidP="00C85C7B" w:rsidRDefault="00C34E89" w14:paraId="67EBDB35" w14:textId="77777777">
            <w:pPr>
              <w:spacing w:line="276" w:lineRule="auto"/>
              <w:rPr>
                <w:rFonts w:cs="Calibri"/>
                <w:sz w:val="24"/>
                <w:szCs w:val="24"/>
              </w:rPr>
            </w:pPr>
          </w:p>
          <w:p w:rsidRPr="006F4A8D" w:rsidR="00C34E89" w:rsidP="00C85C7B" w:rsidRDefault="00C34E89" w14:paraId="5E4578BD" w14:textId="77777777">
            <w:pPr>
              <w:spacing w:line="276" w:lineRule="auto"/>
              <w:rPr>
                <w:rFonts w:cs="Calibri"/>
                <w:sz w:val="24"/>
                <w:szCs w:val="24"/>
              </w:rPr>
            </w:pPr>
          </w:p>
          <w:p w:rsidRPr="006F4A8D" w:rsidR="00C34E89" w:rsidP="00C85C7B" w:rsidRDefault="00C34E89" w14:paraId="2A35C77F" w14:textId="77777777">
            <w:pPr>
              <w:spacing w:line="276" w:lineRule="auto"/>
              <w:rPr>
                <w:rFonts w:cs="Calibri"/>
                <w:sz w:val="24"/>
                <w:szCs w:val="24"/>
              </w:rPr>
            </w:pPr>
          </w:p>
          <w:p w:rsidRPr="006F4A8D" w:rsidR="00C34E89" w:rsidP="00C85C7B" w:rsidRDefault="00C34E89" w14:paraId="6C332EFF" w14:textId="77777777">
            <w:pPr>
              <w:spacing w:line="276" w:lineRule="auto"/>
              <w:rPr>
                <w:rFonts w:cs="Calibri"/>
                <w:sz w:val="24"/>
                <w:szCs w:val="24"/>
              </w:rPr>
            </w:pPr>
          </w:p>
        </w:tc>
        <w:tc>
          <w:tcPr>
            <w:tcW w:w="2071" w:type="dxa"/>
            <w:shd w:val="clear" w:color="auto" w:fill="FDDFE8"/>
            <w:tcMar/>
          </w:tcPr>
          <w:p w:rsidRPr="006F4A8D" w:rsidR="00C34E89" w:rsidP="00C85C7B" w:rsidRDefault="006A5E11" w14:paraId="029EE101" w14:textId="505AA659">
            <w:pPr>
              <w:spacing w:line="276" w:lineRule="auto"/>
              <w:rPr>
                <w:rFonts w:cs="Calibri"/>
                <w:sz w:val="24"/>
                <w:szCs w:val="24"/>
              </w:rPr>
            </w:pPr>
            <w:r w:rsidRPr="006F4A8D">
              <w:rPr>
                <w:rFonts w:cs="Calibri"/>
                <w:sz w:val="24"/>
                <w:szCs w:val="24"/>
              </w:rPr>
              <w:t>Birimin</w:t>
            </w:r>
            <w:r w:rsidRPr="006F4A8D" w:rsidR="00C34E89">
              <w:rPr>
                <w:rFonts w:cs="Calibri"/>
                <w:sz w:val="24"/>
                <w:szCs w:val="24"/>
              </w:rPr>
              <w:t xml:space="preserve"> uluslararasılaşma faaliyetlerini sürdürebilmesi için yeterli kaynak bulunmamaktadır</w:t>
            </w:r>
            <w:r w:rsidRPr="006F4A8D" w:rsidR="00481A0A">
              <w:rPr>
                <w:rFonts w:cs="Calibri"/>
                <w:sz w:val="24"/>
                <w:szCs w:val="24"/>
              </w:rPr>
              <w:t>.</w:t>
            </w:r>
            <w:r w:rsidRPr="006F4A8D" w:rsidR="00C34E89">
              <w:rPr>
                <w:rFonts w:cs="Calibri"/>
                <w:sz w:val="24"/>
                <w:szCs w:val="24"/>
              </w:rPr>
              <w:t xml:space="preserve"> </w:t>
            </w:r>
          </w:p>
        </w:tc>
        <w:tc>
          <w:tcPr>
            <w:tcW w:w="1948" w:type="dxa"/>
            <w:shd w:val="clear" w:color="auto" w:fill="FFE599" w:themeFill="accent4" w:themeFillTint="66"/>
            <w:tcMar/>
          </w:tcPr>
          <w:p w:rsidRPr="006F4A8D" w:rsidR="00C34E89" w:rsidP="00C85C7B" w:rsidRDefault="006A5E11" w14:paraId="242A9A4A" w14:textId="6DC193C4">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uluslararasılaşma faaliyetlerini sürdürebilmek için uygun nitelik ve nicelikte fiziki, teknik ve mali kaynakların oluşturulmasına yönelik planları bulunmaktadır</w:t>
            </w:r>
            <w:r w:rsidRPr="006F4A8D" w:rsidR="00481A0A">
              <w:rPr>
                <w:rFonts w:cs="Calibri"/>
                <w:sz w:val="24"/>
                <w:szCs w:val="24"/>
              </w:rPr>
              <w:t>.</w:t>
            </w:r>
          </w:p>
        </w:tc>
        <w:tc>
          <w:tcPr>
            <w:tcW w:w="2005" w:type="dxa"/>
            <w:shd w:val="clear" w:color="auto" w:fill="E59BB2"/>
            <w:tcMar/>
          </w:tcPr>
          <w:p w:rsidRPr="006F4A8D" w:rsidR="00C34E89" w:rsidP="00C85C7B" w:rsidRDefault="006A5E11" w14:paraId="116DC1D5" w14:textId="61CC6AEA">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 xml:space="preserve"> uluslararaslaşma kaynakları </w:t>
            </w:r>
            <w:r w:rsidRPr="006F4A8D">
              <w:rPr>
                <w:rFonts w:cs="Calibri"/>
                <w:sz w:val="24"/>
                <w:szCs w:val="24"/>
              </w:rPr>
              <w:t xml:space="preserve">alt </w:t>
            </w:r>
            <w:r w:rsidRPr="006F4A8D" w:rsidR="00C34E89">
              <w:rPr>
                <w:rFonts w:cs="Calibri"/>
                <w:sz w:val="24"/>
                <w:szCs w:val="24"/>
              </w:rPr>
              <w:t>birimler arası denge gözetilerek yönetilmektedir.</w:t>
            </w:r>
          </w:p>
        </w:tc>
        <w:tc>
          <w:tcPr>
            <w:tcW w:w="2039" w:type="dxa"/>
            <w:shd w:val="clear" w:color="auto" w:fill="DE829E"/>
            <w:tcMar/>
          </w:tcPr>
          <w:p w:rsidRPr="006F4A8D" w:rsidR="00C34E89" w:rsidP="00C85C7B" w:rsidRDefault="006A5E11" w14:paraId="3AB1D4A8" w14:textId="7E9C3146">
            <w:pPr>
              <w:spacing w:line="276" w:lineRule="auto"/>
              <w:rPr>
                <w:rFonts w:cs="Calibri"/>
                <w:sz w:val="24"/>
                <w:szCs w:val="24"/>
              </w:rPr>
            </w:pPr>
            <w:r w:rsidRPr="006F4A8D">
              <w:rPr>
                <w:rFonts w:cs="Calibri"/>
                <w:sz w:val="24"/>
                <w:szCs w:val="24"/>
              </w:rPr>
              <w:t xml:space="preserve">Birimde </w:t>
            </w:r>
            <w:r w:rsidRPr="006F4A8D" w:rsidR="00C34E89">
              <w:rPr>
                <w:rFonts w:cs="Calibri"/>
                <w:sz w:val="24"/>
                <w:szCs w:val="24"/>
              </w:rPr>
              <w:t xml:space="preserve">uluslararasılaşma kaynaklarının dağılımı izlenmekte ve iyileştirilmektedir.  </w:t>
            </w:r>
          </w:p>
          <w:p w:rsidRPr="006F4A8D" w:rsidR="00C34E89" w:rsidP="00C85C7B" w:rsidRDefault="00C34E89" w14:paraId="5338076C" w14:textId="77777777">
            <w:pPr>
              <w:spacing w:line="276" w:lineRule="auto"/>
              <w:rPr>
                <w:rFonts w:cs="Calibri"/>
                <w:sz w:val="24"/>
                <w:szCs w:val="24"/>
              </w:rPr>
            </w:pPr>
          </w:p>
        </w:tc>
        <w:tc>
          <w:tcPr>
            <w:tcW w:w="1949" w:type="dxa"/>
            <w:shd w:val="clear" w:color="auto" w:fill="D87292"/>
            <w:tcMar/>
          </w:tcPr>
          <w:p w:rsidRPr="006F4A8D" w:rsidR="00C34E89" w:rsidP="00C85C7B" w:rsidRDefault="00C34E89" w14:paraId="2781A4A2"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7409D3" w:rsidTr="142AF96E" w14:paraId="6B464DB1" w14:textId="77777777">
        <w:trPr>
          <w:trHeight w:val="3544"/>
        </w:trPr>
        <w:tc>
          <w:tcPr>
            <w:tcW w:w="6002" w:type="dxa"/>
            <w:vMerge/>
            <w:tcMar/>
          </w:tcPr>
          <w:p w:rsidRPr="006F4A8D" w:rsidR="007409D3" w:rsidP="007409D3" w:rsidRDefault="007409D3" w14:paraId="10DA40A2" w14:textId="77777777">
            <w:pPr>
              <w:spacing w:line="276" w:lineRule="auto"/>
              <w:rPr>
                <w:rFonts w:cs="Calibri"/>
                <w:sz w:val="24"/>
                <w:szCs w:val="24"/>
              </w:rPr>
            </w:pPr>
          </w:p>
        </w:tc>
        <w:tc>
          <w:tcPr>
            <w:tcW w:w="10012" w:type="dxa"/>
            <w:gridSpan w:val="5"/>
            <w:shd w:val="clear" w:color="auto" w:fill="E5AEC0"/>
            <w:tcMar/>
          </w:tcPr>
          <w:p w:rsidRPr="00760449" w:rsidR="007409D3" w:rsidP="007409D3" w:rsidRDefault="007409D3" w14:paraId="46A09A7C" w14:textId="77777777">
            <w:pPr>
              <w:pStyle w:val="Balk4"/>
              <w:spacing w:line="276" w:lineRule="auto"/>
              <w:ind w:right="63"/>
              <w:jc w:val="both"/>
              <w:outlineLvl w:val="3"/>
              <w:rPr>
                <w:rFonts w:ascii="Calibri" w:hAnsi="Calibri" w:cs="Calibri"/>
                <w:b w:val="0"/>
                <w:bCs w:val="0"/>
                <w:i w:val="0"/>
              </w:rPr>
            </w:pPr>
          </w:p>
          <w:p w:rsidRPr="00760449" w:rsidR="007409D3" w:rsidP="007409D3" w:rsidRDefault="007409D3" w14:paraId="1A5371D3" w14:textId="77777777">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Örnek Kanıtlar</w:t>
            </w:r>
          </w:p>
          <w:p w:rsidRPr="003A5477" w:rsidR="007409D3" w:rsidP="005A6203" w:rsidRDefault="005A439C" w14:paraId="0E4258EA" w14:textId="20A05A88">
            <w:pPr>
              <w:pStyle w:val="Balk4"/>
              <w:numPr>
                <w:ilvl w:val="0"/>
                <w:numId w:val="1"/>
              </w:numPr>
              <w:ind w:left="833" w:hanging="357"/>
              <w:outlineLvl w:val="3"/>
              <w:rPr>
                <w:rFonts w:ascii="Calibri" w:hAnsi="Calibri" w:cs="Calibri"/>
                <w:b w:val="0"/>
                <w:bCs w:val="0"/>
                <w:iCs/>
                <w:sz w:val="22"/>
                <w:szCs w:val="22"/>
              </w:rPr>
            </w:pPr>
            <w:r w:rsidRPr="003A5477">
              <w:rPr>
                <w:rFonts w:ascii="Calibri" w:hAnsi="Calibri" w:cs="Calibri"/>
                <w:b w:val="0"/>
                <w:bCs w:val="0"/>
                <w:iCs/>
                <w:sz w:val="22"/>
                <w:szCs w:val="22"/>
              </w:rPr>
              <w:t xml:space="preserve">EK </w:t>
            </w:r>
            <w:r w:rsidRPr="003A5477" w:rsidR="007409D3">
              <w:rPr>
                <w:rFonts w:ascii="Calibri" w:hAnsi="Calibri" w:cs="Calibri"/>
                <w:b w:val="0"/>
                <w:bCs w:val="0"/>
                <w:iCs/>
                <w:sz w:val="22"/>
                <w:szCs w:val="22"/>
              </w:rPr>
              <w:t>A.4.3.1.Uluslararasılaşma kaynakları</w:t>
            </w:r>
          </w:p>
          <w:p w:rsidRPr="003A5477" w:rsidR="007409D3" w:rsidP="007409D3" w:rsidRDefault="007409D3" w14:paraId="2259B165" w14:textId="77777777">
            <w:pPr>
              <w:pStyle w:val="Balk4"/>
              <w:ind w:left="833"/>
              <w:outlineLvl w:val="3"/>
              <w:rPr>
                <w:rFonts w:ascii="Calibri" w:hAnsi="Calibri" w:cs="Calibri"/>
                <w:b w:val="0"/>
                <w:bCs w:val="0"/>
                <w:iCs/>
                <w:sz w:val="22"/>
                <w:szCs w:val="22"/>
              </w:rPr>
            </w:pPr>
            <w:r w:rsidRPr="003A5477">
              <w:rPr>
                <w:rFonts w:ascii="Calibri" w:hAnsi="Calibri" w:cs="Calibri"/>
                <w:b w:val="0"/>
                <w:bCs w:val="0"/>
                <w:iCs/>
                <w:sz w:val="22"/>
                <w:szCs w:val="22"/>
              </w:rPr>
              <w:t>Kayseri Üniversitesi Dış İlişkiler Ofis Kaynakları</w:t>
            </w:r>
          </w:p>
          <w:p w:rsidR="007409D3" w:rsidP="007409D3" w:rsidRDefault="0028240B" w14:paraId="65F745DB" w14:textId="77777777">
            <w:pPr>
              <w:pStyle w:val="Balk4"/>
              <w:ind w:left="833"/>
              <w:outlineLvl w:val="3"/>
              <w:rPr>
                <w:rFonts w:ascii="Calibri" w:hAnsi="Calibri" w:cs="Calibri"/>
                <w:b w:val="0"/>
                <w:bCs w:val="0"/>
                <w:iCs/>
                <w:sz w:val="22"/>
                <w:szCs w:val="22"/>
              </w:rPr>
            </w:pPr>
            <w:hyperlink w:history="1" r:id="rId33">
              <w:r w:rsidRPr="00317AF0" w:rsidR="007409D3">
                <w:rPr>
                  <w:rStyle w:val="Kpr"/>
                  <w:rFonts w:ascii="Calibri" w:hAnsi="Calibri" w:cs="Calibri"/>
                  <w:b w:val="0"/>
                  <w:bCs w:val="0"/>
                  <w:iCs/>
                  <w:sz w:val="22"/>
                  <w:szCs w:val="22"/>
                </w:rPr>
                <w:t>https://intoffice.kayseri.edu.tr</w:t>
              </w:r>
            </w:hyperlink>
          </w:p>
          <w:p w:rsidRPr="003A5477" w:rsidR="007409D3" w:rsidP="007409D3" w:rsidRDefault="007409D3" w14:paraId="5A3FDE6A" w14:textId="77777777">
            <w:pPr>
              <w:pStyle w:val="Balk4"/>
              <w:ind w:left="833"/>
              <w:outlineLvl w:val="3"/>
              <w:rPr>
                <w:rFonts w:ascii="Calibri" w:hAnsi="Calibri" w:cs="Calibri"/>
                <w:b w:val="0"/>
                <w:bCs w:val="0"/>
                <w:iCs/>
                <w:sz w:val="22"/>
                <w:szCs w:val="22"/>
              </w:rPr>
            </w:pPr>
          </w:p>
          <w:p w:rsidRPr="006F4A8D" w:rsidR="007409D3" w:rsidP="142AF96E" w:rsidRDefault="007409D3" w14:paraId="754B77F8" w14:textId="159D17A4">
            <w:pPr>
              <w:pStyle w:val="Balk4"/>
              <w:spacing w:line="276" w:lineRule="auto"/>
              <w:ind w:left="118"/>
              <w:jc w:val="both"/>
              <w:outlineLvl w:val="3"/>
              <w:rPr>
                <w:rFonts w:ascii="Calibri" w:hAnsi="Calibri" w:cs="Calibri" w:asciiTheme="minorAscii" w:hAnsiTheme="minorAscii"/>
                <w:b w:val="0"/>
                <w:bCs w:val="0"/>
                <w:color w:val="000000" w:themeColor="text1"/>
              </w:rPr>
            </w:pPr>
          </w:p>
        </w:tc>
      </w:tr>
    </w:tbl>
    <w:p w:rsidRPr="006F4A8D" w:rsidR="00C34E89" w:rsidP="00C34E89" w:rsidRDefault="00C34E89" w14:paraId="031F6F06" w14:textId="77777777">
      <w:pPr>
        <w:rPr>
          <w:rFonts w:cs="Calibri"/>
        </w:rPr>
      </w:pPr>
    </w:p>
    <w:tbl>
      <w:tblPr>
        <w:tblStyle w:val="TabloKlavuzu"/>
        <w:tblpPr w:leftFromText="141" w:rightFromText="141" w:vertAnchor="page" w:horzAnchor="margin" w:tblpXSpec="center" w:tblpY="269"/>
        <w:tblW w:w="16014" w:type="dxa"/>
        <w:tblLayout w:type="fixed"/>
        <w:tblLook w:val="04A0" w:firstRow="1" w:lastRow="0" w:firstColumn="1" w:lastColumn="0" w:noHBand="0" w:noVBand="1"/>
      </w:tblPr>
      <w:tblGrid>
        <w:gridCol w:w="6091"/>
        <w:gridCol w:w="1982"/>
        <w:gridCol w:w="1948"/>
        <w:gridCol w:w="2005"/>
        <w:gridCol w:w="2039"/>
        <w:gridCol w:w="1949"/>
      </w:tblGrid>
      <w:tr w:rsidRPr="006F4A8D" w:rsidR="00C34E89" w:rsidTr="142AF96E" w14:paraId="6C70C615" w14:textId="77777777">
        <w:trPr>
          <w:trHeight w:val="434" w:hRule="exact"/>
        </w:trPr>
        <w:tc>
          <w:tcPr>
            <w:tcW w:w="16014" w:type="dxa"/>
            <w:gridSpan w:val="6"/>
            <w:shd w:val="clear" w:color="auto" w:fill="D5A2B2"/>
            <w:tcMar/>
          </w:tcPr>
          <w:p w:rsidRPr="006F4A8D" w:rsidR="00C34E89" w:rsidP="00C85C7B" w:rsidRDefault="00C34E89" w14:paraId="67F2E60F" w14:textId="77777777">
            <w:pPr>
              <w:spacing w:line="276" w:lineRule="auto"/>
              <w:jc w:val="right"/>
              <w:rPr>
                <w:rFonts w:cs="Calibri"/>
                <w:b/>
                <w:bCs/>
              </w:rPr>
            </w:pPr>
            <w:r w:rsidRPr="006F4A8D">
              <w:rPr>
                <w:rFonts w:cs="Calibri"/>
              </w:rPr>
              <w:lastRenderedPageBreak/>
              <w:br w:type="page"/>
            </w:r>
            <w:r w:rsidRPr="006F4A8D">
              <w:rPr>
                <w:rFonts w:cs="Calibri"/>
                <w:b/>
                <w:bCs/>
                <w:color w:val="7B0B4E"/>
                <w:sz w:val="28"/>
                <w:szCs w:val="28"/>
              </w:rPr>
              <w:t>KALİTE GÜVENCESİ SİSTEMİ</w:t>
            </w:r>
          </w:p>
        </w:tc>
      </w:tr>
      <w:tr w:rsidRPr="006F4A8D" w:rsidR="00C34E89" w:rsidTr="142AF96E" w14:paraId="7AF76700" w14:textId="77777777">
        <w:trPr>
          <w:trHeight w:val="227"/>
        </w:trPr>
        <w:tc>
          <w:tcPr>
            <w:tcW w:w="6091" w:type="dxa"/>
            <w:shd w:val="clear" w:color="auto" w:fill="D5A2B2"/>
            <w:tcMar/>
            <w:vAlign w:val="center"/>
          </w:tcPr>
          <w:p w:rsidRPr="006F4A8D" w:rsidR="00C34E89" w:rsidP="00C85C7B" w:rsidRDefault="00C34E89" w14:paraId="3D6C1568" w14:textId="32A82DD6">
            <w:pPr>
              <w:tabs>
                <w:tab w:val="center" w:pos="2792"/>
              </w:tabs>
              <w:spacing w:line="276" w:lineRule="auto"/>
              <w:rPr>
                <w:rFonts w:cs="Calibri"/>
                <w:b/>
                <w:bCs/>
                <w:color w:val="000000" w:themeColor="text1"/>
                <w:sz w:val="24"/>
                <w:szCs w:val="24"/>
              </w:rPr>
            </w:pPr>
            <w:r w:rsidRPr="006F4A8D">
              <w:rPr>
                <w:rFonts w:cs="Calibri"/>
                <w:b/>
                <w:bCs/>
                <w:color w:val="000000" w:themeColor="text1"/>
                <w:sz w:val="24"/>
                <w:szCs w:val="24"/>
              </w:rPr>
              <w:t>A</w:t>
            </w:r>
            <w:r w:rsidRPr="006F4A8D" w:rsidR="00F13A5A">
              <w:rPr>
                <w:rFonts w:cs="Calibri"/>
                <w:b/>
                <w:bCs/>
                <w:color w:val="000000" w:themeColor="text1"/>
                <w:sz w:val="24"/>
                <w:szCs w:val="24"/>
              </w:rPr>
              <w:t>.</w:t>
            </w:r>
            <w:r w:rsidRPr="006F4A8D">
              <w:rPr>
                <w:rFonts w:cs="Calibri"/>
                <w:b/>
                <w:bCs/>
                <w:color w:val="000000" w:themeColor="text1"/>
                <w:sz w:val="24"/>
                <w:szCs w:val="24"/>
              </w:rPr>
              <w:t>4</w:t>
            </w:r>
            <w:r w:rsidRPr="006F4A8D" w:rsidR="00F13A5A">
              <w:rPr>
                <w:rFonts w:cs="Calibri"/>
                <w:b/>
                <w:bCs/>
                <w:color w:val="000000" w:themeColor="text1"/>
                <w:sz w:val="24"/>
                <w:szCs w:val="24"/>
              </w:rPr>
              <w:t>.</w:t>
            </w:r>
            <w:r w:rsidRPr="006F4A8D">
              <w:rPr>
                <w:rFonts w:cs="Calibri"/>
                <w:b/>
                <w:bCs/>
                <w:color w:val="000000" w:themeColor="text1"/>
                <w:sz w:val="24"/>
                <w:szCs w:val="24"/>
              </w:rPr>
              <w:t xml:space="preserve"> Uluslararasılaşma</w:t>
            </w:r>
          </w:p>
          <w:p w:rsidRPr="006F4A8D" w:rsidR="00C34E89" w:rsidP="00C85C7B" w:rsidRDefault="00C34E89" w14:paraId="767E0155" w14:textId="77777777">
            <w:pPr>
              <w:spacing w:line="276" w:lineRule="auto"/>
              <w:rPr>
                <w:rFonts w:cs="Calibri"/>
                <w:sz w:val="24"/>
                <w:szCs w:val="24"/>
              </w:rPr>
            </w:pPr>
          </w:p>
        </w:tc>
        <w:tc>
          <w:tcPr>
            <w:tcW w:w="1982" w:type="dxa"/>
            <w:shd w:val="clear" w:color="auto" w:fill="D5A2B2"/>
            <w:tcMar/>
            <w:vAlign w:val="bottom"/>
          </w:tcPr>
          <w:p w:rsidRPr="006F4A8D" w:rsidR="00C34E89" w:rsidP="00C85C7B" w:rsidRDefault="00C34E89" w14:paraId="5B060FD1" w14:textId="77777777">
            <w:pPr>
              <w:spacing w:line="276" w:lineRule="auto"/>
              <w:jc w:val="center"/>
              <w:rPr>
                <w:rFonts w:cs="Calibri"/>
                <w:b/>
                <w:bCs/>
                <w:sz w:val="24"/>
                <w:szCs w:val="24"/>
              </w:rPr>
            </w:pPr>
            <w:r w:rsidRPr="006F4A8D">
              <w:rPr>
                <w:rFonts w:cs="Calibri"/>
                <w:b/>
                <w:bCs/>
                <w:sz w:val="24"/>
                <w:szCs w:val="24"/>
              </w:rPr>
              <w:t>1</w:t>
            </w:r>
          </w:p>
        </w:tc>
        <w:tc>
          <w:tcPr>
            <w:tcW w:w="1948" w:type="dxa"/>
            <w:shd w:val="clear" w:color="auto" w:fill="FFE599" w:themeFill="accent4" w:themeFillTint="66"/>
            <w:tcMar/>
            <w:vAlign w:val="bottom"/>
          </w:tcPr>
          <w:p w:rsidRPr="006F4A8D" w:rsidR="00C34E89" w:rsidP="00C85C7B" w:rsidRDefault="00C34E89" w14:paraId="12999B2C" w14:textId="77777777">
            <w:pPr>
              <w:spacing w:line="276" w:lineRule="auto"/>
              <w:jc w:val="center"/>
              <w:rPr>
                <w:rFonts w:cs="Calibri"/>
                <w:b/>
                <w:bCs/>
                <w:sz w:val="24"/>
                <w:szCs w:val="24"/>
              </w:rPr>
            </w:pPr>
            <w:r w:rsidRPr="006F4A8D">
              <w:rPr>
                <w:rFonts w:cs="Calibri"/>
                <w:b/>
                <w:bCs/>
                <w:sz w:val="24"/>
                <w:szCs w:val="24"/>
              </w:rPr>
              <w:t>2</w:t>
            </w:r>
          </w:p>
        </w:tc>
        <w:tc>
          <w:tcPr>
            <w:tcW w:w="2005" w:type="dxa"/>
            <w:shd w:val="clear" w:color="auto" w:fill="D5A2B2"/>
            <w:tcMar/>
            <w:vAlign w:val="bottom"/>
          </w:tcPr>
          <w:p w:rsidRPr="006F4A8D" w:rsidR="00C34E89" w:rsidP="00C85C7B" w:rsidRDefault="00C34E89" w14:paraId="29E29D16" w14:textId="77777777">
            <w:pPr>
              <w:spacing w:line="276" w:lineRule="auto"/>
              <w:jc w:val="center"/>
              <w:rPr>
                <w:rFonts w:cs="Calibri"/>
                <w:b/>
                <w:bCs/>
                <w:sz w:val="24"/>
                <w:szCs w:val="24"/>
              </w:rPr>
            </w:pPr>
            <w:r w:rsidRPr="006F4A8D">
              <w:rPr>
                <w:rFonts w:cs="Calibri"/>
                <w:b/>
                <w:bCs/>
                <w:sz w:val="24"/>
                <w:szCs w:val="24"/>
              </w:rPr>
              <w:t>3</w:t>
            </w:r>
          </w:p>
        </w:tc>
        <w:tc>
          <w:tcPr>
            <w:tcW w:w="2039" w:type="dxa"/>
            <w:shd w:val="clear" w:color="auto" w:fill="D5A2B2"/>
            <w:tcMar/>
            <w:vAlign w:val="bottom"/>
          </w:tcPr>
          <w:p w:rsidRPr="006F4A8D" w:rsidR="00C34E89" w:rsidP="00C85C7B" w:rsidRDefault="00C34E89" w14:paraId="75B10E02" w14:textId="77777777">
            <w:pPr>
              <w:spacing w:line="276" w:lineRule="auto"/>
              <w:jc w:val="center"/>
              <w:rPr>
                <w:rFonts w:cs="Calibri"/>
                <w:b/>
                <w:bCs/>
                <w:sz w:val="24"/>
                <w:szCs w:val="24"/>
              </w:rPr>
            </w:pPr>
            <w:r w:rsidRPr="006F4A8D">
              <w:rPr>
                <w:rFonts w:cs="Calibri"/>
                <w:b/>
                <w:bCs/>
                <w:sz w:val="24"/>
                <w:szCs w:val="24"/>
              </w:rPr>
              <w:t>4</w:t>
            </w:r>
          </w:p>
        </w:tc>
        <w:tc>
          <w:tcPr>
            <w:tcW w:w="1949" w:type="dxa"/>
            <w:shd w:val="clear" w:color="auto" w:fill="D5A2B2"/>
            <w:tcMar/>
            <w:vAlign w:val="bottom"/>
          </w:tcPr>
          <w:p w:rsidRPr="006F4A8D" w:rsidR="00C34E89" w:rsidP="00C85C7B" w:rsidRDefault="00C34E89" w14:paraId="24736BB3"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142AF96E" w14:paraId="294279EB" w14:textId="77777777">
        <w:trPr>
          <w:trHeight w:val="2551"/>
        </w:trPr>
        <w:tc>
          <w:tcPr>
            <w:tcW w:w="6091" w:type="dxa"/>
            <w:vMerge w:val="restart"/>
            <w:shd w:val="clear" w:color="auto" w:fill="FFFFFF" w:themeFill="background1"/>
            <w:tcMar/>
          </w:tcPr>
          <w:p w:rsidRPr="006F4A8D" w:rsidR="00C34E89" w:rsidP="00C85C7B" w:rsidRDefault="00C34E89" w14:paraId="003754F4" w14:textId="77777777">
            <w:pPr>
              <w:spacing w:line="276" w:lineRule="auto"/>
              <w:rPr>
                <w:rFonts w:cs="Calibri"/>
                <w:sz w:val="24"/>
                <w:szCs w:val="24"/>
              </w:rPr>
            </w:pPr>
          </w:p>
          <w:p w:rsidRPr="006F4A8D" w:rsidR="00C34E89" w:rsidP="00C85C7B" w:rsidRDefault="00C34E89" w14:paraId="65C2C21F" w14:textId="77777777">
            <w:pPr>
              <w:spacing w:line="276" w:lineRule="auto"/>
              <w:rPr>
                <w:rFonts w:cs="Calibri"/>
                <w:color w:val="000000" w:themeColor="text1"/>
                <w:sz w:val="24"/>
                <w:szCs w:val="24"/>
              </w:rPr>
            </w:pPr>
          </w:p>
          <w:p w:rsidRPr="006F4A8D" w:rsidR="00C34E89" w:rsidP="00C85C7B" w:rsidRDefault="00C34E89" w14:paraId="77E2C98F" w14:textId="6689929E">
            <w:pPr>
              <w:spacing w:line="276" w:lineRule="auto"/>
              <w:rPr>
                <w:rFonts w:cs="Calibri"/>
                <w:b/>
                <w:bCs/>
                <w:color w:val="000000" w:themeColor="text1"/>
                <w:sz w:val="24"/>
                <w:szCs w:val="24"/>
                <w:u w:val="single"/>
              </w:rPr>
            </w:pPr>
            <w:r w:rsidRPr="006F4A8D">
              <w:rPr>
                <w:rFonts w:cs="Calibri"/>
                <w:b/>
                <w:bCs/>
                <w:color w:val="000000" w:themeColor="text1"/>
                <w:sz w:val="24"/>
                <w:szCs w:val="24"/>
                <w:u w:val="single"/>
              </w:rPr>
              <w:t>A.4.4. Uluslararasılaşma performansı</w:t>
            </w:r>
          </w:p>
          <w:p w:rsidRPr="006F4A8D" w:rsidR="004624E1" w:rsidP="00AD5FE2" w:rsidRDefault="004624E1" w14:paraId="280F7B1C" w14:textId="77777777">
            <w:pPr>
              <w:spacing w:line="276" w:lineRule="auto"/>
              <w:jc w:val="both"/>
              <w:rPr>
                <w:rFonts w:cs="Calibri"/>
                <w:color w:val="000000" w:themeColor="text1"/>
                <w:sz w:val="24"/>
                <w:szCs w:val="24"/>
              </w:rPr>
            </w:pPr>
          </w:p>
          <w:p w:rsidRPr="006F4A8D" w:rsidR="00C34E89" w:rsidP="00AD5FE2" w:rsidRDefault="00C34E89" w14:paraId="525B6B35" w14:textId="06B17BC6">
            <w:pPr>
              <w:spacing w:line="276" w:lineRule="auto"/>
              <w:jc w:val="both"/>
              <w:rPr>
                <w:rFonts w:cs="Calibri"/>
                <w:color w:val="000000" w:themeColor="text1"/>
                <w:sz w:val="24"/>
                <w:szCs w:val="24"/>
              </w:rPr>
            </w:pPr>
            <w:r w:rsidRPr="006F4A8D">
              <w:rPr>
                <w:rFonts w:cs="Calibri"/>
                <w:color w:val="000000" w:themeColor="text1"/>
                <w:sz w:val="24"/>
                <w:szCs w:val="24"/>
              </w:rPr>
              <w:t>Uluslararasılaşma performansı izlenmektedir</w:t>
            </w:r>
            <w:r w:rsidRPr="006F4A8D" w:rsidR="00481A0A">
              <w:rPr>
                <w:rFonts w:cs="Calibri"/>
                <w:color w:val="000000" w:themeColor="text1"/>
                <w:sz w:val="24"/>
                <w:szCs w:val="24"/>
              </w:rPr>
              <w:t>.</w:t>
            </w:r>
            <w:r w:rsidRPr="006F4A8D">
              <w:rPr>
                <w:rFonts w:cs="Calibri"/>
                <w:color w:val="000000" w:themeColor="text1"/>
                <w:sz w:val="24"/>
                <w:szCs w:val="24"/>
              </w:rPr>
              <w:t xml:space="preserve"> </w:t>
            </w:r>
            <w:r w:rsidRPr="006F4A8D" w:rsidR="00481A0A">
              <w:rPr>
                <w:rFonts w:cs="Calibri"/>
                <w:color w:val="000000" w:themeColor="text1"/>
                <w:sz w:val="24"/>
                <w:szCs w:val="24"/>
              </w:rPr>
              <w:t>İ</w:t>
            </w:r>
            <w:r w:rsidRPr="006F4A8D">
              <w:rPr>
                <w:rFonts w:cs="Calibri"/>
                <w:color w:val="000000" w:themeColor="text1"/>
                <w:sz w:val="24"/>
                <w:szCs w:val="24"/>
              </w:rPr>
              <w:t xml:space="preserve">zlenme mekanizma ve süreçleri yerleşiktir, sürdürülebilirdir, iyileştirme adımlarının kanıtları vardır. </w:t>
            </w:r>
          </w:p>
          <w:p w:rsidRPr="006F4A8D" w:rsidR="00C34E89" w:rsidP="00C85C7B" w:rsidRDefault="00C34E89" w14:paraId="182CBEA0" w14:textId="77777777">
            <w:pPr>
              <w:spacing w:line="276" w:lineRule="auto"/>
              <w:rPr>
                <w:rFonts w:cs="Calibri"/>
                <w:color w:val="000000" w:themeColor="text1"/>
                <w:sz w:val="24"/>
                <w:szCs w:val="24"/>
              </w:rPr>
            </w:pPr>
          </w:p>
          <w:p w:rsidRPr="006F4A8D" w:rsidR="00C34E89" w:rsidP="00C85C7B" w:rsidRDefault="00C34E89" w14:paraId="0799C8F6" w14:textId="77777777">
            <w:pPr>
              <w:spacing w:line="276" w:lineRule="auto"/>
              <w:rPr>
                <w:rFonts w:cs="Calibri"/>
                <w:color w:val="000000" w:themeColor="text1"/>
                <w:sz w:val="24"/>
                <w:szCs w:val="24"/>
              </w:rPr>
            </w:pPr>
          </w:p>
          <w:p w:rsidRPr="006F4A8D" w:rsidR="00C34E89" w:rsidP="00C85C7B" w:rsidRDefault="00C34E89" w14:paraId="31BF27C3" w14:textId="77777777">
            <w:pPr>
              <w:spacing w:line="276" w:lineRule="auto"/>
              <w:rPr>
                <w:rFonts w:cs="Calibri"/>
                <w:color w:val="000000" w:themeColor="text1"/>
                <w:sz w:val="24"/>
                <w:szCs w:val="24"/>
              </w:rPr>
            </w:pPr>
          </w:p>
          <w:p w:rsidRPr="006F4A8D" w:rsidR="00C34E89" w:rsidP="00C85C7B" w:rsidRDefault="00C34E89" w14:paraId="0D6525A1" w14:textId="77777777">
            <w:pPr>
              <w:spacing w:line="276" w:lineRule="auto"/>
              <w:rPr>
                <w:rFonts w:cs="Calibri"/>
                <w:color w:val="000000" w:themeColor="text1"/>
                <w:sz w:val="24"/>
                <w:szCs w:val="24"/>
              </w:rPr>
            </w:pPr>
          </w:p>
          <w:p w:rsidRPr="006F4A8D" w:rsidR="00C34E89" w:rsidP="00C85C7B" w:rsidRDefault="00C34E89" w14:paraId="7C615765" w14:textId="77777777">
            <w:pPr>
              <w:spacing w:line="276" w:lineRule="auto"/>
              <w:rPr>
                <w:rFonts w:cs="Calibri"/>
                <w:color w:val="000000" w:themeColor="text1"/>
                <w:sz w:val="24"/>
                <w:szCs w:val="24"/>
              </w:rPr>
            </w:pPr>
          </w:p>
          <w:p w:rsidRPr="006F4A8D" w:rsidR="00C34E89" w:rsidP="00C85C7B" w:rsidRDefault="00C34E89" w14:paraId="3D62A997" w14:textId="77777777">
            <w:pPr>
              <w:spacing w:line="276" w:lineRule="auto"/>
              <w:rPr>
                <w:rFonts w:cs="Calibri"/>
                <w:color w:val="000000" w:themeColor="text1"/>
                <w:sz w:val="24"/>
                <w:szCs w:val="24"/>
              </w:rPr>
            </w:pPr>
          </w:p>
          <w:p w:rsidRPr="006F4A8D" w:rsidR="00C34E89" w:rsidP="00C85C7B" w:rsidRDefault="00C34E89" w14:paraId="0D10CEEA" w14:textId="77777777">
            <w:pPr>
              <w:spacing w:line="276" w:lineRule="auto"/>
              <w:rPr>
                <w:rFonts w:cs="Calibri"/>
                <w:color w:val="000000" w:themeColor="text1"/>
                <w:sz w:val="24"/>
                <w:szCs w:val="24"/>
              </w:rPr>
            </w:pPr>
          </w:p>
          <w:p w:rsidRPr="006F4A8D" w:rsidR="00C34E89" w:rsidP="00C85C7B" w:rsidRDefault="00C34E89" w14:paraId="58DE9E4E" w14:textId="77777777">
            <w:pPr>
              <w:spacing w:line="276" w:lineRule="auto"/>
              <w:rPr>
                <w:rFonts w:cs="Calibri"/>
                <w:color w:val="000000" w:themeColor="text1"/>
                <w:sz w:val="24"/>
                <w:szCs w:val="24"/>
              </w:rPr>
            </w:pPr>
          </w:p>
          <w:p w:rsidRPr="006F4A8D" w:rsidR="00C34E89" w:rsidP="00C85C7B" w:rsidRDefault="00C34E89" w14:paraId="6F6BF21F" w14:textId="77777777">
            <w:pPr>
              <w:spacing w:line="276" w:lineRule="auto"/>
              <w:rPr>
                <w:rFonts w:cs="Calibri"/>
                <w:color w:val="000000" w:themeColor="text1"/>
                <w:sz w:val="24"/>
                <w:szCs w:val="24"/>
              </w:rPr>
            </w:pPr>
          </w:p>
          <w:p w:rsidRPr="006F4A8D" w:rsidR="00C34E89" w:rsidP="00C85C7B" w:rsidRDefault="00C34E89" w14:paraId="1B347CA9" w14:textId="77777777">
            <w:pPr>
              <w:spacing w:line="276" w:lineRule="auto"/>
              <w:rPr>
                <w:rFonts w:cs="Calibri"/>
                <w:color w:val="000000" w:themeColor="text1"/>
                <w:sz w:val="24"/>
                <w:szCs w:val="24"/>
              </w:rPr>
            </w:pPr>
          </w:p>
          <w:p w:rsidRPr="006F4A8D" w:rsidR="00C34E89" w:rsidP="00C85C7B" w:rsidRDefault="00C34E89" w14:paraId="479F1A5D" w14:textId="77777777">
            <w:pPr>
              <w:spacing w:line="276" w:lineRule="auto"/>
              <w:rPr>
                <w:rFonts w:cs="Calibri"/>
                <w:color w:val="000000" w:themeColor="text1"/>
                <w:sz w:val="24"/>
                <w:szCs w:val="24"/>
              </w:rPr>
            </w:pPr>
          </w:p>
          <w:p w:rsidRPr="006F4A8D" w:rsidR="00C34E89" w:rsidP="00C85C7B" w:rsidRDefault="00C34E89" w14:paraId="3DC339C0" w14:textId="77777777">
            <w:pPr>
              <w:spacing w:line="276" w:lineRule="auto"/>
              <w:rPr>
                <w:rFonts w:cs="Calibri"/>
                <w:sz w:val="24"/>
                <w:szCs w:val="24"/>
              </w:rPr>
            </w:pPr>
          </w:p>
          <w:p w:rsidRPr="006F4A8D" w:rsidR="00C34E89" w:rsidP="00C85C7B" w:rsidRDefault="00C34E89" w14:paraId="058B5E09" w14:textId="77777777">
            <w:pPr>
              <w:spacing w:line="276" w:lineRule="auto"/>
              <w:rPr>
                <w:rFonts w:cs="Calibri"/>
                <w:sz w:val="24"/>
                <w:szCs w:val="24"/>
              </w:rPr>
            </w:pPr>
          </w:p>
          <w:p w:rsidRPr="006F4A8D" w:rsidR="00C34E89" w:rsidP="00C85C7B" w:rsidRDefault="00C34E89" w14:paraId="4EA3263B" w14:textId="77777777">
            <w:pPr>
              <w:spacing w:line="276" w:lineRule="auto"/>
              <w:rPr>
                <w:rFonts w:cs="Calibri"/>
                <w:sz w:val="24"/>
                <w:szCs w:val="24"/>
              </w:rPr>
            </w:pPr>
          </w:p>
          <w:p w:rsidRPr="006F4A8D" w:rsidR="00C34E89" w:rsidP="00C85C7B" w:rsidRDefault="00C34E89" w14:paraId="63FE90A7" w14:textId="77777777">
            <w:pPr>
              <w:spacing w:line="276" w:lineRule="auto"/>
              <w:rPr>
                <w:rFonts w:cs="Calibri"/>
                <w:sz w:val="24"/>
                <w:szCs w:val="24"/>
              </w:rPr>
            </w:pPr>
          </w:p>
        </w:tc>
        <w:tc>
          <w:tcPr>
            <w:tcW w:w="1982" w:type="dxa"/>
            <w:shd w:val="clear" w:color="auto" w:fill="FDDFE8"/>
            <w:tcMar/>
          </w:tcPr>
          <w:p w:rsidRPr="006F4A8D" w:rsidR="00C34E89" w:rsidP="00C85C7B" w:rsidRDefault="002D0D40" w14:paraId="38005419" w14:textId="433D7A23">
            <w:pPr>
              <w:spacing w:line="276" w:lineRule="auto"/>
              <w:rPr>
                <w:rFonts w:cs="Calibri"/>
                <w:sz w:val="24"/>
                <w:szCs w:val="24"/>
              </w:rPr>
            </w:pPr>
            <w:r w:rsidRPr="006F4A8D">
              <w:rPr>
                <w:rFonts w:cs="Calibri"/>
                <w:sz w:val="24"/>
                <w:szCs w:val="24"/>
              </w:rPr>
              <w:t xml:space="preserve">Birimde </w:t>
            </w:r>
            <w:r w:rsidRPr="006F4A8D" w:rsidR="00C34E89">
              <w:rPr>
                <w:rFonts w:cs="Calibri"/>
                <w:sz w:val="24"/>
                <w:szCs w:val="24"/>
              </w:rPr>
              <w:t>uluslararasılaşma faaliyeti bulunmamaktadır.</w:t>
            </w:r>
          </w:p>
        </w:tc>
        <w:tc>
          <w:tcPr>
            <w:tcW w:w="1948" w:type="dxa"/>
            <w:shd w:val="clear" w:color="auto" w:fill="FFE599" w:themeFill="accent4" w:themeFillTint="66"/>
            <w:tcMar/>
          </w:tcPr>
          <w:p w:rsidRPr="006F4A8D" w:rsidR="00C34E89" w:rsidP="00C85C7B" w:rsidRDefault="002D0D40" w14:paraId="7FA71F77" w14:textId="6217392C">
            <w:pPr>
              <w:spacing w:line="276" w:lineRule="auto"/>
              <w:rPr>
                <w:rFonts w:cs="Calibri"/>
                <w:sz w:val="24"/>
                <w:szCs w:val="24"/>
              </w:rPr>
            </w:pPr>
            <w:r w:rsidRPr="006F4A8D">
              <w:rPr>
                <w:rFonts w:cs="Calibri"/>
                <w:sz w:val="24"/>
                <w:szCs w:val="24"/>
              </w:rPr>
              <w:t xml:space="preserve">Birimde </w:t>
            </w:r>
            <w:r w:rsidRPr="006F4A8D" w:rsidR="00C34E89">
              <w:rPr>
                <w:rFonts w:cs="Calibri"/>
                <w:sz w:val="24"/>
                <w:szCs w:val="24"/>
              </w:rPr>
              <w:t>uluslararasılaşma politikasıyla uyumlu faaliyetlere yönelik planlamalar bulunmaktadır.</w:t>
            </w:r>
          </w:p>
        </w:tc>
        <w:tc>
          <w:tcPr>
            <w:tcW w:w="2005" w:type="dxa"/>
            <w:shd w:val="clear" w:color="auto" w:fill="E59BB2"/>
            <w:tcMar/>
          </w:tcPr>
          <w:p w:rsidRPr="006F4A8D" w:rsidR="00C34E89" w:rsidP="00C85C7B" w:rsidRDefault="002D0D40" w14:paraId="496F1702" w14:textId="2C24A4C5">
            <w:pPr>
              <w:spacing w:line="276" w:lineRule="auto"/>
              <w:rPr>
                <w:rFonts w:cs="Calibri"/>
                <w:sz w:val="24"/>
                <w:szCs w:val="24"/>
              </w:rPr>
            </w:pPr>
            <w:r w:rsidRPr="006F4A8D">
              <w:rPr>
                <w:rFonts w:cs="Calibri"/>
                <w:sz w:val="24"/>
                <w:szCs w:val="24"/>
              </w:rPr>
              <w:t>Birimin</w:t>
            </w:r>
            <w:r w:rsidRPr="006F4A8D" w:rsidR="00C34E89">
              <w:rPr>
                <w:rFonts w:cs="Calibri"/>
                <w:sz w:val="24"/>
                <w:szCs w:val="24"/>
              </w:rPr>
              <w:t xml:space="preserve"> geneline yayılmış uluslararasılaşma faaliyetleri bulunmaktadır.</w:t>
            </w:r>
          </w:p>
        </w:tc>
        <w:tc>
          <w:tcPr>
            <w:tcW w:w="2039" w:type="dxa"/>
            <w:shd w:val="clear" w:color="auto" w:fill="DE829E"/>
            <w:tcMar/>
          </w:tcPr>
          <w:p w:rsidRPr="006F4A8D" w:rsidR="00C34E89" w:rsidP="00C85C7B" w:rsidRDefault="002D0D40" w14:paraId="45D28E74" w14:textId="2E365D8D">
            <w:pPr>
              <w:spacing w:line="276" w:lineRule="auto"/>
              <w:rPr>
                <w:rFonts w:cs="Calibri"/>
                <w:sz w:val="24"/>
                <w:szCs w:val="24"/>
              </w:rPr>
            </w:pPr>
            <w:r w:rsidRPr="006F4A8D">
              <w:rPr>
                <w:rFonts w:cs="Calibri"/>
                <w:sz w:val="24"/>
                <w:szCs w:val="24"/>
              </w:rPr>
              <w:t>Birimde</w:t>
            </w:r>
            <w:r w:rsidRPr="006F4A8D" w:rsidR="00C34E89">
              <w:rPr>
                <w:rFonts w:cs="Calibri"/>
                <w:sz w:val="24"/>
                <w:szCs w:val="24"/>
              </w:rPr>
              <w:t xml:space="preserve"> uluslararasılaşma faaliyetler</w:t>
            </w:r>
            <w:r w:rsidRPr="006F4A8D" w:rsidR="00103D3A">
              <w:rPr>
                <w:rFonts w:cs="Calibri"/>
                <w:sz w:val="24"/>
                <w:szCs w:val="24"/>
              </w:rPr>
              <w:t>i</w:t>
            </w:r>
            <w:r w:rsidRPr="006F4A8D" w:rsidR="00C34E89">
              <w:rPr>
                <w:rFonts w:cs="Calibri"/>
                <w:sz w:val="24"/>
                <w:szCs w:val="24"/>
              </w:rPr>
              <w:t xml:space="preserve"> izlenmekte ve iyileştirilmektedir.</w:t>
            </w:r>
          </w:p>
        </w:tc>
        <w:tc>
          <w:tcPr>
            <w:tcW w:w="1949" w:type="dxa"/>
            <w:shd w:val="clear" w:color="auto" w:fill="D87292"/>
            <w:tcMar/>
          </w:tcPr>
          <w:p w:rsidRPr="006F4A8D" w:rsidR="00C34E89" w:rsidP="00C85C7B" w:rsidRDefault="00C34E89" w14:paraId="39AFD31B"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7409D3" w:rsidTr="142AF96E" w14:paraId="4B3382E7" w14:textId="77777777">
        <w:trPr>
          <w:trHeight w:val="3544"/>
        </w:trPr>
        <w:tc>
          <w:tcPr>
            <w:tcW w:w="6091" w:type="dxa"/>
            <w:vMerge/>
            <w:tcMar/>
          </w:tcPr>
          <w:p w:rsidRPr="006F4A8D" w:rsidR="007409D3" w:rsidP="007409D3" w:rsidRDefault="007409D3" w14:paraId="764BEE4E" w14:textId="77777777">
            <w:pPr>
              <w:spacing w:line="276" w:lineRule="auto"/>
              <w:rPr>
                <w:rFonts w:cs="Calibri"/>
                <w:sz w:val="24"/>
                <w:szCs w:val="24"/>
              </w:rPr>
            </w:pPr>
          </w:p>
        </w:tc>
        <w:tc>
          <w:tcPr>
            <w:tcW w:w="9923" w:type="dxa"/>
            <w:gridSpan w:val="5"/>
            <w:shd w:val="clear" w:color="auto" w:fill="E5AEC0"/>
            <w:tcMar/>
          </w:tcPr>
          <w:p w:rsidRPr="00760449" w:rsidR="007409D3" w:rsidP="007409D3" w:rsidRDefault="007409D3" w14:paraId="5568E5E0" w14:textId="77777777">
            <w:pPr>
              <w:pStyle w:val="Balk4"/>
              <w:spacing w:line="276" w:lineRule="auto"/>
              <w:ind w:right="63"/>
              <w:jc w:val="both"/>
              <w:outlineLvl w:val="3"/>
              <w:rPr>
                <w:rFonts w:ascii="Calibri" w:hAnsi="Calibri" w:cs="Calibri"/>
                <w:b w:val="0"/>
                <w:bCs w:val="0"/>
                <w:i w:val="0"/>
              </w:rPr>
            </w:pPr>
          </w:p>
          <w:p w:rsidRPr="00760449" w:rsidR="007409D3" w:rsidP="007409D3" w:rsidRDefault="007409D3" w14:paraId="3447B1B8" w14:textId="77777777">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Örnek Kanıtlar</w:t>
            </w:r>
          </w:p>
          <w:p w:rsidRPr="003A5477" w:rsidR="007409D3" w:rsidP="007409D3" w:rsidRDefault="007409D3" w14:paraId="3D79B689" w14:textId="77777777">
            <w:pPr>
              <w:pStyle w:val="Balk4"/>
              <w:spacing w:line="276" w:lineRule="auto"/>
              <w:ind w:left="838"/>
              <w:jc w:val="both"/>
              <w:outlineLvl w:val="3"/>
              <w:rPr>
                <w:rFonts w:ascii="Calibri" w:hAnsi="Calibri" w:cs="Calibri"/>
              </w:rPr>
            </w:pPr>
          </w:p>
          <w:p w:rsidRPr="003A5477" w:rsidR="007409D3" w:rsidP="005A6203" w:rsidRDefault="005A439C" w14:paraId="015C85AF" w14:textId="09EA6B15">
            <w:pPr>
              <w:pStyle w:val="Balk4"/>
              <w:numPr>
                <w:ilvl w:val="0"/>
                <w:numId w:val="1"/>
              </w:numPr>
              <w:ind w:left="833" w:hanging="357"/>
              <w:outlineLvl w:val="3"/>
              <w:rPr>
                <w:rFonts w:ascii="Calibri" w:hAnsi="Calibri" w:cs="Calibri"/>
                <w:b w:val="0"/>
                <w:bCs w:val="0"/>
                <w:iCs/>
                <w:sz w:val="22"/>
                <w:szCs w:val="22"/>
              </w:rPr>
            </w:pPr>
            <w:r w:rsidRPr="003A5477">
              <w:rPr>
                <w:rFonts w:ascii="Calibri" w:hAnsi="Calibri" w:cs="Calibri"/>
                <w:b w:val="0"/>
                <w:bCs w:val="0"/>
                <w:iCs/>
                <w:sz w:val="22"/>
                <w:szCs w:val="22"/>
              </w:rPr>
              <w:t xml:space="preserve">EK </w:t>
            </w:r>
            <w:r w:rsidRPr="003A5477" w:rsidR="007409D3">
              <w:rPr>
                <w:rFonts w:ascii="Calibri" w:hAnsi="Calibri" w:cs="Calibri"/>
                <w:b w:val="0"/>
                <w:bCs w:val="0"/>
                <w:iCs/>
                <w:sz w:val="22"/>
                <w:szCs w:val="22"/>
              </w:rPr>
              <w:t>A.4.4.1.</w:t>
            </w:r>
            <w:r w:rsidR="007409D3">
              <w:rPr>
                <w:rFonts w:ascii="Calibri" w:hAnsi="Calibri" w:cs="Calibri"/>
                <w:b w:val="0"/>
                <w:bCs w:val="0"/>
                <w:iCs/>
                <w:sz w:val="22"/>
                <w:szCs w:val="22"/>
              </w:rPr>
              <w:t xml:space="preserve"> Kayseri Üniversitesi Ders Bilgi Paketi</w:t>
            </w:r>
          </w:p>
          <w:p w:rsidR="007409D3" w:rsidP="007409D3" w:rsidRDefault="0028240B" w14:paraId="55812ADE" w14:textId="77777777">
            <w:pPr>
              <w:pStyle w:val="Balk4"/>
              <w:ind w:left="833"/>
              <w:outlineLvl w:val="3"/>
              <w:rPr>
                <w:rFonts w:ascii="Calibri" w:hAnsi="Calibri" w:cs="Calibri"/>
                <w:b w:val="0"/>
                <w:bCs w:val="0"/>
                <w:iCs/>
                <w:sz w:val="22"/>
                <w:szCs w:val="22"/>
              </w:rPr>
            </w:pPr>
            <w:hyperlink w:history="1" r:id="rId34">
              <w:r w:rsidRPr="00317AF0" w:rsidR="007409D3">
                <w:rPr>
                  <w:rStyle w:val="Kpr"/>
                  <w:rFonts w:ascii="Calibri" w:hAnsi="Calibri" w:cs="Calibri"/>
                  <w:b w:val="0"/>
                  <w:bCs w:val="0"/>
                  <w:iCs/>
                  <w:sz w:val="22"/>
                  <w:szCs w:val="22"/>
                </w:rPr>
                <w:t>https://dbp.kayseri.edu.tr/Degree/Default.aspx?FakulteKod=301</w:t>
              </w:r>
            </w:hyperlink>
          </w:p>
          <w:p w:rsidRPr="006F4A8D" w:rsidR="007409D3" w:rsidP="142AF96E" w:rsidRDefault="007409D3" w14:paraId="04F5225A" w14:textId="3444FB49">
            <w:pPr>
              <w:pStyle w:val="Balk4"/>
              <w:spacing w:line="276" w:lineRule="auto"/>
              <w:ind w:left="118"/>
              <w:jc w:val="both"/>
              <w:outlineLvl w:val="3"/>
              <w:rPr>
                <w:rFonts w:ascii="Calibri" w:hAnsi="Calibri" w:cs="Calibri" w:asciiTheme="minorAscii" w:hAnsiTheme="minorAscii"/>
              </w:rPr>
            </w:pPr>
          </w:p>
        </w:tc>
      </w:tr>
    </w:tbl>
    <w:p w:rsidRPr="006F4A8D" w:rsidR="00C34E89" w:rsidP="00C34E89" w:rsidRDefault="00C34E89" w14:paraId="1231B834" w14:textId="77777777">
      <w:pPr>
        <w:rPr>
          <w:rFonts w:cs="Calibri"/>
        </w:rPr>
      </w:pPr>
    </w:p>
    <w:tbl>
      <w:tblPr>
        <w:tblStyle w:val="TabloKlavuzu1"/>
        <w:tblpPr w:leftFromText="141" w:rightFromText="141" w:vertAnchor="page" w:horzAnchor="margin" w:tblpXSpec="center" w:tblpY="269"/>
        <w:tblW w:w="15987" w:type="dxa"/>
        <w:tblLayout w:type="fixed"/>
        <w:tblLook w:val="04A0" w:firstRow="1" w:lastRow="0" w:firstColumn="1" w:lastColumn="0" w:noHBand="0" w:noVBand="1"/>
      </w:tblPr>
      <w:tblGrid>
        <w:gridCol w:w="5922"/>
        <w:gridCol w:w="1974"/>
        <w:gridCol w:w="1834"/>
        <w:gridCol w:w="2258"/>
        <w:gridCol w:w="1966"/>
        <w:gridCol w:w="2033"/>
      </w:tblGrid>
      <w:tr w:rsidRPr="006F4A8D" w:rsidR="00C34E89" w:rsidTr="094E65B5" w14:paraId="3A8E35D4" w14:textId="77777777">
        <w:trPr>
          <w:cantSplit/>
          <w:trHeight w:val="434" w:hRule="exact"/>
        </w:trPr>
        <w:tc>
          <w:tcPr>
            <w:tcW w:w="15987" w:type="dxa"/>
            <w:gridSpan w:val="6"/>
            <w:shd w:val="clear" w:color="auto" w:fill="BADEF4"/>
            <w:tcMar/>
          </w:tcPr>
          <w:p w:rsidRPr="006F4A8D" w:rsidR="00C34E89" w:rsidP="00C85C7B" w:rsidRDefault="00C34E89" w14:paraId="18746607" w14:textId="77777777">
            <w:pPr>
              <w:spacing w:line="276" w:lineRule="auto"/>
              <w:jc w:val="right"/>
              <w:rPr>
                <w:rFonts w:cs="Calibri"/>
                <w:b/>
                <w:bCs/>
                <w:sz w:val="28"/>
                <w:szCs w:val="28"/>
              </w:rPr>
            </w:pPr>
            <w:r w:rsidRPr="006F4A8D">
              <w:rPr>
                <w:rFonts w:cs="Calibri"/>
                <w:b/>
                <w:bCs/>
                <w:sz w:val="28"/>
                <w:szCs w:val="28"/>
              </w:rPr>
              <w:lastRenderedPageBreak/>
              <w:t>EĞİTİM ve ÖĞRETİM</w:t>
            </w:r>
          </w:p>
          <w:p w:rsidRPr="006F4A8D" w:rsidR="00C34E89" w:rsidP="00C85C7B" w:rsidRDefault="00C34E89" w14:paraId="447AEACB" w14:textId="77777777">
            <w:pPr>
              <w:spacing w:line="276" w:lineRule="auto"/>
              <w:jc w:val="right"/>
              <w:rPr>
                <w:rFonts w:eastAsia="Times New Roman" w:cs="Calibri"/>
                <w:b/>
                <w:bCs/>
              </w:rPr>
            </w:pPr>
          </w:p>
        </w:tc>
      </w:tr>
      <w:tr w:rsidRPr="006F4A8D" w:rsidR="00C34E89" w:rsidTr="094E65B5" w14:paraId="1DDD917A" w14:textId="77777777">
        <w:trPr>
          <w:cantSplit/>
          <w:trHeight w:val="10"/>
        </w:trPr>
        <w:tc>
          <w:tcPr>
            <w:tcW w:w="15987" w:type="dxa"/>
            <w:gridSpan w:val="6"/>
            <w:shd w:val="clear" w:color="auto" w:fill="BADEF4"/>
            <w:tcMar/>
          </w:tcPr>
          <w:p w:rsidRPr="006F4A8D" w:rsidR="00C34E89" w:rsidP="00C85C7B" w:rsidRDefault="00C34E89" w14:paraId="7CB3D5D0" w14:textId="29471D15">
            <w:pPr>
              <w:spacing w:line="276" w:lineRule="auto"/>
              <w:rPr>
                <w:rFonts w:cs="Calibri"/>
                <w:b/>
                <w:bCs/>
                <w:sz w:val="22"/>
                <w:szCs w:val="22"/>
              </w:rPr>
            </w:pPr>
            <w:bookmarkStart w:name="_Toc39742582" w:id="15"/>
            <w:r w:rsidRPr="006F4A8D">
              <w:rPr>
                <w:rFonts w:cs="Calibri"/>
                <w:b/>
                <w:bCs/>
              </w:rPr>
              <w:t>B.1. Programların Tasarımı ve Onayı</w:t>
            </w:r>
            <w:bookmarkEnd w:id="15"/>
          </w:p>
          <w:p w:rsidRPr="00910D88" w:rsidR="00C34E89" w:rsidP="00AD5FE2" w:rsidRDefault="00507AF9" w14:paraId="7707FBFA" w14:textId="77777777">
            <w:pPr>
              <w:spacing w:line="276" w:lineRule="auto"/>
              <w:jc w:val="both"/>
              <w:rPr>
                <w:rFonts w:cs="Calibri"/>
                <w:i/>
                <w:iCs/>
              </w:rPr>
            </w:pPr>
            <w:r w:rsidRPr="00910D88">
              <w:rPr>
                <w:rFonts w:cs="Calibri"/>
                <w:i/>
                <w:iCs/>
              </w:rPr>
              <w:t>Birim</w:t>
            </w:r>
            <w:r w:rsidRPr="00910D88" w:rsidR="00C34E89">
              <w:rPr>
                <w:rFonts w:cs="Calibri"/>
                <w:i/>
                <w:iCs/>
              </w:rPr>
              <w:t xml:space="preserve">, yürüttüğü programların tasarımını, öğretim programlarının amaçlarına ve öğrenme çıktılarına uygun olarak yapmalıdır. Programların yeterlilikleri, Türkiye Yükseköğretim Yeterlilikleri Çerçevesi’ni esas alacak şekilde tanımlanmalıdır. Ayrıca </w:t>
            </w:r>
            <w:r w:rsidRPr="00910D88">
              <w:rPr>
                <w:rFonts w:cs="Calibri"/>
                <w:i/>
                <w:iCs/>
              </w:rPr>
              <w:t>birim</w:t>
            </w:r>
            <w:r w:rsidRPr="00910D88" w:rsidR="00C34E89">
              <w:rPr>
                <w:rFonts w:cs="Calibri"/>
                <w:i/>
                <w:iCs/>
              </w:rPr>
              <w:t>, program tasarım ve onayı için tanımlı süreçlere sahip olmalıdır.</w:t>
            </w:r>
          </w:p>
          <w:p w:rsidR="00910D88" w:rsidP="00AD5FE2" w:rsidRDefault="00910D88" w14:paraId="18D98358" w14:textId="77777777">
            <w:pPr>
              <w:spacing w:line="276" w:lineRule="auto"/>
              <w:jc w:val="both"/>
              <w:rPr>
                <w:rFonts w:cs="Calibri"/>
              </w:rPr>
            </w:pPr>
          </w:p>
          <w:p w:rsidRPr="009C6675" w:rsidR="008E2411" w:rsidP="008E2411" w:rsidRDefault="008E2411" w14:paraId="14E334A0" w14:textId="77777777">
            <w:pPr>
              <w:spacing w:line="276" w:lineRule="auto"/>
              <w:jc w:val="both"/>
              <w:rPr>
                <w:rFonts w:ascii="Calibri" w:hAnsi="Calibri" w:cs="Calibri"/>
              </w:rPr>
            </w:pPr>
            <w:r w:rsidRPr="009C6675">
              <w:rPr>
                <w:rFonts w:ascii="Calibri" w:hAnsi="Calibri" w:cs="Calibri"/>
              </w:rPr>
              <w:t xml:space="preserve">Bölüm başkanlıkları bünyesinde kurulan bölüm kurulları ve eğitim komisyonları birimimiz ön lisans programlarında iç ve dış paydaş görüşlerini de dikkate alarak eğitim amaçlarını ve program çıktılarını belirlemektedir. Paydaşların katılımıyla yapılan bütün süreçler sonunda varılan görüşler Ölçme ve Değerlendirme Komisyonu tarafından değerlendirilerek Eğitim Komisyonuna iletilir.  Eğitim komisyonu ve akademik kurul görüşü doğrultusunda alınan kararlar, bölüm kurulunda karara bağlanır ve bölüm başkanlıklarınca yürütülür. </w:t>
            </w:r>
          </w:p>
          <w:p w:rsidRPr="009C6675" w:rsidR="008E2411" w:rsidP="008E2411" w:rsidRDefault="008E2411" w14:paraId="6B6695DF" w14:textId="77777777">
            <w:pPr>
              <w:spacing w:line="276" w:lineRule="auto"/>
              <w:jc w:val="both"/>
              <w:rPr>
                <w:rFonts w:ascii="Calibri" w:hAnsi="Calibri" w:cs="Calibri"/>
              </w:rPr>
            </w:pPr>
            <w:r w:rsidRPr="009C6675">
              <w:rPr>
                <w:rFonts w:ascii="Calibri" w:hAnsi="Calibri" w:cs="Calibri"/>
              </w:rPr>
              <w:t xml:space="preserve">Kurumda programların onaylanma süreci paydaşlardan gelen talepler, güncel gelişmeler gibi talepler doğrultusunda YÖK kanunları çerçevesinde yeterli eğitim-öğretim alt yapısının tamamlanması sonrasında senato kararı ile program açılma talebi YÖK’e bildirilerek gerçekleştirilmektedir. Programların eğitim amaçları ve kazanımları kamuoyuna açık bir şekilde ilan edilmektedir. </w:t>
            </w:r>
          </w:p>
          <w:p w:rsidRPr="009C6675" w:rsidR="008E2411" w:rsidP="008E2411" w:rsidRDefault="008E2411" w14:paraId="59906B3F" w14:textId="77777777">
            <w:pPr>
              <w:spacing w:line="276" w:lineRule="auto"/>
              <w:jc w:val="both"/>
              <w:rPr>
                <w:rFonts w:ascii="Calibri" w:hAnsi="Calibri" w:cs="Calibri"/>
              </w:rPr>
            </w:pPr>
            <w:r w:rsidRPr="009C6675">
              <w:rPr>
                <w:rFonts w:ascii="Calibri" w:hAnsi="Calibri" w:cs="Calibri"/>
              </w:rPr>
              <w:t xml:space="preserve">İç ve dış paydaşlardan alınan geri besleme ile ilgili komisyonlar (Eğitim komisyonları) iyileştirmeler için çalışma yaparak önerilerini bölüm akademik kurullarına sunarlar. Bu kurullar eğitim amaçlarına program çıktılarına ulaşma başarısının artırılması için yapılması gereken düzenlemeleri tartışırlar. Öneriler doğrultusunda programların güncellenmesi yapılarak bölümlerin yıllık eğitim planları oluşturulur. Bu planlar Yüksekokul yönetim kuruluna sunulur. Yüksekokul yönetim kurulunca onaylanan programlar yürürlüğe girer. </w:t>
            </w:r>
          </w:p>
          <w:p w:rsidRPr="009C6675" w:rsidR="008E2411" w:rsidP="008E2411" w:rsidRDefault="008E2411" w14:paraId="146F24A2" w14:textId="77777777">
            <w:pPr>
              <w:spacing w:line="276" w:lineRule="auto"/>
              <w:jc w:val="both"/>
              <w:rPr>
                <w:rFonts w:ascii="Calibri" w:hAnsi="Calibri" w:cs="Calibri"/>
              </w:rPr>
            </w:pPr>
            <w:r w:rsidRPr="009C6675">
              <w:rPr>
                <w:rFonts w:ascii="Calibri" w:hAnsi="Calibri" w:cs="Calibri"/>
              </w:rPr>
              <w:t>Eğitim-Öğretimin her seviyesinde öğrencilere araştırma ve kendilerini geliştirme yetkinliğinin Programların yeterlilikleri belirlenirken Türkiye Yükseköğretim Yeterlilikler Çerçevesiyle (TYYÇ) uyumu göz önünde bulundurulmakta, programların yeterlilikleriyle ders öğrenme çıktıları arasında ilişkilendirme yapılmaktadır. Programların eğitim amaçları ve okutulacak olan dersler belirlenirken Yüksek Öğretim Yeterlilikleri Çerçevesi (TYYÇ)'ni  kapsayacak şekilde, iç paydaşlarımız olan öğretim elemanlarımız nezdinde ve Ülkemiz diğer Meslek Yüksekokulların müfredatları göz önünde bulundurularak; dış paydaşların eğitimden beklentilerinin değerlendirilmesi suretiyle müfredat belirlenmekte, belirlenen müfredat içeriği Meslek Yüksekokul Kurulu’nda kabul edildikten sonra Öğrenci İşleri Daire Başkanlığı aracılığı ile Üniversite Senatosunda onaylanarak ders programları içeriği oluşturulmaktadır.</w:t>
            </w:r>
          </w:p>
          <w:p w:rsidRPr="009C6675" w:rsidR="008E2411" w:rsidP="008E2411" w:rsidRDefault="008E2411" w14:paraId="06DD1F0A" w14:textId="77777777">
            <w:pPr>
              <w:spacing w:line="276" w:lineRule="auto"/>
              <w:jc w:val="both"/>
              <w:rPr>
                <w:rFonts w:ascii="Calibri" w:hAnsi="Calibri" w:cs="Calibri"/>
              </w:rPr>
            </w:pPr>
            <w:r w:rsidRPr="009C6675">
              <w:rPr>
                <w:rFonts w:ascii="Calibri" w:hAnsi="Calibri" w:cs="Calibri"/>
              </w:rPr>
              <w:t xml:space="preserve">Türkiye Yükseköğretim Yeterlilikler Çerçevesi (TYYÇ) dahilinde Ders Bilgi Paketi, Yükseköğretim Kurulu (YÖK) tarafından belirlenen Ulusal Yeterlilikler çerçevesinde ders kataloglarını ve AKTS hesaplamalarını gerçekleştirmektedir.  </w:t>
            </w:r>
          </w:p>
          <w:p w:rsidRPr="009C6675" w:rsidR="008E2411" w:rsidP="008E2411" w:rsidRDefault="008E2411" w14:paraId="6BFC8158" w14:textId="77777777">
            <w:pPr>
              <w:spacing w:line="276" w:lineRule="auto"/>
              <w:jc w:val="both"/>
              <w:rPr>
                <w:rFonts w:ascii="Calibri" w:hAnsi="Calibri" w:cs="Calibri"/>
              </w:rPr>
            </w:pPr>
            <w:r w:rsidRPr="009C6675">
              <w:rPr>
                <w:rFonts w:ascii="Calibri" w:hAnsi="Calibri" w:cs="Calibri"/>
              </w:rPr>
              <w:t>Programların eğitim amaçları ve öğrenme çıktılarının taahhütleri dönem sonunda yapılan Akademik Genel Kurullarında ilgili öğretim elemanlarından geri bildirim alınmak suretiyle güvence altına alınmaktadır. Programların eğitim amaçları ve kazanımları kurum web sitemizde Türkiye Yükseköğretim Yeterlilikler Çerçevesi kapsamında hazırlanan ve sürekli güncellenen ders bilgi paketleri vasıtasıyla adaylara, öğrencilere ve kamuoyuna açık bir şekilde ilan edilmektedir.</w:t>
            </w:r>
          </w:p>
          <w:p w:rsidRPr="009C6675" w:rsidR="008E2411" w:rsidP="008E2411" w:rsidRDefault="008E2411" w14:paraId="50FB0E72" w14:textId="77777777">
            <w:pPr>
              <w:spacing w:line="276" w:lineRule="auto"/>
              <w:jc w:val="both"/>
              <w:rPr>
                <w:rFonts w:ascii="Calibri" w:hAnsi="Calibri" w:cs="Calibri"/>
              </w:rPr>
            </w:pPr>
            <w:r w:rsidRPr="009C6675">
              <w:rPr>
                <w:rFonts w:ascii="Calibri" w:hAnsi="Calibri" w:cs="Calibri"/>
              </w:rPr>
              <w:t xml:space="preserve">Programlarda belirlenen eğitim amaçları ve program çıktılarının sağlanma ölçüsü; belirlenen bu amaç ve çıktılara uygun hazırlanan sınav sorularının, ödevlerinin ve </w:t>
            </w:r>
            <w:r w:rsidRPr="009C6675">
              <w:rPr>
                <w:rFonts w:ascii="Calibri" w:hAnsi="Calibri" w:cs="Calibri"/>
              </w:rPr>
              <w:lastRenderedPageBreak/>
              <w:t>projelerinin sonuçlarının değerlendirilmesi neticesinde, ilgili amacın veya çıktının hangi oranda kazanıldığı belirlenmektedir. Bu veriler ışığında yapılan geri besleme ile program çıktıları ve eğitim amaçlarına ulaşılma başarısının artırılması için iyileştirmeler ile ilgili kurullar yapılmaktadır. İç ve dış paydaşlardan alınan geri besleme ile ilgili komisyonlar (Eğitim komisyonları) iyileştirmeler için çalışma yaparak önerilerini bölüm akademik kurullarına sunarlar. Bu kurullar eğitim amaçlarına program çıktılarına ulaşma başarısının artırılması için yapılması gereken düzenlemeleri tartışırlar. Öneriler doğrultusunda programların güncellenmesi yapılarak bölümlerin yıllık eğitim planları oluşturulur.</w:t>
            </w:r>
          </w:p>
          <w:p w:rsidRPr="009C6675" w:rsidR="008E2411" w:rsidP="008E2411" w:rsidRDefault="008E2411" w14:paraId="4A660075" w14:textId="77777777">
            <w:pPr>
              <w:spacing w:line="276" w:lineRule="auto"/>
              <w:jc w:val="both"/>
              <w:rPr>
                <w:rFonts w:ascii="Calibri" w:hAnsi="Calibri" w:cs="Calibri"/>
              </w:rPr>
            </w:pPr>
            <w:r w:rsidRPr="009C6675">
              <w:rPr>
                <w:rFonts w:ascii="Calibri" w:hAnsi="Calibri" w:cs="Calibri"/>
              </w:rPr>
              <w:t>Programın ders dağılımına ilişkin ilke, kural ve yöntemler tanımlıdır. Ders dağılımları bölümler bazında kendi içinde yapılmak</w:t>
            </w:r>
            <w:r>
              <w:rPr>
                <w:rFonts w:ascii="Calibri" w:hAnsi="Calibri" w:cs="Calibri"/>
              </w:rPr>
              <w:t>tadır. Bölüm öğretim elemanları</w:t>
            </w:r>
            <w:r w:rsidRPr="009C6675">
              <w:rPr>
                <w:rFonts w:ascii="Calibri" w:hAnsi="Calibri" w:cs="Calibri"/>
              </w:rPr>
              <w:t xml:space="preserve">, bölüm başkanlığı nezaretinde uzmanlık alanlarına göre dersleri almaktadırlar. Gerektiğinde (bölüm içinde uzman eleman bulunmadığı takdirde) diğer bölümlerden veya dışarıdan akademik personel talep edilmektedir. </w:t>
            </w:r>
          </w:p>
          <w:p w:rsidRPr="009C6675" w:rsidR="008E2411" w:rsidP="008E2411" w:rsidRDefault="008E2411" w14:paraId="462C6890" w14:textId="77777777">
            <w:pPr>
              <w:spacing w:line="276" w:lineRule="auto"/>
              <w:jc w:val="both"/>
              <w:rPr>
                <w:rFonts w:ascii="Calibri" w:hAnsi="Calibri" w:cs="Calibri"/>
              </w:rPr>
            </w:pPr>
            <w:r w:rsidRPr="009C6675">
              <w:rPr>
                <w:rFonts w:ascii="Calibri" w:hAnsi="Calibri" w:cs="Calibri"/>
              </w:rPr>
              <w:t>Ders dağılımları öğretim elemanlarının uzmanlık alanları dikkate alınarak ve mesleki etik ilkelerine göre yapılmaktadır. Herhangi bir ders için görevlendirme dersin içeriğine bağlı olarak birim içinden, mümkün olmadığı takdirde de Üniversitemizin farklı birimlerinden ya da Meslek Liselerinden yapılmaktadır.</w:t>
            </w:r>
          </w:p>
          <w:p w:rsidRPr="009C6675" w:rsidR="008E2411" w:rsidP="008E2411" w:rsidRDefault="008E2411" w14:paraId="30B430E8" w14:textId="77777777">
            <w:pPr>
              <w:spacing w:line="276" w:lineRule="auto"/>
              <w:jc w:val="both"/>
              <w:rPr>
                <w:rFonts w:ascii="Calibri" w:hAnsi="Calibri" w:cs="Calibri"/>
              </w:rPr>
            </w:pPr>
            <w:r w:rsidRPr="009C6675">
              <w:rPr>
                <w:rFonts w:ascii="Calibri" w:hAnsi="Calibri" w:cs="Calibri"/>
              </w:rPr>
              <w:t>Ders sayısı ve haftalık ders saati öğrencinin akademik olmayan etkinliklere de zaman ayırabileceği şekilde düzenlenmiştir. Bu kapsamda geliştirilen ders bilgi paketlerinin amaca uygunluğu ve işlerliği izlenmekte ve bağlı iyileştirmeler yapılmaktadır.Kültürel derinlik kazanımına yönelik ve farklı disiplinleri tanıma fırsatı veren seçmeli dersler bulunmamaktadır. Birim içi seçmeli derslerin yönetimi konusunda herhangi bir komisyon bulunmamaktadır.</w:t>
            </w:r>
          </w:p>
          <w:p w:rsidRPr="009C6675" w:rsidR="008E2411" w:rsidP="008E2411" w:rsidRDefault="008E2411" w14:paraId="0BC510E5" w14:textId="77777777">
            <w:pPr>
              <w:spacing w:line="276" w:lineRule="auto"/>
              <w:jc w:val="both"/>
              <w:rPr>
                <w:rFonts w:ascii="Calibri" w:hAnsi="Calibri" w:cs="Calibri"/>
              </w:rPr>
            </w:pPr>
            <w:r w:rsidRPr="009C6675">
              <w:rPr>
                <w:rFonts w:ascii="Calibri" w:hAnsi="Calibri" w:cs="Calibri"/>
              </w:rPr>
              <w:t>Programların amaçları ve öğrenme çıktıları (kazanımları) oluşturulmuş,  TYYÇ ile uyumu belirtilmiş, kamuoyuna ilan edilmiştir. Program düzeyinde yeterliliklerin hangi eylemlerle kazandırılabileceği (yeterlilik-ders-öğretim yöntemi matrisleri) belirlenmiştir.</w:t>
            </w:r>
          </w:p>
          <w:p w:rsidRPr="009C6675" w:rsidR="008E2411" w:rsidP="008E2411" w:rsidRDefault="008E2411" w14:paraId="2225E827" w14:textId="77777777">
            <w:pPr>
              <w:spacing w:line="276" w:lineRule="auto"/>
              <w:jc w:val="both"/>
              <w:rPr>
                <w:rFonts w:ascii="Calibri" w:hAnsi="Calibri" w:cs="Calibri"/>
              </w:rPr>
            </w:pPr>
            <w:r w:rsidRPr="009C6675">
              <w:rPr>
                <w:rFonts w:ascii="Calibri" w:hAnsi="Calibri" w:cs="Calibri"/>
              </w:rPr>
              <w:t>Programlarda yer alan derslerin öğrenci iş yüküne dayalı kredi değerleri (AKTS) belirlenmiştir. Öğrencilerin yurt içi ve/veya yurt dışındaki işyeri ortamlarında gerçekleştirebilecekleri uygulama ve stajların iş yükleri belirlenmekte (AKTS kredisi) ve programın toplam iş yüküne dâhil edilmektedir. Programların yürütülmesinde öğrencilerin aktif rol almaları için eğitim öğretim dönemi içinde uygulamalı dersler, teknik geziler, oturumlar, davetli konuşmacılar gibi yollarla teşvik edilmektedir. Programların yeterlilikleri (mezun bilgi, beceri ve yetkinlikleri ) yıl aralarında ve sonlarında yapılan pratik ve/veya teorik sınavlar ile belirlenmektedir.</w:t>
            </w:r>
          </w:p>
          <w:p w:rsidRPr="009C6675" w:rsidR="008E2411" w:rsidP="008E2411" w:rsidRDefault="008E2411" w14:paraId="2347D42C" w14:textId="77777777">
            <w:pPr>
              <w:spacing w:line="276" w:lineRule="auto"/>
              <w:jc w:val="both"/>
              <w:rPr>
                <w:rFonts w:ascii="Calibri" w:hAnsi="Calibri" w:cs="Calibri"/>
              </w:rPr>
            </w:pPr>
            <w:r w:rsidRPr="009C6675">
              <w:rPr>
                <w:rFonts w:ascii="Calibri" w:hAnsi="Calibri" w:cs="Calibri"/>
              </w:rPr>
              <w:t xml:space="preserve">Ölçme-değerlendirme için ana ilke ve kurallar tanımlıdır. Öğrenme kazanımı, öğretim programı (müfredat), eğitim hizmetinin verilme biçimi (örgün, uzaktan, karma, açıktan), öğretim yöntemi ve ölçme-değerlendirme uyumu gözetilmektedir. Sınav uygulama ve güvenliği (örgün/çevrimiçi sınavlar, dezavantajlı gruplara yönelik sınavlar) mekanizmaları bulunmaktadır. Birim, ölçme-değerlendirme yaklaşım ve olanaklarını öğrenci-öğretim elemanı geri bildirimine dayalı biçimde iyileştirmektedir. Başarı ölçme ve değerlendirme yöntemi (BÖDY) hedeflenen ders öğrenme çıktılarına ulaşıldığını ölçebilmek için yıl içerisinde vize-final ve bütünleme sınavları yapılacak şekilde tasarlanmıştır. Doğru, adil ve tutarlı şekilde değerlendirmeyi güvence altına almak için vize-final ve bütünleme sınav programları ilan edilmekte, OBİSİS sistemi üzerinden sınav notları açıklanmakta, tüm öğrencilerin görmesine izin verilmekte ve ilgili bölümden mezun olabilmek için hangi kriterleri yerine getirilmesi gerektiği sistem üzerinden verilmektedir. </w:t>
            </w:r>
          </w:p>
          <w:p w:rsidRPr="009C6675" w:rsidR="008E2411" w:rsidP="008E2411" w:rsidRDefault="008E2411" w14:paraId="15A351B6" w14:textId="77777777">
            <w:pPr>
              <w:spacing w:line="276" w:lineRule="auto"/>
              <w:jc w:val="both"/>
              <w:rPr>
                <w:rFonts w:ascii="Calibri" w:hAnsi="Calibri" w:cs="Calibri"/>
              </w:rPr>
            </w:pPr>
            <w:r w:rsidRPr="009C6675">
              <w:rPr>
                <w:rFonts w:ascii="Calibri" w:hAnsi="Calibri" w:cs="Calibri"/>
              </w:rPr>
              <w:t xml:space="preserve">Öğrencilerimizin devamını ve sınava girmesini engelleyen geçerli nedenlerin oluşması durumunda yapılacak iş ve işlemler ön lisans Eğitim-Öğretim ve Sınav Yönetmeliği'nin ilgili maddelerinde açıkça belirtilmiştir. Yönetmelikte anılan gerekçelerin oluşması durumunda, ara sınavlara giremeyen öğrenciler için mazeret </w:t>
            </w:r>
            <w:r w:rsidRPr="009C6675">
              <w:rPr>
                <w:rFonts w:ascii="Calibri" w:hAnsi="Calibri" w:cs="Calibri"/>
              </w:rPr>
              <w:lastRenderedPageBreak/>
              <w:t>sınavı hakkı, dönem sonu genel sınavlarına giremeyen öğrenciler için ise bütünleme sınav hakkı tanınmıştır. Öğrencinin devamını veya sınava girmesini engelleyen haklı ve geçerli nedenlerin oluşması durumunda özellikle sağlık nedeniyle vize sınavlarına girememesi durumunda ilgili gerekçeli durumu açıklayan hastane raporunun yönetim kurulu tarafından kabul edilmesi sonrasında ilan edilen ileri bir tarihte ilgili öğrenciye telafi sınav hakkı tanınır. Ancak bu hak final ve bütünleme sınavları için geçerli değildir.</w:t>
            </w:r>
          </w:p>
          <w:p w:rsidRPr="005413B8" w:rsidR="008E2411" w:rsidP="008E2411" w:rsidRDefault="008E2411" w14:paraId="35826FA9" w14:textId="77777777">
            <w:pPr>
              <w:spacing w:line="276" w:lineRule="auto"/>
              <w:jc w:val="both"/>
              <w:rPr>
                <w:rFonts w:ascii="Calibri" w:hAnsi="Calibri" w:cs="Calibri"/>
              </w:rPr>
            </w:pPr>
            <w:r w:rsidRPr="009C6675">
              <w:rPr>
                <w:rFonts w:ascii="Calibri" w:hAnsi="Calibri" w:cs="Calibri"/>
              </w:rPr>
              <w:t xml:space="preserve">2020 yılında yaşanan Covid 19 pandemisi sebebiyle okulumuzda eğitim-öğretime uzaktan eğitim yoluyla devam edilmiştir. </w:t>
            </w:r>
            <w:r w:rsidRPr="005413B8">
              <w:rPr>
                <w:rFonts w:ascii="Calibri" w:hAnsi="Calibri" w:cs="Calibri"/>
              </w:rPr>
              <w:t xml:space="preserve">Teknik Bilimler Meslek Yüksek Okulu öğretim elemanları  Kayseri Üniversitesi 2020-2021 Öğretim Yılı Pandemi Dönemi Eğitim-Öğretim Uygulama ve Esasları doğrultusunda Mart ayından itibaren tüm programlarda derslerini uzaktan eğitim yolu ile gerçekleştirmiştir. </w:t>
            </w:r>
            <w:r w:rsidRPr="005413B8">
              <w:t xml:space="preserve"> Birimimizde </w:t>
            </w:r>
            <w:r w:rsidRPr="005413B8">
              <w:rPr>
                <w:rFonts w:ascii="Calibri" w:hAnsi="Calibri" w:cs="Calibri"/>
              </w:rPr>
              <w:t>staj ve mesleğe ait uygulamalı öğrenme fırsatları pandemi döneminde de mevcuttur. Dersin özelliğine göre birimimizde bilgi ve belge, video yükleme ve öğrencilere ödev verme şeklinde farklı öğretim teknikleri kullanılarak dersler yürütülmüştür. Öğrencilerin mezun şartlarından olan staj yapma zorunluluğu pandemi döneminde yüzyüze staj yapılamayacak durumlar göz önüne alınarak, öğrencilere stajlarını  Ödev/Proje şeklinde de yapabilme olanağı tanınmıştır. 2020-2021 Eğitim Öğretim yılında öğrencilerin almış oldukları eğitimlerle kendi kariyer haritalarını çizebilmeleri amacıyla bütün proramların birinci sınıflarında “Kariyer Planlama” dersi verilmiştir.</w:t>
            </w:r>
          </w:p>
          <w:p w:rsidRPr="005413B8" w:rsidR="008E2411" w:rsidP="008E2411" w:rsidRDefault="008E2411" w14:paraId="6802773D" w14:textId="77777777">
            <w:pPr>
              <w:spacing w:line="276" w:lineRule="auto"/>
              <w:jc w:val="both"/>
              <w:rPr>
                <w:rFonts w:ascii="Calibri" w:hAnsi="Calibri" w:cs="Calibri"/>
              </w:rPr>
            </w:pPr>
            <w:r w:rsidRPr="005413B8">
              <w:rPr>
                <w:rFonts w:ascii="Calibri" w:hAnsi="Calibri" w:cs="Calibri"/>
              </w:rPr>
              <w:t>Birimde</w:t>
            </w:r>
            <w:r w:rsidRPr="005413B8">
              <w:t xml:space="preserve"> pandemi dönemi başladığından beri Kayseri üniversitesi </w:t>
            </w:r>
            <w:r w:rsidRPr="005413B8">
              <w:rPr>
                <w:rFonts w:ascii="Calibri" w:hAnsi="Calibri" w:cs="Calibri"/>
              </w:rPr>
              <w:t xml:space="preserve">Pandemi Dönemi Ölçme Değerlendirme İlkeleri esas alınarak ölçme-değerlendirme yapılmıştır. Sınav uygulama ve güvenliği ALMS üzerinden çevrimiçi yapılmıştır. Ayrıca Meslek Yüksekokulumuzda kayıtlı dezavantajlı gruplara yönelik özel sınav mekanizmaları kullanılmıştır. </w:t>
            </w:r>
            <w:r w:rsidRPr="005413B8">
              <w:t xml:space="preserve"> </w:t>
            </w:r>
          </w:p>
          <w:p w:rsidRPr="006F4A8D" w:rsidR="00910D88" w:rsidP="00AD5FE2" w:rsidRDefault="00910D88" w14:paraId="1A1E7790" w14:textId="085AA786">
            <w:pPr>
              <w:spacing w:line="276" w:lineRule="auto"/>
              <w:jc w:val="both"/>
              <w:rPr>
                <w:rFonts w:cs="Calibri"/>
                <w:b/>
                <w:bCs/>
                <w:sz w:val="22"/>
                <w:szCs w:val="22"/>
              </w:rPr>
            </w:pPr>
          </w:p>
        </w:tc>
      </w:tr>
      <w:tr w:rsidRPr="006F4A8D" w:rsidR="00C34E89" w:rsidTr="094E65B5" w14:paraId="5F78A2E7" w14:textId="77777777">
        <w:trPr>
          <w:cantSplit/>
          <w:trHeight w:val="49"/>
        </w:trPr>
        <w:tc>
          <w:tcPr>
            <w:tcW w:w="5922" w:type="dxa"/>
            <w:shd w:val="clear" w:color="auto" w:fill="BADEF4"/>
            <w:tcMar/>
          </w:tcPr>
          <w:p w:rsidRPr="006F4A8D" w:rsidR="00C34E89" w:rsidP="00C85C7B" w:rsidRDefault="00C34E89" w14:paraId="5822B7B5" w14:textId="77777777">
            <w:pPr>
              <w:spacing w:line="276" w:lineRule="auto"/>
              <w:rPr>
                <w:rFonts w:eastAsia="Times New Roman" w:cs="Calibri"/>
                <w:b/>
                <w:bCs/>
              </w:rPr>
            </w:pPr>
          </w:p>
        </w:tc>
        <w:tc>
          <w:tcPr>
            <w:tcW w:w="1974" w:type="dxa"/>
            <w:shd w:val="clear" w:color="auto" w:fill="BADEF4"/>
            <w:tcMar/>
          </w:tcPr>
          <w:p w:rsidRPr="006F4A8D" w:rsidR="00C34E89" w:rsidP="00C85C7B" w:rsidRDefault="00C34E89" w14:paraId="46EE720C" w14:textId="77777777">
            <w:pPr>
              <w:spacing w:line="276" w:lineRule="auto"/>
              <w:jc w:val="center"/>
              <w:rPr>
                <w:rFonts w:eastAsia="Times New Roman" w:cs="Calibri"/>
                <w:b/>
                <w:bCs/>
              </w:rPr>
            </w:pPr>
            <w:r w:rsidRPr="006F4A8D">
              <w:rPr>
                <w:rFonts w:eastAsia="Times New Roman" w:cs="Calibri"/>
                <w:b/>
                <w:bCs/>
              </w:rPr>
              <w:t>1</w:t>
            </w:r>
          </w:p>
        </w:tc>
        <w:tc>
          <w:tcPr>
            <w:tcW w:w="1834" w:type="dxa"/>
            <w:shd w:val="clear" w:color="auto" w:fill="BADEF4"/>
            <w:tcMar/>
          </w:tcPr>
          <w:p w:rsidRPr="006F4A8D" w:rsidR="00C34E89" w:rsidP="00C85C7B" w:rsidRDefault="00C34E89" w14:paraId="449A014A" w14:textId="77777777">
            <w:pPr>
              <w:spacing w:line="276" w:lineRule="auto"/>
              <w:jc w:val="center"/>
              <w:rPr>
                <w:rFonts w:eastAsia="Times New Roman" w:cs="Calibri"/>
                <w:b/>
                <w:bCs/>
              </w:rPr>
            </w:pPr>
            <w:r w:rsidRPr="006F4A8D">
              <w:rPr>
                <w:rFonts w:eastAsia="Times New Roman" w:cs="Calibri"/>
                <w:b/>
                <w:bCs/>
              </w:rPr>
              <w:t>2</w:t>
            </w:r>
          </w:p>
        </w:tc>
        <w:tc>
          <w:tcPr>
            <w:tcW w:w="2258" w:type="dxa"/>
            <w:shd w:val="clear" w:color="auto" w:fill="FFE599" w:themeFill="accent4" w:themeFillTint="66"/>
            <w:tcMar/>
          </w:tcPr>
          <w:p w:rsidRPr="006F4A8D" w:rsidR="00C34E89" w:rsidP="00C85C7B" w:rsidRDefault="00C34E89" w14:paraId="63303FEF" w14:textId="77777777">
            <w:pPr>
              <w:spacing w:line="276" w:lineRule="auto"/>
              <w:jc w:val="center"/>
              <w:rPr>
                <w:rFonts w:eastAsia="Times New Roman" w:cs="Calibri"/>
                <w:b/>
                <w:bCs/>
              </w:rPr>
            </w:pPr>
            <w:r w:rsidRPr="006F4A8D">
              <w:rPr>
                <w:rFonts w:eastAsia="Times New Roman" w:cs="Calibri"/>
                <w:b/>
                <w:bCs/>
              </w:rPr>
              <w:t>3</w:t>
            </w:r>
          </w:p>
        </w:tc>
        <w:tc>
          <w:tcPr>
            <w:tcW w:w="1966" w:type="dxa"/>
            <w:shd w:val="clear" w:color="auto" w:fill="BADEF4"/>
            <w:tcMar/>
          </w:tcPr>
          <w:p w:rsidRPr="006F4A8D" w:rsidR="00C34E89" w:rsidP="00C85C7B" w:rsidRDefault="00C34E89" w14:paraId="4D119BAD" w14:textId="77777777">
            <w:pPr>
              <w:spacing w:line="276" w:lineRule="auto"/>
              <w:jc w:val="center"/>
              <w:rPr>
                <w:rFonts w:eastAsia="Times New Roman" w:cs="Calibri"/>
                <w:b/>
                <w:bCs/>
              </w:rPr>
            </w:pPr>
            <w:r w:rsidRPr="006F4A8D">
              <w:rPr>
                <w:rFonts w:eastAsia="Times New Roman" w:cs="Calibri"/>
                <w:b/>
                <w:bCs/>
              </w:rPr>
              <w:t>4</w:t>
            </w:r>
          </w:p>
        </w:tc>
        <w:tc>
          <w:tcPr>
            <w:tcW w:w="2030" w:type="dxa"/>
            <w:shd w:val="clear" w:color="auto" w:fill="BADEF4"/>
            <w:tcMar/>
          </w:tcPr>
          <w:p w:rsidRPr="006F4A8D" w:rsidR="00C34E89" w:rsidP="00C85C7B" w:rsidRDefault="00C34E89" w14:paraId="378E0C3F"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94E65B5" w14:paraId="2A54459F" w14:textId="77777777">
        <w:trPr>
          <w:trHeight w:val="2012"/>
        </w:trPr>
        <w:tc>
          <w:tcPr>
            <w:tcW w:w="5922" w:type="dxa"/>
            <w:vMerge w:val="restart"/>
            <w:shd w:val="clear" w:color="auto" w:fill="FFFFFF" w:themeFill="background1"/>
            <w:tcMar/>
          </w:tcPr>
          <w:p w:rsidRPr="006F4A8D" w:rsidR="00F13A5A" w:rsidP="00C85C7B" w:rsidRDefault="00F13A5A" w14:paraId="23568AF2" w14:textId="77777777">
            <w:pPr>
              <w:spacing w:line="276" w:lineRule="auto"/>
              <w:rPr>
                <w:rFonts w:eastAsia="Times New Roman" w:cs="Calibri"/>
                <w:b/>
                <w:bCs/>
                <w:color w:val="000000"/>
                <w:sz w:val="28"/>
                <w:szCs w:val="28"/>
                <w:u w:val="single"/>
              </w:rPr>
            </w:pPr>
          </w:p>
          <w:p w:rsidRPr="006F4A8D" w:rsidR="00C34E89" w:rsidP="00AD5FE2" w:rsidRDefault="00C34E89" w14:paraId="320E65D7" w14:textId="78F3281B">
            <w:pPr>
              <w:spacing w:line="276" w:lineRule="auto"/>
              <w:jc w:val="both"/>
              <w:rPr>
                <w:rFonts w:eastAsia="Times New Roman" w:cs="Calibri"/>
                <w:b/>
                <w:bCs/>
                <w:color w:val="000000"/>
                <w:sz w:val="28"/>
                <w:szCs w:val="28"/>
                <w:u w:val="single"/>
              </w:rPr>
            </w:pPr>
            <w:r w:rsidRPr="006F4A8D">
              <w:rPr>
                <w:rFonts w:eastAsia="Times New Roman" w:cs="Calibri"/>
                <w:b/>
                <w:bCs/>
                <w:color w:val="000000"/>
                <w:sz w:val="28"/>
                <w:szCs w:val="28"/>
                <w:u w:val="single"/>
              </w:rPr>
              <w:t>B.1.1. Programların tasarımı ve onayı</w:t>
            </w:r>
          </w:p>
          <w:p w:rsidRPr="006F4A8D" w:rsidR="004624E1" w:rsidP="00AD5FE2" w:rsidRDefault="004624E1" w14:paraId="1E311CF2" w14:textId="77777777">
            <w:pPr>
              <w:spacing w:line="276" w:lineRule="auto"/>
              <w:jc w:val="both"/>
              <w:rPr>
                <w:rFonts w:cs="Calibri"/>
                <w:sz w:val="22"/>
                <w:szCs w:val="22"/>
              </w:rPr>
            </w:pPr>
          </w:p>
          <w:p w:rsidRPr="006F4A8D" w:rsidR="00C34E89" w:rsidP="00AD5FE2" w:rsidRDefault="00C34E89" w14:paraId="6D65AE7D" w14:textId="4CA07BFB">
            <w:pPr>
              <w:spacing w:line="276" w:lineRule="auto"/>
              <w:jc w:val="both"/>
              <w:rPr>
                <w:rFonts w:eastAsia="Times New Roman" w:cs="Calibri"/>
                <w:sz w:val="22"/>
                <w:szCs w:val="22"/>
              </w:rPr>
            </w:pPr>
            <w:r w:rsidRPr="006F4A8D">
              <w:rPr>
                <w:rFonts w:cs="Calibri"/>
                <w:sz w:val="22"/>
                <w:szCs w:val="22"/>
              </w:rPr>
              <w:t xml:space="preserve">Programların amaçları ve öğrenme çıktıları (kazanımları) oluşturulmuş, </w:t>
            </w:r>
            <w:r w:rsidRPr="006F4A8D" w:rsidR="00D83727">
              <w:rPr>
                <w:rFonts w:cs="Calibri"/>
                <w:sz w:val="22"/>
                <w:szCs w:val="22"/>
              </w:rPr>
              <w:t xml:space="preserve"> TYYÇ ile uyumu belirtilmiş, </w:t>
            </w:r>
            <w:r w:rsidRPr="006F4A8D">
              <w:rPr>
                <w:rFonts w:cs="Calibri"/>
                <w:sz w:val="22"/>
                <w:szCs w:val="22"/>
              </w:rPr>
              <w:t>kamuoyuna ilan edilmiş</w:t>
            </w:r>
            <w:r w:rsidRPr="006F4A8D" w:rsidR="00D83727">
              <w:rPr>
                <w:rFonts w:cs="Calibri"/>
                <w:sz w:val="22"/>
                <w:szCs w:val="22"/>
              </w:rPr>
              <w:t>tir</w:t>
            </w:r>
            <w:r w:rsidRPr="006F4A8D">
              <w:rPr>
                <w:rFonts w:cs="Calibri"/>
                <w:sz w:val="22"/>
                <w:szCs w:val="22"/>
              </w:rPr>
              <w:t xml:space="preserve">. Program yeterlilikleri belirlenirken </w:t>
            </w:r>
            <w:r w:rsidRPr="006F4A8D" w:rsidR="00F32A73">
              <w:rPr>
                <w:rFonts w:cs="Calibri"/>
                <w:sz w:val="22"/>
                <w:szCs w:val="22"/>
              </w:rPr>
              <w:t>birimi</w:t>
            </w:r>
            <w:r w:rsidRPr="006F4A8D">
              <w:rPr>
                <w:rFonts w:cs="Calibri"/>
                <w:sz w:val="22"/>
                <w:szCs w:val="22"/>
              </w:rPr>
              <w:t xml:space="preserve">n misyon-vizyonu göz önünde bulundurulmuştur. Ders bilgi paketleri varsa ulusal çekirdek programı, varsa ölçütler (örneğin akreditasyon ölçütleri vb.) dikkate alınarak hazırlanmıştır. Kazanımların ifade </w:t>
            </w:r>
            <w:r w:rsidRPr="006F4A8D">
              <w:rPr>
                <w:rFonts w:cs="Calibri"/>
                <w:sz w:val="22"/>
                <w:szCs w:val="22"/>
              </w:rPr>
              <w:lastRenderedPageBreak/>
              <w:t xml:space="preserve">şekli öngörülen bilişsel, duyuşsal ve devinimsel seviyeyi açıkça belirtmektedir. Program çıktılarının gerçekleştiğinin nasıl izleneceğine dair planlama yapılmıştır, özellikle </w:t>
            </w:r>
            <w:r w:rsidRPr="006F4A8D" w:rsidR="00F32A73">
              <w:rPr>
                <w:rFonts w:cs="Calibri"/>
                <w:sz w:val="22"/>
                <w:szCs w:val="22"/>
              </w:rPr>
              <w:t>birimin</w:t>
            </w:r>
            <w:r w:rsidRPr="006F4A8D">
              <w:rPr>
                <w:rFonts w:cs="Calibri"/>
                <w:sz w:val="22"/>
                <w:szCs w:val="22"/>
              </w:rPr>
              <w:t xml:space="preserve"> ortak (generic) çıktıların irdelenme yöntem ve süreci ayrıntılı belirtilmektedir.</w:t>
            </w:r>
            <w:r w:rsidRPr="006F4A8D" w:rsidR="007B7284">
              <w:rPr>
                <w:rFonts w:cs="Calibri"/>
                <w:sz w:val="22"/>
                <w:szCs w:val="22"/>
              </w:rPr>
              <w:t xml:space="preserve"> </w:t>
            </w:r>
            <w:r w:rsidRPr="006F4A8D">
              <w:rPr>
                <w:rFonts w:eastAsia="Times New Roman" w:cs="Calibri"/>
                <w:color w:val="000000"/>
                <w:sz w:val="22"/>
                <w:szCs w:val="22"/>
              </w:rPr>
              <w:t>Öğrenme çıktılarının ve gerekli öğretim süreçlerinin yapılandırılmasında bölüm</w:t>
            </w:r>
            <w:r w:rsidRPr="006F4A8D" w:rsidR="00F32A73">
              <w:rPr>
                <w:rFonts w:eastAsia="Times New Roman" w:cs="Calibri"/>
                <w:color w:val="000000"/>
                <w:sz w:val="22"/>
                <w:szCs w:val="22"/>
              </w:rPr>
              <w:t>/program</w:t>
            </w:r>
            <w:r w:rsidRPr="006F4A8D">
              <w:rPr>
                <w:rFonts w:eastAsia="Times New Roman" w:cs="Calibri"/>
                <w:color w:val="000000"/>
                <w:sz w:val="22"/>
                <w:szCs w:val="22"/>
              </w:rPr>
              <w:t xml:space="preserve">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w:t>
            </w:r>
            <w:r w:rsidRPr="006F4A8D" w:rsidR="00D83727">
              <w:rPr>
                <w:rFonts w:eastAsia="Times New Roman" w:cs="Calibri"/>
                <w:color w:val="000000"/>
                <w:sz w:val="22"/>
                <w:szCs w:val="22"/>
              </w:rPr>
              <w:t>,</w:t>
            </w:r>
            <w:r w:rsidRPr="006F4A8D">
              <w:rPr>
                <w:rFonts w:eastAsia="Times New Roman" w:cs="Calibri"/>
                <w:color w:val="000000"/>
                <w:sz w:val="22"/>
                <w:szCs w:val="22"/>
              </w:rPr>
              <w:t xml:space="preserve"> fiziksel ve teknolojik olanaklar </w:t>
            </w:r>
            <w:r w:rsidRPr="006F4A8D" w:rsidR="00D83727">
              <w:rPr>
                <w:rFonts w:eastAsia="Times New Roman" w:cs="Calibri"/>
                <w:color w:val="000000"/>
                <w:sz w:val="22"/>
                <w:szCs w:val="22"/>
              </w:rPr>
              <w:t>dikkate alınmaktadır</w:t>
            </w:r>
            <w:r w:rsidRPr="006F4A8D">
              <w:rPr>
                <w:rFonts w:eastAsia="Times New Roman" w:cs="Calibri"/>
                <w:color w:val="000000"/>
                <w:sz w:val="22"/>
                <w:szCs w:val="22"/>
              </w:rPr>
              <w:t xml:space="preserve"> (erişim, sosyal mesafe</w:t>
            </w:r>
            <w:r w:rsidRPr="006F4A8D" w:rsidR="00D83727">
              <w:rPr>
                <w:rFonts w:eastAsia="Times New Roman" w:cs="Calibri"/>
                <w:color w:val="000000"/>
                <w:sz w:val="22"/>
                <w:szCs w:val="22"/>
              </w:rPr>
              <w:t xml:space="preserve"> vb.)</w:t>
            </w:r>
          </w:p>
        </w:tc>
        <w:tc>
          <w:tcPr>
            <w:tcW w:w="1974" w:type="dxa"/>
            <w:shd w:val="clear" w:color="auto" w:fill="E6F2FA"/>
            <w:tcMar/>
          </w:tcPr>
          <w:p w:rsidRPr="006F4A8D" w:rsidR="00C34E89" w:rsidP="00C85C7B" w:rsidRDefault="00973465" w14:paraId="70E3D2E4" w14:textId="723DF8B3">
            <w:pPr>
              <w:spacing w:line="276" w:lineRule="auto"/>
              <w:rPr>
                <w:rFonts w:eastAsia="Times New Roman" w:cs="Calibri"/>
                <w:sz w:val="22"/>
                <w:szCs w:val="22"/>
              </w:rPr>
            </w:pPr>
            <w:r w:rsidRPr="006F4A8D">
              <w:rPr>
                <w:rFonts w:eastAsia="Times New Roman" w:cs="Calibri"/>
                <w:sz w:val="22"/>
              </w:rPr>
              <w:lastRenderedPageBreak/>
              <w:t>Birimde</w:t>
            </w:r>
            <w:r w:rsidRPr="006F4A8D" w:rsidR="00C34E89">
              <w:rPr>
                <w:rFonts w:eastAsia="Times New Roman" w:cs="Calibri"/>
                <w:sz w:val="22"/>
              </w:rPr>
              <w:t xml:space="preserve"> programların tasarımı ve onayına ilişkin süreçler tanımlanmamıştır.</w:t>
            </w:r>
          </w:p>
        </w:tc>
        <w:tc>
          <w:tcPr>
            <w:tcW w:w="1834" w:type="dxa"/>
            <w:shd w:val="clear" w:color="auto" w:fill="D2E8F6"/>
            <w:tcMar/>
          </w:tcPr>
          <w:p w:rsidRPr="006F4A8D" w:rsidR="00C34E89" w:rsidP="00C85C7B" w:rsidRDefault="00973465" w14:paraId="6F1E5ACE" w14:textId="4F74899E">
            <w:pPr>
              <w:spacing w:line="276" w:lineRule="auto"/>
              <w:rPr>
                <w:rFonts w:eastAsia="Times New Roman" w:cs="Calibri"/>
                <w:sz w:val="22"/>
                <w:szCs w:val="22"/>
              </w:rPr>
            </w:pPr>
            <w:r w:rsidRPr="006F4A8D">
              <w:rPr>
                <w:rFonts w:eastAsia="Times New Roman" w:cs="Calibri"/>
                <w:sz w:val="22"/>
              </w:rPr>
              <w:t>Birimde</w:t>
            </w:r>
            <w:r w:rsidRPr="006F4A8D" w:rsidR="00C34E89">
              <w:rPr>
                <w:rFonts w:eastAsia="Times New Roman" w:cs="Calibri"/>
                <w:sz w:val="22"/>
              </w:rPr>
              <w:t xml:space="preserve"> programların tasarımı ve onayına ilişkin ilke, yöntem, TYYÇ ile uyum ve paydaş katılımını içeren tanımlı süreçler bulunmaktadır. </w:t>
            </w:r>
          </w:p>
        </w:tc>
        <w:tc>
          <w:tcPr>
            <w:tcW w:w="2258" w:type="dxa"/>
            <w:shd w:val="clear" w:color="auto" w:fill="FFE599" w:themeFill="accent4" w:themeFillTint="66"/>
            <w:tcMar/>
          </w:tcPr>
          <w:p w:rsidRPr="006F4A8D" w:rsidR="00C34E89" w:rsidP="00C85C7B" w:rsidRDefault="00C34E89" w14:paraId="7A8E72EA" w14:textId="51E7F73E">
            <w:pPr>
              <w:spacing w:line="276" w:lineRule="auto"/>
              <w:rPr>
                <w:rFonts w:eastAsia="Times New Roman" w:cs="Calibri"/>
                <w:sz w:val="22"/>
                <w:szCs w:val="22"/>
              </w:rPr>
            </w:pPr>
            <w:r w:rsidRPr="006F4A8D">
              <w:rPr>
                <w:rFonts w:eastAsia="Times New Roman" w:cs="Calibri"/>
                <w:sz w:val="22"/>
              </w:rPr>
              <w:t xml:space="preserve">Tanımlı süreçler doğrultusunda; </w:t>
            </w:r>
            <w:r w:rsidRPr="006F4A8D" w:rsidR="00973465">
              <w:rPr>
                <w:rFonts w:eastAsia="Times New Roman" w:cs="Calibri"/>
                <w:sz w:val="22"/>
              </w:rPr>
              <w:t>Birimin</w:t>
            </w:r>
            <w:r w:rsidRPr="006F4A8D">
              <w:rPr>
                <w:rFonts w:eastAsia="Times New Roman" w:cs="Calibri"/>
                <w:sz w:val="22"/>
              </w:rPr>
              <w:t xml:space="preserve"> genelinde, tasarımı ve onayı gerçekleşen programlar, programların amaç ve öğrenme çıktılarına uygun olarak yürütülmektedir. </w:t>
            </w:r>
          </w:p>
        </w:tc>
        <w:tc>
          <w:tcPr>
            <w:tcW w:w="1966" w:type="dxa"/>
            <w:shd w:val="clear" w:color="auto" w:fill="8CC7EC"/>
            <w:tcMar/>
          </w:tcPr>
          <w:p w:rsidRPr="006F4A8D" w:rsidR="00C34E89" w:rsidP="00C85C7B" w:rsidRDefault="00C34E89" w14:paraId="45DB725E" w14:textId="15A03BB9">
            <w:pPr>
              <w:spacing w:line="276" w:lineRule="auto"/>
              <w:rPr>
                <w:rFonts w:eastAsia="Times New Roman" w:cs="Calibri"/>
                <w:sz w:val="22"/>
                <w:szCs w:val="22"/>
              </w:rPr>
            </w:pPr>
            <w:r w:rsidRPr="006F4A8D">
              <w:rPr>
                <w:rFonts w:eastAsia="Times New Roman" w:cs="Calibri"/>
                <w:sz w:val="22"/>
              </w:rPr>
              <w:t xml:space="preserve">Programların tasarım ve onay süreçleri sistematik olarak izlenmekte ve </w:t>
            </w:r>
            <w:r w:rsidRPr="006F4A8D" w:rsidR="006364DD">
              <w:rPr>
                <w:rFonts w:eastAsia="Times New Roman" w:cs="Calibri"/>
                <w:sz w:val="22"/>
              </w:rPr>
              <w:t xml:space="preserve">ilgili </w:t>
            </w:r>
            <w:r w:rsidRPr="006F4A8D">
              <w:rPr>
                <w:rFonts w:eastAsia="Times New Roman" w:cs="Calibri"/>
                <w:sz w:val="22"/>
              </w:rPr>
              <w:t xml:space="preserve">paydaşlarla birlikte değerlendirilerek iyileştirilmektedir. </w:t>
            </w:r>
          </w:p>
          <w:p w:rsidRPr="006F4A8D" w:rsidR="00C34E89" w:rsidP="00C85C7B" w:rsidRDefault="00C34E89" w14:paraId="0EBF67A1" w14:textId="77777777">
            <w:pPr>
              <w:spacing w:line="276" w:lineRule="auto"/>
              <w:rPr>
                <w:rFonts w:eastAsia="Times New Roman" w:cs="Calibri"/>
                <w:sz w:val="22"/>
                <w:szCs w:val="22"/>
              </w:rPr>
            </w:pPr>
          </w:p>
        </w:tc>
        <w:tc>
          <w:tcPr>
            <w:tcW w:w="2030" w:type="dxa"/>
            <w:shd w:val="clear" w:color="auto" w:fill="5DB1E5"/>
            <w:tcMar/>
          </w:tcPr>
          <w:p w:rsidRPr="006F4A8D" w:rsidR="00C34E89" w:rsidP="00C85C7B" w:rsidRDefault="00C34E89" w14:paraId="5FF7390B" w14:textId="77777777">
            <w:pPr>
              <w:spacing w:line="276" w:lineRule="auto"/>
              <w:rPr>
                <w:rFonts w:eastAsia="Times New Roman" w:cs="Calibri"/>
                <w:sz w:val="22"/>
                <w:szCs w:val="22"/>
              </w:rPr>
            </w:pPr>
            <w:r w:rsidRPr="006F4A8D">
              <w:rPr>
                <w:rFonts w:eastAsia="Times New Roman" w:cs="Calibri"/>
                <w:sz w:val="22"/>
              </w:rPr>
              <w:t>İçselleştirilmiş, sistematik, sürdürülebilir ve örnek gösterilebilir uygulamalar bulunmaktadır.</w:t>
            </w:r>
          </w:p>
        </w:tc>
      </w:tr>
      <w:tr w:rsidRPr="006F4A8D" w:rsidR="00C34E89" w:rsidTr="094E65B5" w14:paraId="314795E9" w14:textId="77777777">
        <w:trPr>
          <w:trHeight w:val="4155"/>
        </w:trPr>
        <w:tc>
          <w:tcPr>
            <w:tcW w:w="5922" w:type="dxa"/>
            <w:vMerge/>
            <w:tcMar/>
          </w:tcPr>
          <w:p w:rsidRPr="006F4A8D" w:rsidR="00C34E89" w:rsidP="00C85C7B" w:rsidRDefault="00C34E89" w14:paraId="7DFFAA71" w14:textId="77777777">
            <w:pPr>
              <w:spacing w:line="276" w:lineRule="auto"/>
              <w:rPr>
                <w:rFonts w:eastAsia="Times New Roman" w:cs="Calibri"/>
              </w:rPr>
            </w:pPr>
          </w:p>
        </w:tc>
        <w:tc>
          <w:tcPr>
            <w:tcW w:w="10065" w:type="dxa"/>
            <w:gridSpan w:val="5"/>
            <w:shd w:val="clear" w:color="auto" w:fill="BADEF4"/>
            <w:tcMar/>
          </w:tcPr>
          <w:p w:rsidRPr="006F4A8D" w:rsidR="007536C6" w:rsidP="00C85C7B" w:rsidRDefault="007536C6" w14:paraId="3903D36A" w14:textId="77777777">
            <w:pPr>
              <w:spacing w:line="276" w:lineRule="auto"/>
              <w:ind w:left="118" w:right="63"/>
              <w:jc w:val="both"/>
              <w:outlineLvl w:val="3"/>
              <w:rPr>
                <w:rFonts w:eastAsia="Times New Roman" w:cs="Calibri"/>
                <w:b/>
                <w:bCs/>
                <w:i/>
                <w:iCs/>
                <w:color w:val="000000"/>
                <w:sz w:val="22"/>
                <w:szCs w:val="22"/>
              </w:rPr>
            </w:pPr>
          </w:p>
          <w:p w:rsidRPr="006F4A8D" w:rsidR="00C34E89" w:rsidP="00C85C7B" w:rsidRDefault="00C34E89" w14:paraId="543AAE68" w14:textId="7F3BED19">
            <w:pPr>
              <w:spacing w:line="276" w:lineRule="auto"/>
              <w:ind w:left="118" w:right="63"/>
              <w:jc w:val="both"/>
              <w:outlineLvl w:val="3"/>
              <w:rPr>
                <w:rFonts w:eastAsia="Times New Roman" w:cs="Calibri"/>
                <w:b/>
                <w:bCs/>
                <w:i/>
                <w:iCs/>
                <w:color w:val="000000"/>
                <w:sz w:val="22"/>
                <w:szCs w:val="22"/>
              </w:rPr>
            </w:pPr>
            <w:r w:rsidRPr="006F4A8D">
              <w:rPr>
                <w:rFonts w:eastAsia="Times New Roman" w:cs="Calibri"/>
                <w:b/>
                <w:bCs/>
                <w:i/>
                <w:iCs/>
                <w:color w:val="000000"/>
              </w:rPr>
              <w:t>Örnek Kanıtlar</w:t>
            </w:r>
          </w:p>
          <w:p w:rsidRPr="004A4DBE" w:rsidR="008E2411" w:rsidP="005A6203" w:rsidRDefault="005A439C" w14:paraId="6FA82454" w14:textId="1BD263DB">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B.1.1.1. Bilgisayar Programcılığı-TYYÇ</w:t>
            </w:r>
          </w:p>
          <w:p w:rsidRPr="004A4DBE" w:rsidR="008E2411" w:rsidP="005A6203" w:rsidRDefault="005A439C" w14:paraId="20869AC3" w14:textId="46E0DCD1">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B.1.1.2. Örnek program ekran görüntüsü</w:t>
            </w:r>
          </w:p>
          <w:p w:rsidRPr="004A4DBE" w:rsidR="008E2411" w:rsidP="005A6203" w:rsidRDefault="005A439C" w14:paraId="66EBE236" w14:textId="3B8422DB">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B.1.1.3. Örnek dbp (program yeterlilikleri)</w:t>
            </w:r>
          </w:p>
          <w:p w:rsidRPr="004A4DBE" w:rsidR="008E2411" w:rsidP="005A6203" w:rsidRDefault="005A439C" w14:paraId="02521460" w14:textId="5739F8BC">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B.1.1.4. Örnek dbp (dersin program yeterliliklerine katkı seviyesi)</w:t>
            </w:r>
          </w:p>
          <w:p w:rsidRPr="004A4DBE" w:rsidR="008E2411" w:rsidP="005A6203" w:rsidRDefault="005A439C" w14:paraId="21E469CA" w14:textId="66082195">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B.1.1.5. Ders bilgi paketi birim sorumluları</w:t>
            </w:r>
          </w:p>
          <w:p w:rsidRPr="004A4DBE" w:rsidR="008E2411" w:rsidP="005A6203" w:rsidRDefault="005A439C" w14:paraId="52BB25BA" w14:textId="60FD3070">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B.1.1.6. Örnek dbp (dersin öğrenme çıktıları)</w:t>
            </w:r>
          </w:p>
          <w:p w:rsidRPr="004A4DBE" w:rsidR="008E2411" w:rsidP="005A6203" w:rsidRDefault="005A439C" w14:paraId="70A33C04" w14:textId="6C381453">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 xml:space="preserve">B.1.1.7. </w:t>
            </w:r>
            <w:r w:rsidRPr="004A4DBE" w:rsidR="008E2411">
              <w:rPr>
                <w:sz w:val="22"/>
                <w:szCs w:val="22"/>
              </w:rPr>
              <w:t xml:space="preserve"> </w:t>
            </w:r>
            <w:r w:rsidRPr="004A4DBE" w:rsidR="008E2411">
              <w:rPr>
                <w:rFonts w:ascii="Calibri" w:hAnsi="Calibri" w:eastAsia="Times New Roman" w:cs="Calibri"/>
                <w:i/>
                <w:iCs/>
                <w:color w:val="000000"/>
                <w:sz w:val="22"/>
                <w:szCs w:val="22"/>
              </w:rPr>
              <w:t>Ders bilgi paketi sorumluları ile Toplantı fotoğraf ve tutanakları</w:t>
            </w:r>
          </w:p>
          <w:p w:rsidRPr="004A4DBE" w:rsidR="008E2411" w:rsidP="005A6203" w:rsidRDefault="005A439C" w14:paraId="4142516D" w14:textId="3E70939D">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B.1.1.8. Program geliştirme toplantı sunum</w:t>
            </w:r>
          </w:p>
          <w:p w:rsidRPr="004A4DBE" w:rsidR="008E2411" w:rsidP="005A6203" w:rsidRDefault="005A439C" w14:paraId="283A92B3" w14:textId="7FDBB164">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B.1.1.9. Program geliştirme sunum 2</w:t>
            </w:r>
          </w:p>
          <w:p w:rsidRPr="004A4DBE" w:rsidR="008E2411" w:rsidP="005A6203" w:rsidRDefault="005A439C" w14:paraId="6A1A972B" w14:textId="2A3154D9">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B.1.1.10. Yönetim Kurulu Kararı (Muadil Derslere Yönlendirme)</w:t>
            </w:r>
          </w:p>
          <w:p w:rsidRPr="004A4DBE" w:rsidR="008E2411" w:rsidP="005A6203" w:rsidRDefault="005A439C" w14:paraId="19264B07" w14:textId="4190C4B3">
            <w:pPr>
              <w:pStyle w:val="ListeParagraf"/>
              <w:numPr>
                <w:ilvl w:val="0"/>
                <w:numId w:val="1"/>
              </w:numPr>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B.1.1.11. Yönetim Kurulu Kararı (Kariyer Planlama Dersi)</w:t>
            </w:r>
          </w:p>
          <w:p w:rsidRPr="004A4DBE" w:rsidR="008E2411" w:rsidP="094E65B5" w:rsidRDefault="005A439C" w14:paraId="6D190F6D" w14:textId="4B82A177">
            <w:pPr>
              <w:pStyle w:val="ListeParagraf"/>
              <w:numPr>
                <w:ilvl w:val="0"/>
                <w:numId w:val="1"/>
              </w:numPr>
              <w:rPr>
                <w:rFonts w:ascii="Calibri" w:hAnsi="Calibri" w:eastAsia="Calibri" w:cs="Calibri" w:asciiTheme="minorAscii" w:hAnsiTheme="minorAscii" w:eastAsiaTheme="minorAscii" w:cstheme="minorAscii"/>
                <w:i w:val="1"/>
                <w:iCs w:val="1"/>
                <w:color w:val="000000"/>
                <w:sz w:val="22"/>
                <w:szCs w:val="22"/>
              </w:rPr>
            </w:pPr>
            <w:r w:rsidRPr="094E65B5" w:rsidR="005A439C">
              <w:rPr>
                <w:rFonts w:ascii="Calibri" w:hAnsi="Calibri" w:eastAsia="Times New Roman" w:cs="Calibri"/>
                <w:i w:val="1"/>
                <w:iCs w:val="1"/>
                <w:color w:val="000000" w:themeColor="text1" w:themeTint="FF" w:themeShade="FF"/>
                <w:sz w:val="22"/>
                <w:szCs w:val="22"/>
              </w:rPr>
              <w:t xml:space="preserve">EK </w:t>
            </w:r>
            <w:r w:rsidRPr="094E65B5" w:rsidR="31CB84D3">
              <w:rPr>
                <w:rFonts w:ascii="Calibri" w:hAnsi="Calibri" w:eastAsia="Times New Roman" w:cs="Calibri"/>
                <w:i w:val="1"/>
                <w:iCs w:val="1"/>
                <w:color w:val="000000" w:themeColor="text1" w:themeTint="FF" w:themeShade="FF"/>
                <w:sz w:val="22"/>
                <w:szCs w:val="22"/>
              </w:rPr>
              <w:t xml:space="preserve">B.1.1.12. Komisyonlar:  </w:t>
            </w:r>
            <w:r w:rsidRPr="094E65B5" w:rsidR="032E4BD3">
              <w:rPr>
                <w:noProof/>
                <w:sz w:val="22"/>
                <w:szCs w:val="22"/>
                <w:lang w:val="tr-TR"/>
              </w:rPr>
              <w:t>https://tbmyo.kayseri.edu.tr/tr/komisyonlar/komisyonlar</w:t>
            </w:r>
          </w:p>
          <w:p w:rsidRPr="004A4DBE" w:rsidR="008E2411" w:rsidP="005A6203" w:rsidRDefault="005A439C" w14:paraId="7571B82A" w14:textId="37EEEB39">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sz w:val="22"/>
                <w:szCs w:val="22"/>
              </w:rPr>
              <w:t xml:space="preserve">B.1.1.13.TBMYO web sayfası: </w:t>
            </w:r>
            <w:hyperlink w:history="1" r:id="rId35">
              <w:r w:rsidRPr="00DA2AD2">
                <w:rPr>
                  <w:rStyle w:val="Kpr"/>
                </w:rPr>
                <w:t>https://tbmyo.kayseri.edu.tr</w:t>
              </w:r>
            </w:hyperlink>
            <w:r>
              <w:rPr>
                <w:sz w:val="22"/>
                <w:szCs w:val="22"/>
              </w:rPr>
              <w:t xml:space="preserve"> </w:t>
            </w:r>
            <w:r w:rsidRPr="004A4DBE">
              <w:rPr>
                <w:rFonts w:ascii="Calibri" w:hAnsi="Calibri" w:eastAsia="Times New Roman" w:cs="Calibri"/>
                <w:i/>
                <w:iCs/>
                <w:color w:val="000000"/>
                <w:sz w:val="22"/>
                <w:szCs w:val="22"/>
              </w:rPr>
              <w:t xml:space="preserve"> </w:t>
            </w:r>
          </w:p>
          <w:p w:rsidRPr="004A4DBE" w:rsidR="008E2411" w:rsidP="094E65B5" w:rsidRDefault="005A439C" w14:paraId="26B30EEF" w14:textId="3583D9A9">
            <w:pPr>
              <w:numPr>
                <w:ilvl w:val="0"/>
                <w:numId w:val="1"/>
              </w:numPr>
              <w:spacing w:line="276" w:lineRule="auto"/>
              <w:jc w:val="both"/>
              <w:outlineLvl w:val="3"/>
              <w:rPr>
                <w:rFonts w:ascii="Calibri" w:hAnsi="Calibri" w:eastAsia="Calibri" w:cs="Calibri" w:asciiTheme="minorAscii" w:hAnsiTheme="minorAscii" w:eastAsiaTheme="minorAscii" w:cstheme="minorAscii"/>
                <w:i w:val="1"/>
                <w:iCs w:val="1"/>
                <w:color w:val="000000"/>
                <w:sz w:val="22"/>
                <w:szCs w:val="22"/>
              </w:rPr>
            </w:pPr>
            <w:r w:rsidRPr="094E65B5" w:rsidR="005A439C">
              <w:rPr>
                <w:rFonts w:ascii="Calibri" w:hAnsi="Calibri" w:eastAsia="Times New Roman" w:cs="Calibri"/>
                <w:i w:val="1"/>
                <w:iCs w:val="1"/>
                <w:color w:val="000000" w:themeColor="text1" w:themeTint="FF" w:themeShade="FF"/>
                <w:sz w:val="22"/>
                <w:szCs w:val="22"/>
              </w:rPr>
              <w:t xml:space="preserve">EK </w:t>
            </w:r>
            <w:r w:rsidRPr="094E65B5" w:rsidR="31CB84D3">
              <w:rPr>
                <w:rFonts w:ascii="Calibri" w:hAnsi="Calibri" w:eastAsia="Times New Roman" w:cs="Calibri"/>
                <w:i w:val="1"/>
                <w:iCs w:val="1"/>
                <w:color w:val="000000" w:themeColor="text1" w:themeTint="FF" w:themeShade="FF"/>
                <w:sz w:val="22"/>
                <w:szCs w:val="22"/>
              </w:rPr>
              <w:t xml:space="preserve">B.1.1.14. Örnek Program Web sayfası tanıtım: </w:t>
            </w:r>
            <w:r w:rsidRPr="094E65B5" w:rsidR="7001A15A">
              <w:rPr>
                <w:rFonts w:ascii="Calibri" w:hAnsi="Calibri" w:eastAsia="Calibri" w:cs="Calibri"/>
                <w:noProof/>
                <w:sz w:val="22"/>
                <w:szCs w:val="22"/>
                <w:lang w:val="tr-TR"/>
              </w:rPr>
              <w:t>https://tbmyo.kayseri.edu.tr/tr/detay/26/meslek-yuksekokulu/dis-ticaret-programi</w:t>
            </w:r>
          </w:p>
          <w:p w:rsidRPr="006F4A8D" w:rsidR="00C34E89" w:rsidP="005A6203" w:rsidRDefault="00C34E89" w14:paraId="69F32E64" w14:textId="11A12F81">
            <w:pPr>
              <w:numPr>
                <w:ilvl w:val="0"/>
                <w:numId w:val="1"/>
              </w:numPr>
              <w:spacing w:line="276" w:lineRule="auto"/>
              <w:jc w:val="both"/>
              <w:outlineLvl w:val="3"/>
              <w:rPr>
                <w:rFonts w:eastAsia="Times New Roman" w:cs="Calibri"/>
                <w:b/>
                <w:bCs/>
                <w:i/>
              </w:rPr>
            </w:pPr>
          </w:p>
        </w:tc>
      </w:tr>
    </w:tbl>
    <w:p w:rsidRPr="006F4A8D" w:rsidR="00C34E89" w:rsidP="00C34E89" w:rsidRDefault="00C34E89" w14:paraId="224ECE7C" w14:textId="77777777">
      <w:pPr>
        <w:rPr>
          <w:rFonts w:cs="Calibri"/>
        </w:rPr>
      </w:pPr>
    </w:p>
    <w:tbl>
      <w:tblPr>
        <w:tblStyle w:val="TabloKlavuzu1"/>
        <w:tblpPr w:leftFromText="141" w:rightFromText="141" w:vertAnchor="page" w:horzAnchor="margin" w:tblpXSpec="center" w:tblpY="269"/>
        <w:tblW w:w="16164" w:type="dxa"/>
        <w:tblLook w:val="04A0" w:firstRow="1" w:lastRow="0" w:firstColumn="1" w:lastColumn="0" w:noHBand="0" w:noVBand="1"/>
      </w:tblPr>
      <w:tblGrid>
        <w:gridCol w:w="6143"/>
        <w:gridCol w:w="2068"/>
        <w:gridCol w:w="1964"/>
        <w:gridCol w:w="2020"/>
        <w:gridCol w:w="1996"/>
        <w:gridCol w:w="1973"/>
      </w:tblGrid>
      <w:tr w:rsidRPr="006F4A8D" w:rsidR="00951664" w:rsidTr="52DC956B" w14:paraId="25B068C6" w14:textId="77777777">
        <w:trPr>
          <w:trHeight w:val="215"/>
        </w:trPr>
        <w:tc>
          <w:tcPr>
            <w:tcW w:w="6143" w:type="dxa"/>
            <w:shd w:val="clear" w:color="auto" w:fill="A5D2ED"/>
            <w:tcMar/>
          </w:tcPr>
          <w:p w:rsidRPr="006F4A8D" w:rsidR="00C34E89" w:rsidP="00C85C7B" w:rsidRDefault="00C34E89" w14:paraId="44541F6C" w14:textId="77777777">
            <w:pPr>
              <w:tabs>
                <w:tab w:val="center" w:pos="2792"/>
              </w:tabs>
              <w:spacing w:line="276" w:lineRule="auto"/>
              <w:rPr>
                <w:rFonts w:eastAsia="Times New Roman" w:cs="Calibri"/>
                <w:b/>
                <w:bCs/>
                <w:color w:val="000000"/>
              </w:rPr>
            </w:pPr>
          </w:p>
        </w:tc>
        <w:tc>
          <w:tcPr>
            <w:tcW w:w="10021" w:type="dxa"/>
            <w:gridSpan w:val="5"/>
            <w:shd w:val="clear" w:color="auto" w:fill="A5D2ED"/>
            <w:tcMar/>
            <w:vAlign w:val="bottom"/>
          </w:tcPr>
          <w:p w:rsidRPr="006F4A8D" w:rsidR="00C34E89" w:rsidP="00C85C7B" w:rsidRDefault="00C34E89" w14:paraId="6A464ACC" w14:textId="77777777">
            <w:pPr>
              <w:spacing w:line="276" w:lineRule="auto"/>
              <w:jc w:val="right"/>
              <w:rPr>
                <w:rFonts w:eastAsia="Times New Roman" w:cs="Calibri"/>
                <w:b/>
                <w:bCs/>
                <w:color w:val="FFFFFF" w:themeColor="background1"/>
              </w:rPr>
            </w:pPr>
            <w:r w:rsidRPr="006F4A8D">
              <w:rPr>
                <w:rFonts w:cs="Calibri"/>
                <w:b/>
                <w:bCs/>
                <w:sz w:val="28"/>
                <w:szCs w:val="28"/>
              </w:rPr>
              <w:t>EĞİTİM ve ÖĞRETİM</w:t>
            </w:r>
          </w:p>
        </w:tc>
      </w:tr>
      <w:tr w:rsidRPr="006F4A8D" w:rsidR="00C34E89" w:rsidTr="52DC956B" w14:paraId="447B70C7" w14:textId="77777777">
        <w:trPr>
          <w:trHeight w:val="343" w:hRule="exact"/>
        </w:trPr>
        <w:tc>
          <w:tcPr>
            <w:tcW w:w="6143" w:type="dxa"/>
            <w:shd w:val="clear" w:color="auto" w:fill="A5D2ED"/>
            <w:tcMar/>
            <w:vAlign w:val="bottom"/>
          </w:tcPr>
          <w:p w:rsidRPr="006F4A8D" w:rsidR="00C34E89" w:rsidP="00C85C7B" w:rsidRDefault="00C34E89" w14:paraId="7BB046A6" w14:textId="03226C79">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B</w:t>
            </w:r>
            <w:r w:rsidRPr="006F4A8D" w:rsidR="00D83727">
              <w:rPr>
                <w:rFonts w:eastAsia="Times New Roman" w:cs="Calibri"/>
                <w:b/>
                <w:bCs/>
                <w:color w:val="000000"/>
                <w:szCs w:val="22"/>
              </w:rPr>
              <w:t>.</w:t>
            </w:r>
            <w:r w:rsidRPr="006F4A8D">
              <w:rPr>
                <w:rFonts w:eastAsia="Times New Roman" w:cs="Calibri"/>
                <w:b/>
                <w:bCs/>
                <w:color w:val="000000"/>
                <w:szCs w:val="22"/>
              </w:rPr>
              <w:t>1</w:t>
            </w:r>
            <w:r w:rsidRPr="006F4A8D" w:rsidR="00D83727">
              <w:rPr>
                <w:rFonts w:eastAsia="Times New Roman" w:cs="Calibri"/>
                <w:b/>
                <w:bCs/>
                <w:color w:val="000000"/>
                <w:szCs w:val="22"/>
              </w:rPr>
              <w:t>.</w:t>
            </w:r>
            <w:r w:rsidRPr="006F4A8D">
              <w:rPr>
                <w:rFonts w:eastAsia="Times New Roman" w:cs="Calibri"/>
                <w:b/>
                <w:bCs/>
                <w:color w:val="000000"/>
                <w:szCs w:val="22"/>
              </w:rPr>
              <w:t xml:space="preserve"> Programların Tasarımı ve Onayı</w:t>
            </w:r>
          </w:p>
          <w:p w:rsidRPr="006F4A8D" w:rsidR="00C34E89" w:rsidP="00C85C7B" w:rsidRDefault="00C34E89" w14:paraId="34933C86" w14:textId="77777777">
            <w:pPr>
              <w:spacing w:line="276" w:lineRule="auto"/>
              <w:rPr>
                <w:rFonts w:eastAsia="Times New Roman" w:cs="Calibri"/>
                <w:b/>
                <w:bCs/>
              </w:rPr>
            </w:pPr>
          </w:p>
        </w:tc>
        <w:tc>
          <w:tcPr>
            <w:tcW w:w="2068" w:type="dxa"/>
            <w:shd w:val="clear" w:color="auto" w:fill="A5D2ED"/>
            <w:tcMar/>
            <w:vAlign w:val="bottom"/>
          </w:tcPr>
          <w:p w:rsidRPr="006F4A8D" w:rsidR="00C34E89" w:rsidP="00C85C7B" w:rsidRDefault="00C34E89" w14:paraId="0F85C204" w14:textId="77777777">
            <w:pPr>
              <w:spacing w:line="276" w:lineRule="auto"/>
              <w:jc w:val="center"/>
              <w:rPr>
                <w:rFonts w:eastAsia="Times New Roman" w:cs="Calibri"/>
                <w:b/>
                <w:bCs/>
              </w:rPr>
            </w:pPr>
            <w:r w:rsidRPr="006F4A8D">
              <w:rPr>
                <w:rFonts w:eastAsia="Times New Roman" w:cs="Calibri"/>
                <w:b/>
                <w:bCs/>
              </w:rPr>
              <w:t>1</w:t>
            </w:r>
          </w:p>
        </w:tc>
        <w:tc>
          <w:tcPr>
            <w:tcW w:w="1964" w:type="dxa"/>
            <w:shd w:val="clear" w:color="auto" w:fill="A5D2ED"/>
            <w:tcMar/>
            <w:vAlign w:val="bottom"/>
          </w:tcPr>
          <w:p w:rsidRPr="006F4A8D" w:rsidR="00C34E89" w:rsidP="00C85C7B" w:rsidRDefault="00C34E89" w14:paraId="1970C50F" w14:textId="77777777">
            <w:pPr>
              <w:spacing w:line="276" w:lineRule="auto"/>
              <w:jc w:val="center"/>
              <w:rPr>
                <w:rFonts w:eastAsia="Times New Roman" w:cs="Calibri"/>
                <w:b/>
                <w:bCs/>
              </w:rPr>
            </w:pPr>
            <w:r w:rsidRPr="006F4A8D">
              <w:rPr>
                <w:rFonts w:eastAsia="Times New Roman" w:cs="Calibri"/>
                <w:b/>
                <w:bCs/>
              </w:rPr>
              <w:t>2</w:t>
            </w:r>
          </w:p>
        </w:tc>
        <w:tc>
          <w:tcPr>
            <w:tcW w:w="2020" w:type="dxa"/>
            <w:shd w:val="clear" w:color="auto" w:fill="FFE599" w:themeFill="accent4" w:themeFillTint="66"/>
            <w:tcMar/>
            <w:vAlign w:val="bottom"/>
          </w:tcPr>
          <w:p w:rsidRPr="006F4A8D" w:rsidR="00C34E89" w:rsidP="00C85C7B" w:rsidRDefault="00C34E89" w14:paraId="16448D5E" w14:textId="77777777">
            <w:pPr>
              <w:spacing w:line="276" w:lineRule="auto"/>
              <w:jc w:val="center"/>
              <w:rPr>
                <w:rFonts w:eastAsia="Times New Roman" w:cs="Calibri"/>
                <w:b/>
                <w:bCs/>
              </w:rPr>
            </w:pPr>
            <w:r w:rsidRPr="006F4A8D">
              <w:rPr>
                <w:rFonts w:eastAsia="Times New Roman" w:cs="Calibri"/>
                <w:b/>
                <w:bCs/>
              </w:rPr>
              <w:t>3</w:t>
            </w:r>
          </w:p>
        </w:tc>
        <w:tc>
          <w:tcPr>
            <w:tcW w:w="1996" w:type="dxa"/>
            <w:shd w:val="clear" w:color="auto" w:fill="A5D2ED"/>
            <w:tcMar/>
            <w:vAlign w:val="bottom"/>
          </w:tcPr>
          <w:p w:rsidRPr="006F4A8D" w:rsidR="00C34E89" w:rsidP="00C85C7B" w:rsidRDefault="00C34E89" w14:paraId="5EF01C79" w14:textId="77777777">
            <w:pPr>
              <w:spacing w:line="276" w:lineRule="auto"/>
              <w:jc w:val="center"/>
              <w:rPr>
                <w:rFonts w:eastAsia="Times New Roman" w:cs="Calibri"/>
                <w:b/>
                <w:bCs/>
              </w:rPr>
            </w:pPr>
            <w:r w:rsidRPr="006F4A8D">
              <w:rPr>
                <w:rFonts w:eastAsia="Times New Roman" w:cs="Calibri"/>
                <w:b/>
                <w:bCs/>
              </w:rPr>
              <w:t>4</w:t>
            </w:r>
          </w:p>
        </w:tc>
        <w:tc>
          <w:tcPr>
            <w:tcW w:w="1971" w:type="dxa"/>
            <w:shd w:val="clear" w:color="auto" w:fill="A5D2ED"/>
            <w:tcMar/>
            <w:vAlign w:val="bottom"/>
          </w:tcPr>
          <w:p w:rsidRPr="006F4A8D" w:rsidR="00C34E89" w:rsidP="00C85C7B" w:rsidRDefault="00C34E89" w14:paraId="3C81392E"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4F4D99AC" w14:textId="77777777">
        <w:trPr>
          <w:trHeight w:val="972"/>
        </w:trPr>
        <w:tc>
          <w:tcPr>
            <w:tcW w:w="6143" w:type="dxa"/>
            <w:vMerge w:val="restart"/>
            <w:shd w:val="clear" w:color="auto" w:fill="FFFFFF" w:themeFill="background1"/>
            <w:tcMar/>
          </w:tcPr>
          <w:p w:rsidRPr="006F4A8D" w:rsidR="00C34E89" w:rsidP="00C85C7B" w:rsidRDefault="00C34E89" w14:paraId="4EA25EAE" w14:textId="77777777">
            <w:pPr>
              <w:spacing w:line="276" w:lineRule="auto"/>
              <w:rPr>
                <w:rFonts w:cs="Calibri"/>
                <w:color w:val="000000" w:themeColor="text1"/>
              </w:rPr>
            </w:pPr>
          </w:p>
          <w:p w:rsidRPr="006F4A8D" w:rsidR="00C34E89" w:rsidP="0081560B" w:rsidRDefault="00C34E89" w14:paraId="461711A0" w14:textId="77777777">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 xml:space="preserve">B.1.2. Programın ders dağılım dengesi </w:t>
            </w:r>
          </w:p>
          <w:p w:rsidRPr="006F4A8D" w:rsidR="00D83727" w:rsidP="0081560B" w:rsidRDefault="00D83727" w14:paraId="7E7D8C4E" w14:textId="77777777">
            <w:pPr>
              <w:spacing w:line="276" w:lineRule="auto"/>
              <w:jc w:val="both"/>
              <w:rPr>
                <w:rFonts w:cs="Calibri"/>
                <w:sz w:val="22"/>
                <w:szCs w:val="22"/>
              </w:rPr>
            </w:pPr>
          </w:p>
          <w:p w:rsidRPr="006F4A8D" w:rsidR="00C34E89" w:rsidP="0081560B" w:rsidRDefault="00C34E89" w14:paraId="7E0C0DD9" w14:textId="2B10237A">
            <w:pPr>
              <w:spacing w:line="276" w:lineRule="auto"/>
              <w:jc w:val="both"/>
              <w:rPr>
                <w:rFonts w:cs="Calibri"/>
                <w:sz w:val="22"/>
                <w:szCs w:val="22"/>
              </w:rPr>
            </w:pPr>
            <w:r w:rsidRPr="006F4A8D">
              <w:rPr>
                <w:rFonts w:cs="Calibri"/>
              </w:rPr>
              <w:t>Programın ders dağılımına ilişkin ilke, kural ve yöntemler tanımlıdır. Öğretim programı (müfredat) yapısı zorunlu-seçmeli</w:t>
            </w:r>
            <w:r w:rsidRPr="006F4A8D" w:rsidR="002972EF">
              <w:rPr>
                <w:rFonts w:cs="Calibri"/>
                <w:sz w:val="22"/>
                <w:szCs w:val="22"/>
              </w:rPr>
              <w:t xml:space="preserve"> ders</w:t>
            </w:r>
            <w:r w:rsidRPr="006F4A8D">
              <w:rPr>
                <w:rFonts w:cs="Calibri"/>
              </w:rPr>
              <w:t>,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2068" w:type="dxa"/>
            <w:shd w:val="clear" w:color="auto" w:fill="E6F2FA"/>
            <w:tcMar/>
          </w:tcPr>
          <w:p w:rsidRPr="006F4A8D" w:rsidR="00C34E89" w:rsidP="00C85C7B" w:rsidRDefault="00C34E89" w14:paraId="2F7C3F29" w14:textId="77777777">
            <w:pPr>
              <w:spacing w:line="276" w:lineRule="auto"/>
              <w:rPr>
                <w:rFonts w:cs="Calibri"/>
                <w:sz w:val="22"/>
                <w:szCs w:val="22"/>
              </w:rPr>
            </w:pPr>
            <w:bookmarkStart w:name="_Hlk60930577" w:id="16"/>
            <w:r w:rsidRPr="006F4A8D">
              <w:rPr>
                <w:rFonts w:cs="Calibri"/>
              </w:rPr>
              <w:t>Ders dağılımına ilişkin, ilke ve yöntemler tanımlanmamıştır</w:t>
            </w:r>
            <w:bookmarkEnd w:id="16"/>
            <w:r w:rsidRPr="006F4A8D">
              <w:rPr>
                <w:rFonts w:cs="Calibri"/>
              </w:rPr>
              <w:t>.</w:t>
            </w:r>
          </w:p>
        </w:tc>
        <w:tc>
          <w:tcPr>
            <w:tcW w:w="1964" w:type="dxa"/>
            <w:shd w:val="clear" w:color="auto" w:fill="D2E8F6"/>
            <w:tcMar/>
          </w:tcPr>
          <w:p w:rsidRPr="006F4A8D" w:rsidR="00C34E89" w:rsidP="00C85C7B" w:rsidRDefault="00C34E89" w14:paraId="4C8FCF27" w14:textId="77777777">
            <w:pPr>
              <w:spacing w:line="276" w:lineRule="auto"/>
              <w:rPr>
                <w:rFonts w:cs="Calibri"/>
                <w:sz w:val="22"/>
                <w:szCs w:val="22"/>
              </w:rPr>
            </w:pPr>
            <w:r w:rsidRPr="006F4A8D">
              <w:rPr>
                <w:rFonts w:cs="Calibri"/>
                <w:bCs/>
              </w:rPr>
              <w:t>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tc>
        <w:tc>
          <w:tcPr>
            <w:tcW w:w="2020" w:type="dxa"/>
            <w:shd w:val="clear" w:color="auto" w:fill="FFE599" w:themeFill="accent4" w:themeFillTint="66"/>
            <w:tcMar/>
          </w:tcPr>
          <w:p w:rsidRPr="006F4A8D" w:rsidR="00C34E89" w:rsidP="00C85C7B" w:rsidRDefault="00C34E89" w14:paraId="440ADB0B" w14:textId="77777777">
            <w:pPr>
              <w:spacing w:line="276" w:lineRule="auto"/>
              <w:rPr>
                <w:rFonts w:cs="Calibri"/>
                <w:sz w:val="22"/>
                <w:szCs w:val="22"/>
              </w:rPr>
            </w:pPr>
            <w:r w:rsidRPr="006F4A8D">
              <w:rPr>
                <w:rFonts w:cs="Calibri"/>
              </w:rPr>
              <w:t>Programların genelinde ders bilgi paketleri, tanımlı süreçler doğrultusunda hazırlanmış ve ilan edilmiştir.</w:t>
            </w:r>
          </w:p>
        </w:tc>
        <w:tc>
          <w:tcPr>
            <w:tcW w:w="1996" w:type="dxa"/>
            <w:shd w:val="clear" w:color="auto" w:fill="8CC7EC"/>
            <w:tcMar/>
          </w:tcPr>
          <w:p w:rsidRPr="006F4A8D" w:rsidR="00C34E89" w:rsidP="00C85C7B" w:rsidRDefault="00C34E89" w14:paraId="6F820099" w14:textId="77777777">
            <w:pPr>
              <w:spacing w:line="276" w:lineRule="auto"/>
              <w:rPr>
                <w:rFonts w:cs="Calibri"/>
                <w:sz w:val="22"/>
                <w:szCs w:val="22"/>
              </w:rPr>
            </w:pPr>
            <w:r w:rsidRPr="006F4A8D">
              <w:rPr>
                <w:rFonts w:cs="Calibri"/>
              </w:rPr>
              <w:t xml:space="preserve">Programlarda ders dağılım dengesi izlenmekte ve iyileştirilmektedir. </w:t>
            </w:r>
          </w:p>
        </w:tc>
        <w:tc>
          <w:tcPr>
            <w:tcW w:w="1971" w:type="dxa"/>
            <w:shd w:val="clear" w:color="auto" w:fill="5DB1E5"/>
            <w:tcMar/>
          </w:tcPr>
          <w:p w:rsidRPr="006F4A8D" w:rsidR="00C34E89" w:rsidP="00C85C7B" w:rsidRDefault="00C34E89" w14:paraId="695DD1FC"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52DC956B" w14:paraId="46E26027" w14:textId="77777777">
        <w:trPr>
          <w:trHeight w:val="2535"/>
        </w:trPr>
        <w:tc>
          <w:tcPr>
            <w:tcW w:w="6143" w:type="dxa"/>
            <w:vMerge/>
            <w:tcMar/>
          </w:tcPr>
          <w:p w:rsidRPr="006F4A8D" w:rsidR="00C34E89" w:rsidP="00C85C7B" w:rsidRDefault="00C34E89" w14:paraId="6F0D2F40" w14:textId="77777777">
            <w:pPr>
              <w:spacing w:line="276" w:lineRule="auto"/>
              <w:rPr>
                <w:rFonts w:eastAsia="Times New Roman" w:cs="Calibri"/>
              </w:rPr>
            </w:pPr>
          </w:p>
        </w:tc>
        <w:tc>
          <w:tcPr>
            <w:tcW w:w="10021" w:type="dxa"/>
            <w:gridSpan w:val="5"/>
            <w:shd w:val="clear" w:color="auto" w:fill="A5D2ED"/>
            <w:tcMar/>
          </w:tcPr>
          <w:p w:rsidRPr="006F4A8D" w:rsidR="00C34E89" w:rsidP="00C85C7B" w:rsidRDefault="00C34E89" w14:paraId="67DAAD4C"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4B3730F9"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3C6F96" w:rsidR="008E2411" w:rsidP="005A6203" w:rsidRDefault="005A439C" w14:paraId="2A886FCE" w14:textId="735C99C8">
            <w:pPr>
              <w:pStyle w:val="Balk4"/>
              <w:numPr>
                <w:ilvl w:val="0"/>
                <w:numId w:val="1"/>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sz w:val="22"/>
                <w:szCs w:val="22"/>
              </w:rPr>
              <w:t>B.1.2.1. Örnek dbp (dersin AKTS iş yükü)</w:t>
            </w:r>
          </w:p>
          <w:p w:rsidR="008E2411" w:rsidP="005A6203" w:rsidRDefault="005A439C" w14:paraId="4F35F5CC" w14:textId="651BB532">
            <w:pPr>
              <w:pStyle w:val="Balk4"/>
              <w:numPr>
                <w:ilvl w:val="0"/>
                <w:numId w:val="1"/>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B.1.2.2. Genel TBMYO dbp ekran görüntüsü</w:t>
            </w:r>
          </w:p>
          <w:p w:rsidR="008E2411" w:rsidP="005A6203" w:rsidRDefault="005A439C" w14:paraId="64236348" w14:textId="5655E779">
            <w:pPr>
              <w:pStyle w:val="Balk4"/>
              <w:numPr>
                <w:ilvl w:val="0"/>
                <w:numId w:val="1"/>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B.1.2.3.Yönetim Kurulu Kararı (Kariyer Planlama Dersi)</w:t>
            </w:r>
          </w:p>
          <w:p w:rsidRPr="003C6F96" w:rsidR="008E2411" w:rsidP="005A6203" w:rsidRDefault="005A439C" w14:paraId="3CA4A8A2" w14:textId="389DE560">
            <w:pPr>
              <w:pStyle w:val="Balk4"/>
              <w:numPr>
                <w:ilvl w:val="0"/>
                <w:numId w:val="1"/>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B.1.2.4. örnek dbp (dersin tanımı)</w:t>
            </w:r>
          </w:p>
          <w:p w:rsidRPr="004A4DBE" w:rsidR="008E2411" w:rsidP="52DC956B" w:rsidRDefault="005A439C" w14:paraId="13E622C6" w14:textId="116974B3">
            <w:pPr>
              <w:pStyle w:val="Balk4"/>
              <w:numPr>
                <w:ilvl w:val="0"/>
                <w:numId w:val="1"/>
              </w:numPr>
              <w:spacing w:line="276" w:lineRule="auto"/>
              <w:jc w:val="both"/>
              <w:outlineLvl w:val="3"/>
              <w:rPr>
                <w:rFonts w:ascii="Times New Roman" w:hAnsi="Times New Roman" w:eastAsia="Times New Roman" w:cs="Times New Roman" w:asciiTheme="minorAscii" w:hAnsiTheme="minorAscii" w:eastAsiaTheme="minorAscii" w:cstheme="minorAscii"/>
                <w:b w:val="1"/>
                <w:bCs w:val="1"/>
                <w:i w:val="1"/>
                <w:iCs w:val="1"/>
                <w:color w:val="000000" w:themeColor="text1" w:themeTint="FF" w:themeShade="FF"/>
                <w:sz w:val="24"/>
                <w:szCs w:val="24"/>
              </w:rPr>
            </w:pPr>
            <w:r w:rsidRPr="52DC956B" w:rsidR="005A439C">
              <w:rPr>
                <w:rFonts w:ascii="Calibri" w:hAnsi="Calibri" w:cs="Calibri"/>
                <w:b w:val="0"/>
                <w:bCs w:val="0"/>
                <w:sz w:val="22"/>
                <w:szCs w:val="22"/>
              </w:rPr>
              <w:t xml:space="preserve">EK </w:t>
            </w:r>
            <w:r w:rsidRPr="52DC956B" w:rsidR="31CB84D3">
              <w:rPr>
                <w:rFonts w:ascii="Calibri" w:hAnsi="Calibri" w:cs="Calibri"/>
                <w:b w:val="0"/>
                <w:bCs w:val="0"/>
                <w:color w:val="000000" w:themeColor="text1" w:themeTint="FF" w:themeShade="FF"/>
                <w:sz w:val="22"/>
                <w:szCs w:val="22"/>
              </w:rPr>
              <w:t>B.1.2.5. TBMYO eğitim öğretim planlar</w:t>
            </w:r>
            <w:r w:rsidRPr="52DC956B" w:rsidR="31CB84D3">
              <w:rPr>
                <w:rFonts w:ascii="Calibri" w:hAnsi="Calibri" w:cs="Calibri"/>
                <w:b w:val="0"/>
                <w:bCs w:val="0"/>
                <w:color w:val="000000" w:themeColor="text1" w:themeTint="FF" w:themeShade="FF"/>
                <w:sz w:val="22"/>
                <w:szCs w:val="22"/>
              </w:rPr>
              <w:t>ı</w:t>
            </w:r>
            <w:r w:rsidRPr="52DC956B" w:rsidR="31CB84D3">
              <w:rPr>
                <w:rFonts w:ascii="Calibri" w:hAnsi="Calibri" w:cs="Calibri"/>
                <w:b w:val="0"/>
                <w:bCs w:val="0"/>
                <w:color w:val="000000" w:themeColor="text1" w:themeTint="FF" w:themeShade="FF"/>
                <w:sz w:val="22"/>
                <w:szCs w:val="22"/>
              </w:rPr>
              <w:t xml:space="preserve">: </w:t>
            </w:r>
            <w:r w:rsidRPr="52DC956B" w:rsidR="32121B48">
              <w:rPr>
                <w:rFonts w:ascii="Calibri" w:hAnsi="Calibri" w:cs="Calibri"/>
                <w:b w:val="0"/>
                <w:bCs w:val="0"/>
                <w:color w:val="000000" w:themeColor="text1" w:themeTint="FF" w:themeShade="FF"/>
                <w:sz w:val="22"/>
                <w:szCs w:val="22"/>
              </w:rPr>
              <w:t>https://tbmyo.kayseri.edu.tr/tr/i/38-1/egitim-ogretim-planlari</w:t>
            </w:r>
          </w:p>
          <w:p w:rsidRPr="004A4DBE" w:rsidR="008E2411" w:rsidP="005A6203" w:rsidRDefault="005A439C" w14:paraId="7ED0CA30" w14:textId="5C2D831F">
            <w:pPr>
              <w:pStyle w:val="Balk4"/>
              <w:numPr>
                <w:ilvl w:val="0"/>
                <w:numId w:val="1"/>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 xml:space="preserve">B.1.2.6 </w:t>
            </w:r>
            <w:r w:rsidRPr="00011971" w:rsidR="008E2411">
              <w:rPr>
                <w:rFonts w:ascii="Calibri" w:hAnsi="Calibri" w:cs="Calibri"/>
                <w:b w:val="0"/>
                <w:bCs w:val="0"/>
                <w:iCs/>
                <w:color w:val="000000" w:themeColor="text1"/>
                <w:sz w:val="22"/>
                <w:szCs w:val="22"/>
              </w:rPr>
              <w:t xml:space="preserve">2019-2020 Örnek program Ders-Plan-DT </w:t>
            </w:r>
          </w:p>
          <w:p w:rsidRPr="006F4A8D" w:rsidR="00C34E89" w:rsidP="52DC956B" w:rsidRDefault="005A439C" w14:paraId="066AB65A" w14:textId="590C29BB">
            <w:pPr>
              <w:numPr>
                <w:ilvl w:val="0"/>
                <w:numId w:val="1"/>
              </w:numPr>
              <w:spacing w:line="276" w:lineRule="auto"/>
              <w:jc w:val="both"/>
              <w:outlineLvl w:val="3"/>
              <w:rPr>
                <w:rFonts w:eastAsia="Times New Roman" w:cs="Calibri"/>
                <w:i w:val="1"/>
                <w:iCs w:val="1"/>
              </w:rPr>
            </w:pPr>
            <w:r w:rsidRPr="52DC956B" w:rsidR="005A439C">
              <w:rPr>
                <w:rFonts w:ascii="Calibri" w:hAnsi="Calibri" w:cs="Calibri"/>
                <w:b w:val="0"/>
                <w:bCs w:val="0"/>
                <w:sz w:val="22"/>
                <w:szCs w:val="22"/>
              </w:rPr>
              <w:t>EK</w:t>
            </w:r>
            <w:r w:rsidRPr="52DC956B" w:rsidR="005A439C">
              <w:rPr>
                <w:rFonts w:ascii="Calibri" w:hAnsi="Calibri" w:cs="Calibri"/>
                <w:b w:val="1"/>
                <w:bCs w:val="1"/>
                <w:sz w:val="22"/>
                <w:szCs w:val="22"/>
              </w:rPr>
              <w:t xml:space="preserve"> </w:t>
            </w:r>
            <w:r w:rsidRPr="52DC956B" w:rsidR="008E2411">
              <w:rPr>
                <w:rFonts w:ascii="Calibri" w:hAnsi="Calibri" w:cs="Calibri"/>
                <w:color w:val="000000" w:themeColor="text1" w:themeTint="FF" w:themeShade="FF"/>
                <w:sz w:val="22"/>
                <w:szCs w:val="22"/>
              </w:rPr>
              <w:t>B.1.2.7. Kararlar (2020-2021 Eğitim - Öğretim Planı)</w:t>
            </w:r>
          </w:p>
        </w:tc>
      </w:tr>
    </w:tbl>
    <w:p w:rsidRPr="006F4A8D" w:rsidR="00C34E89" w:rsidP="00C34E89" w:rsidRDefault="00C34E89" w14:paraId="758FA09D" w14:textId="77777777">
      <w:pPr>
        <w:rPr>
          <w:rFonts w:cs="Calibri"/>
        </w:rPr>
      </w:pPr>
    </w:p>
    <w:p w:rsidRPr="006F4A8D" w:rsidR="00C34E89" w:rsidP="00C34E89" w:rsidRDefault="00C34E89" w14:paraId="2211AF2F" w14:textId="77777777">
      <w:pPr>
        <w:rPr>
          <w:rFonts w:cs="Calibri"/>
        </w:rPr>
      </w:pPr>
    </w:p>
    <w:tbl>
      <w:tblPr>
        <w:tblStyle w:val="TabloKlavuzu1"/>
        <w:tblpPr w:leftFromText="141" w:rightFromText="141" w:vertAnchor="page" w:horzAnchor="margin" w:tblpXSpec="center" w:tblpY="269"/>
        <w:tblW w:w="16263" w:type="dxa"/>
        <w:tblLook w:val="04A0" w:firstRow="1" w:lastRow="0" w:firstColumn="1" w:lastColumn="0" w:noHBand="0" w:noVBand="1"/>
      </w:tblPr>
      <w:tblGrid>
        <w:gridCol w:w="6150"/>
        <w:gridCol w:w="2081"/>
        <w:gridCol w:w="1975"/>
        <w:gridCol w:w="2065"/>
        <w:gridCol w:w="2008"/>
        <w:gridCol w:w="1984"/>
      </w:tblGrid>
      <w:tr w:rsidRPr="006F4A8D" w:rsidR="00C34E89" w:rsidTr="000052A7" w14:paraId="4A53C72D" w14:textId="77777777">
        <w:trPr>
          <w:trHeight w:val="217"/>
        </w:trPr>
        <w:tc>
          <w:tcPr>
            <w:tcW w:w="6150" w:type="dxa"/>
            <w:shd w:val="clear" w:color="auto" w:fill="A5D2ED"/>
          </w:tcPr>
          <w:p w:rsidRPr="006F4A8D" w:rsidR="00C34E89" w:rsidP="00C85C7B" w:rsidRDefault="00C34E89" w14:paraId="1B7A5333"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10113" w:type="dxa"/>
            <w:gridSpan w:val="5"/>
            <w:shd w:val="clear" w:color="auto" w:fill="A5D2ED"/>
            <w:vAlign w:val="bottom"/>
          </w:tcPr>
          <w:p w:rsidRPr="006F4A8D" w:rsidR="00C34E89" w:rsidP="00C85C7B" w:rsidRDefault="00C34E89" w14:paraId="3ED69D0D"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52593ACE" w14:textId="77777777">
        <w:trPr>
          <w:trHeight w:val="304"/>
        </w:trPr>
        <w:tc>
          <w:tcPr>
            <w:tcW w:w="6150" w:type="dxa"/>
            <w:shd w:val="clear" w:color="auto" w:fill="A5D2ED"/>
            <w:vAlign w:val="bottom"/>
          </w:tcPr>
          <w:p w:rsidRPr="006F4A8D" w:rsidR="00C34E89" w:rsidP="00C85C7B" w:rsidRDefault="00C34E89" w14:paraId="0B0CDFD2" w14:textId="0EB5E383">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B</w:t>
            </w:r>
            <w:r w:rsidRPr="006F4A8D" w:rsidR="00D83727">
              <w:rPr>
                <w:rFonts w:eastAsia="Times New Roman" w:cs="Calibri"/>
                <w:b/>
                <w:bCs/>
                <w:color w:val="000000"/>
                <w:szCs w:val="22"/>
              </w:rPr>
              <w:t>.</w:t>
            </w:r>
            <w:r w:rsidRPr="006F4A8D">
              <w:rPr>
                <w:rFonts w:eastAsia="Times New Roman" w:cs="Calibri"/>
                <w:b/>
                <w:bCs/>
                <w:color w:val="000000"/>
                <w:szCs w:val="22"/>
              </w:rPr>
              <w:t>1</w:t>
            </w:r>
            <w:r w:rsidRPr="006F4A8D" w:rsidR="00D83727">
              <w:rPr>
                <w:rFonts w:eastAsia="Times New Roman" w:cs="Calibri"/>
                <w:b/>
                <w:bCs/>
                <w:color w:val="000000"/>
                <w:szCs w:val="22"/>
              </w:rPr>
              <w:t>.</w:t>
            </w:r>
            <w:r w:rsidRPr="006F4A8D">
              <w:rPr>
                <w:rFonts w:eastAsia="Times New Roman" w:cs="Calibri"/>
                <w:b/>
                <w:bCs/>
                <w:color w:val="000000"/>
                <w:szCs w:val="22"/>
              </w:rPr>
              <w:t xml:space="preserve"> Programların Tasarımı ve Onayı</w:t>
            </w:r>
          </w:p>
          <w:p w:rsidRPr="006F4A8D" w:rsidR="00C34E89" w:rsidP="00C85C7B" w:rsidRDefault="00C34E89" w14:paraId="07F31FEF" w14:textId="77777777">
            <w:pPr>
              <w:spacing w:line="276" w:lineRule="auto"/>
              <w:rPr>
                <w:rFonts w:eastAsia="Times New Roman" w:cs="Calibri"/>
                <w:b/>
                <w:bCs/>
              </w:rPr>
            </w:pPr>
          </w:p>
        </w:tc>
        <w:tc>
          <w:tcPr>
            <w:tcW w:w="2081" w:type="dxa"/>
            <w:shd w:val="clear" w:color="auto" w:fill="A5D2ED"/>
            <w:vAlign w:val="bottom"/>
          </w:tcPr>
          <w:p w:rsidRPr="006F4A8D" w:rsidR="00C34E89" w:rsidP="00C85C7B" w:rsidRDefault="00C34E89" w14:paraId="151CC07C" w14:textId="77777777">
            <w:pPr>
              <w:spacing w:line="276" w:lineRule="auto"/>
              <w:jc w:val="center"/>
              <w:rPr>
                <w:rFonts w:eastAsia="Times New Roman" w:cs="Calibri"/>
                <w:b/>
                <w:bCs/>
              </w:rPr>
            </w:pPr>
            <w:r w:rsidRPr="006F4A8D">
              <w:rPr>
                <w:rFonts w:eastAsia="Times New Roman" w:cs="Calibri"/>
                <w:b/>
                <w:bCs/>
              </w:rPr>
              <w:t>1</w:t>
            </w:r>
          </w:p>
        </w:tc>
        <w:tc>
          <w:tcPr>
            <w:tcW w:w="1975" w:type="dxa"/>
            <w:shd w:val="clear" w:color="auto" w:fill="A5D2ED"/>
            <w:vAlign w:val="bottom"/>
          </w:tcPr>
          <w:p w:rsidRPr="006F4A8D" w:rsidR="00C34E89" w:rsidP="00C85C7B" w:rsidRDefault="00C34E89" w14:paraId="0B11126B" w14:textId="77777777">
            <w:pPr>
              <w:spacing w:line="276" w:lineRule="auto"/>
              <w:jc w:val="center"/>
              <w:rPr>
                <w:rFonts w:eastAsia="Times New Roman" w:cs="Calibri"/>
                <w:b/>
                <w:bCs/>
              </w:rPr>
            </w:pPr>
            <w:r w:rsidRPr="006F4A8D">
              <w:rPr>
                <w:rFonts w:eastAsia="Times New Roman" w:cs="Calibri"/>
                <w:b/>
                <w:bCs/>
              </w:rPr>
              <w:t>2</w:t>
            </w:r>
          </w:p>
        </w:tc>
        <w:tc>
          <w:tcPr>
            <w:tcW w:w="2065" w:type="dxa"/>
            <w:shd w:val="clear" w:color="auto" w:fill="FFE599" w:themeFill="accent4" w:themeFillTint="66"/>
            <w:vAlign w:val="bottom"/>
          </w:tcPr>
          <w:p w:rsidRPr="006F4A8D" w:rsidR="00C34E89" w:rsidP="00C85C7B" w:rsidRDefault="00C34E89" w14:paraId="28FC3D48" w14:textId="77777777">
            <w:pPr>
              <w:spacing w:line="276" w:lineRule="auto"/>
              <w:jc w:val="center"/>
              <w:rPr>
                <w:rFonts w:eastAsia="Times New Roman" w:cs="Calibri"/>
                <w:b/>
                <w:bCs/>
              </w:rPr>
            </w:pPr>
            <w:r w:rsidRPr="006F4A8D">
              <w:rPr>
                <w:rFonts w:eastAsia="Times New Roman" w:cs="Calibri"/>
                <w:b/>
                <w:bCs/>
              </w:rPr>
              <w:t>3</w:t>
            </w:r>
          </w:p>
        </w:tc>
        <w:tc>
          <w:tcPr>
            <w:tcW w:w="2008" w:type="dxa"/>
            <w:shd w:val="clear" w:color="auto" w:fill="A5D2ED"/>
            <w:vAlign w:val="bottom"/>
          </w:tcPr>
          <w:p w:rsidRPr="006F4A8D" w:rsidR="00C34E89" w:rsidP="00C85C7B" w:rsidRDefault="00C34E89" w14:paraId="6FC7C5A6" w14:textId="77777777">
            <w:pPr>
              <w:spacing w:line="276" w:lineRule="auto"/>
              <w:jc w:val="center"/>
              <w:rPr>
                <w:rFonts w:eastAsia="Times New Roman" w:cs="Calibri"/>
                <w:b/>
                <w:bCs/>
              </w:rPr>
            </w:pPr>
            <w:r w:rsidRPr="006F4A8D">
              <w:rPr>
                <w:rFonts w:eastAsia="Times New Roman" w:cs="Calibri"/>
                <w:b/>
                <w:bCs/>
              </w:rPr>
              <w:t>4</w:t>
            </w:r>
          </w:p>
        </w:tc>
        <w:tc>
          <w:tcPr>
            <w:tcW w:w="1982" w:type="dxa"/>
            <w:shd w:val="clear" w:color="auto" w:fill="A5D2ED"/>
            <w:vAlign w:val="bottom"/>
          </w:tcPr>
          <w:p w:rsidRPr="006F4A8D" w:rsidR="00C34E89" w:rsidP="00C85C7B" w:rsidRDefault="00C34E89" w14:paraId="5DF670FB"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564A5328" w14:textId="77777777">
        <w:trPr>
          <w:trHeight w:val="984"/>
        </w:trPr>
        <w:tc>
          <w:tcPr>
            <w:tcW w:w="6150" w:type="dxa"/>
            <w:vMerge w:val="restart"/>
            <w:shd w:val="clear" w:color="auto" w:fill="FFFFFF"/>
          </w:tcPr>
          <w:p w:rsidRPr="006F4A8D" w:rsidR="00C34E89" w:rsidP="00C85C7B" w:rsidRDefault="00C34E89" w14:paraId="4431C0B6" w14:textId="77777777">
            <w:pPr>
              <w:spacing w:line="276" w:lineRule="auto"/>
              <w:rPr>
                <w:rFonts w:cs="Calibri"/>
              </w:rPr>
            </w:pPr>
          </w:p>
          <w:p w:rsidRPr="006F4A8D" w:rsidR="00C34E89" w:rsidP="0081560B" w:rsidRDefault="00C34E89" w14:paraId="43BAD1B8" w14:textId="77777777">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B.1.3. Ders kazanımlarının program çıktılarıyla uyumu</w:t>
            </w:r>
          </w:p>
          <w:p w:rsidRPr="006F4A8D" w:rsidR="00D83727" w:rsidP="00C85C7B" w:rsidRDefault="00D83727" w14:paraId="74A19C0B" w14:textId="77777777">
            <w:pPr>
              <w:spacing w:line="276" w:lineRule="auto"/>
              <w:rPr>
                <w:rFonts w:cs="Calibri"/>
                <w:color w:val="000000" w:themeColor="text1"/>
              </w:rPr>
            </w:pPr>
          </w:p>
          <w:p w:rsidRPr="006F4A8D" w:rsidR="00C34E89" w:rsidP="0081560B" w:rsidRDefault="00C34E89" w14:paraId="710C643F" w14:textId="6F120075">
            <w:pPr>
              <w:spacing w:line="276" w:lineRule="auto"/>
              <w:jc w:val="both"/>
              <w:rPr>
                <w:rFonts w:cs="Apple Symbols"/>
                <w:color w:val="000000" w:themeColor="text1"/>
              </w:rPr>
            </w:pPr>
            <w:r w:rsidRPr="006F4A8D">
              <w:rPr>
                <w:rFonts w:cs="Calibri"/>
                <w:color w:val="000000" w:themeColor="text1"/>
              </w:rPr>
              <w:t>Ders</w:t>
            </w:r>
            <w:r w:rsidRPr="006F4A8D">
              <w:rPr>
                <w:rFonts w:cs="Apple Symbols"/>
                <w:color w:val="000000" w:themeColor="text1"/>
              </w:rPr>
              <w:t>lerin öğrenme kazanımları (karma ve uzaktan eğitim de dahil) tanımlanmış ve program çıktıları ile ders kazanımları eşleştir</w:t>
            </w:r>
            <w:r w:rsidRPr="006F4A8D">
              <w:rPr>
                <w:rFonts w:cs="Calibri"/>
                <w:color w:val="000000" w:themeColor="text1"/>
              </w:rPr>
              <w:t xml:space="preserve">mesi oluşturulmuştur. Kazanımların ifade şekli öngörülen bilişsel, duyuşsal ve devinimsel seviyeyi açıkça belirtmektedir. </w:t>
            </w:r>
          </w:p>
          <w:p w:rsidRPr="006F4A8D" w:rsidR="00C34E89" w:rsidP="00C85C7B" w:rsidRDefault="00C34E89" w14:paraId="036EAE04" w14:textId="55837347">
            <w:pPr>
              <w:spacing w:line="276" w:lineRule="auto"/>
              <w:rPr>
                <w:rFonts w:cs="Calibri"/>
              </w:rPr>
            </w:pPr>
            <w:r w:rsidRPr="006F4A8D">
              <w:rPr>
                <w:rFonts w:cs="Calibri"/>
                <w:color w:val="000000" w:themeColor="text1"/>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rsidRPr="006F4A8D" w:rsidR="00C34E89" w:rsidP="00C85C7B" w:rsidRDefault="00C34E89" w14:paraId="48167CEF" w14:textId="77777777">
            <w:pPr>
              <w:spacing w:line="276" w:lineRule="auto"/>
              <w:rPr>
                <w:rFonts w:cs="Calibri"/>
                <w:b/>
                <w:bCs/>
                <w:i/>
                <w:sz w:val="22"/>
                <w:szCs w:val="22"/>
              </w:rPr>
            </w:pPr>
            <w:r w:rsidRPr="006F4A8D">
              <w:rPr>
                <w:rFonts w:cs="Calibri"/>
                <w:bCs/>
              </w:rPr>
              <w:t>Ders kazanımları program çıktıları ile eşleştirilmemiştir.</w:t>
            </w:r>
          </w:p>
          <w:p w:rsidRPr="006F4A8D" w:rsidR="00C34E89" w:rsidP="00C85C7B" w:rsidRDefault="00C34E89" w14:paraId="21C3C07B" w14:textId="77777777">
            <w:pPr>
              <w:spacing w:line="276" w:lineRule="auto"/>
              <w:rPr>
                <w:rFonts w:cs="Calibri"/>
                <w:sz w:val="22"/>
                <w:szCs w:val="22"/>
              </w:rPr>
            </w:pPr>
          </w:p>
        </w:tc>
        <w:tc>
          <w:tcPr>
            <w:tcW w:w="1975" w:type="dxa"/>
            <w:shd w:val="clear" w:color="auto" w:fill="D2E8F6"/>
          </w:tcPr>
          <w:p w:rsidRPr="006F4A8D" w:rsidR="00C34E89" w:rsidP="00C85C7B" w:rsidRDefault="00C34E89" w14:paraId="6DBBF87C" w14:textId="77777777">
            <w:pPr>
              <w:spacing w:line="276" w:lineRule="auto"/>
              <w:rPr>
                <w:rFonts w:cs="Calibri"/>
                <w:sz w:val="22"/>
                <w:szCs w:val="22"/>
              </w:rPr>
            </w:pPr>
            <w:r w:rsidRPr="006F4A8D">
              <w:rPr>
                <w:rFonts w:cs="Calibri"/>
              </w:rPr>
              <w:t xml:space="preserve">Ders kazanımlarının oluşturulması ve program çıktılarıyla uyumlu hale getirilmesine ilişkin ilke, yöntem ve sınıflamaları içeren tanımlı süreçler bulunmaktadır. </w:t>
            </w:r>
          </w:p>
          <w:p w:rsidRPr="006F4A8D" w:rsidR="00C34E89" w:rsidP="00C85C7B" w:rsidRDefault="00C34E89" w14:paraId="5F38AA07" w14:textId="77777777">
            <w:pPr>
              <w:spacing w:line="276" w:lineRule="auto"/>
              <w:rPr>
                <w:rFonts w:cs="Calibri"/>
                <w:sz w:val="22"/>
                <w:szCs w:val="22"/>
              </w:rPr>
            </w:pPr>
          </w:p>
        </w:tc>
        <w:tc>
          <w:tcPr>
            <w:tcW w:w="2065" w:type="dxa"/>
            <w:shd w:val="clear" w:color="auto" w:fill="FFE599" w:themeFill="accent4" w:themeFillTint="66"/>
          </w:tcPr>
          <w:p w:rsidRPr="006F4A8D" w:rsidR="00C34E89" w:rsidP="00C85C7B" w:rsidRDefault="00C34E89" w14:paraId="1BDFA77C" w14:textId="77777777">
            <w:pPr>
              <w:spacing w:line="276" w:lineRule="auto"/>
              <w:rPr>
                <w:rFonts w:cs="Calibri"/>
                <w:sz w:val="22"/>
                <w:szCs w:val="22"/>
              </w:rPr>
            </w:pPr>
            <w:r w:rsidRPr="006F4A8D">
              <w:rPr>
                <w:rFonts w:cs="Calibri"/>
              </w:rPr>
              <w:t>Ders kazanımları programların genelinde program çıktılarıyla uyumlandırılmıştır ve ders bilgi paketleri ile paylaşılmaktadır.</w:t>
            </w:r>
          </w:p>
        </w:tc>
        <w:tc>
          <w:tcPr>
            <w:tcW w:w="2008" w:type="dxa"/>
            <w:shd w:val="clear" w:color="auto" w:fill="8CC7EC"/>
          </w:tcPr>
          <w:p w:rsidRPr="006F4A8D" w:rsidR="00C34E89" w:rsidP="00C85C7B" w:rsidRDefault="00C34E89" w14:paraId="6E290AD3" w14:textId="77777777">
            <w:pPr>
              <w:spacing w:line="276" w:lineRule="auto"/>
              <w:rPr>
                <w:rFonts w:cs="Calibri"/>
                <w:sz w:val="22"/>
                <w:szCs w:val="22"/>
              </w:rPr>
            </w:pPr>
            <w:r w:rsidRPr="006F4A8D">
              <w:rPr>
                <w:rFonts w:cs="Calibri"/>
              </w:rPr>
              <w:t xml:space="preserve">Ders kazanımlarının program çıktılarıyla uyumu izlenmekte ve iyileştirilmektedir. </w:t>
            </w:r>
          </w:p>
        </w:tc>
        <w:tc>
          <w:tcPr>
            <w:tcW w:w="1982" w:type="dxa"/>
            <w:shd w:val="clear" w:color="auto" w:fill="5DB1E5"/>
          </w:tcPr>
          <w:p w:rsidRPr="006F4A8D" w:rsidR="00C34E89" w:rsidP="00C85C7B" w:rsidRDefault="00C34E89" w14:paraId="37912522"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52E448D1" w14:textId="77777777">
        <w:trPr>
          <w:trHeight w:val="3202"/>
        </w:trPr>
        <w:tc>
          <w:tcPr>
            <w:tcW w:w="6150" w:type="dxa"/>
            <w:vMerge/>
            <w:shd w:val="clear" w:color="auto" w:fill="FFFFFF"/>
          </w:tcPr>
          <w:p w:rsidRPr="006F4A8D" w:rsidR="00C34E89" w:rsidP="00C85C7B" w:rsidRDefault="00C34E89" w14:paraId="7C64FC25" w14:textId="77777777">
            <w:pPr>
              <w:spacing w:line="276" w:lineRule="auto"/>
              <w:rPr>
                <w:rFonts w:eastAsia="Times New Roman" w:cs="Calibri"/>
              </w:rPr>
            </w:pPr>
          </w:p>
        </w:tc>
        <w:tc>
          <w:tcPr>
            <w:tcW w:w="10113" w:type="dxa"/>
            <w:gridSpan w:val="5"/>
            <w:shd w:val="clear" w:color="auto" w:fill="A5D2ED"/>
          </w:tcPr>
          <w:p w:rsidRPr="006F4A8D" w:rsidR="00C34E89" w:rsidP="00C85C7B" w:rsidRDefault="00C34E89" w14:paraId="492A16BF"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6EB7683D"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008E2411" w:rsidP="005A6203" w:rsidRDefault="005A439C" w14:paraId="35F6085E" w14:textId="42A9D33C">
            <w:pPr>
              <w:pStyle w:val="Balk4"/>
              <w:numPr>
                <w:ilvl w:val="0"/>
                <w:numId w:val="3"/>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B.1.3.1. Örnek dbp (dersin içeriği)</w:t>
            </w:r>
          </w:p>
          <w:p w:rsidR="008E2411" w:rsidP="005A6203" w:rsidRDefault="005A439C" w14:paraId="3AABD5BE" w14:textId="081978A5">
            <w:pPr>
              <w:pStyle w:val="Balk4"/>
              <w:numPr>
                <w:ilvl w:val="0"/>
                <w:numId w:val="3"/>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B.1.3.2. Örnek dbp (dersin öğrenme çıktıları)</w:t>
            </w:r>
          </w:p>
          <w:p w:rsidRPr="006F4A8D" w:rsidR="00C34E89" w:rsidP="005A6203" w:rsidRDefault="005A439C" w14:paraId="78398D07" w14:textId="54360F3B">
            <w:pPr>
              <w:pStyle w:val="Balk4"/>
              <w:numPr>
                <w:ilvl w:val="0"/>
                <w:numId w:val="3"/>
              </w:numPr>
              <w:spacing w:line="276" w:lineRule="auto"/>
              <w:jc w:val="both"/>
              <w:outlineLvl w:val="3"/>
              <w:rPr>
                <w:rFonts w:cs="Calibri" w:asciiTheme="minorHAnsi" w:hAnsiTheme="minorHAns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B.1.3.3. Dersin prog</w:t>
            </w:r>
            <w:r w:rsidRPr="004A4DBE" w:rsidR="008E2411">
              <w:rPr>
                <w:rFonts w:ascii="Calibri" w:hAnsi="Calibri" w:cs="Calibri"/>
                <w:b w:val="0"/>
                <w:bCs w:val="0"/>
                <w:iCs/>
                <w:color w:val="000000" w:themeColor="text1"/>
                <w:sz w:val="22"/>
                <w:szCs w:val="22"/>
              </w:rPr>
              <w:t>ram yeterliliklerine katkı seviyesi</w:t>
            </w:r>
          </w:p>
        </w:tc>
      </w:tr>
    </w:tbl>
    <w:p w:rsidRPr="006F4A8D" w:rsidR="00C34E89" w:rsidP="00C34E89" w:rsidRDefault="00C34E89" w14:paraId="42C5A8A5" w14:textId="20A8844A">
      <w:pPr>
        <w:rPr>
          <w:rFonts w:cs="Calibri"/>
        </w:rPr>
      </w:pPr>
    </w:p>
    <w:tbl>
      <w:tblPr>
        <w:tblStyle w:val="TabloKlavuzu1"/>
        <w:tblpPr w:leftFromText="141" w:rightFromText="141" w:vertAnchor="page" w:horzAnchor="margin" w:tblpXSpec="center" w:tblpY="202"/>
        <w:tblW w:w="16080" w:type="dxa"/>
        <w:tblLook w:val="04A0" w:firstRow="1" w:lastRow="0" w:firstColumn="1" w:lastColumn="0" w:noHBand="0" w:noVBand="1"/>
      </w:tblPr>
      <w:tblGrid>
        <w:gridCol w:w="5980"/>
        <w:gridCol w:w="2054"/>
        <w:gridCol w:w="1950"/>
        <w:gridCol w:w="2028"/>
        <w:gridCol w:w="2112"/>
        <w:gridCol w:w="1956"/>
      </w:tblGrid>
      <w:tr w:rsidRPr="006F4A8D" w:rsidR="00C34E89" w:rsidTr="000052A7" w14:paraId="6356CE3B" w14:textId="77777777">
        <w:trPr>
          <w:trHeight w:val="188"/>
        </w:trPr>
        <w:tc>
          <w:tcPr>
            <w:tcW w:w="5980" w:type="dxa"/>
            <w:shd w:val="clear" w:color="auto" w:fill="A5D2ED"/>
          </w:tcPr>
          <w:p w:rsidRPr="006F4A8D" w:rsidR="00C34E89" w:rsidP="00D07A8E" w:rsidRDefault="00C34E89" w14:paraId="33E396C3" w14:textId="77777777">
            <w:pPr>
              <w:tabs>
                <w:tab w:val="center" w:pos="2792"/>
              </w:tabs>
              <w:spacing w:line="276" w:lineRule="auto"/>
              <w:rPr>
                <w:rFonts w:eastAsia="Times New Roman" w:cs="Calibri"/>
                <w:b/>
                <w:bCs/>
                <w:color w:val="000000"/>
              </w:rPr>
            </w:pPr>
          </w:p>
        </w:tc>
        <w:tc>
          <w:tcPr>
            <w:tcW w:w="10100" w:type="dxa"/>
            <w:gridSpan w:val="5"/>
            <w:shd w:val="clear" w:color="auto" w:fill="A5D2ED"/>
            <w:vAlign w:val="bottom"/>
          </w:tcPr>
          <w:p w:rsidRPr="006F4A8D" w:rsidR="00C34E89" w:rsidP="00D07A8E" w:rsidRDefault="00C34E89" w14:paraId="3D1B81FE"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6CCD93D3" w14:textId="77777777">
        <w:trPr>
          <w:trHeight w:val="453" w:hRule="exact"/>
        </w:trPr>
        <w:tc>
          <w:tcPr>
            <w:tcW w:w="5980" w:type="dxa"/>
            <w:shd w:val="clear" w:color="auto" w:fill="A5D2ED"/>
            <w:vAlign w:val="bottom"/>
          </w:tcPr>
          <w:p w:rsidRPr="006F4A8D" w:rsidR="00C34E89" w:rsidP="00D07A8E" w:rsidRDefault="00C34E89" w14:paraId="143288ED" w14:textId="5ABDEB75">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B</w:t>
            </w:r>
            <w:r w:rsidRPr="006F4A8D" w:rsidR="002E419F">
              <w:rPr>
                <w:rFonts w:eastAsia="Times New Roman" w:cs="Calibri"/>
                <w:b/>
                <w:bCs/>
                <w:color w:val="000000"/>
                <w:szCs w:val="22"/>
              </w:rPr>
              <w:t>.</w:t>
            </w:r>
            <w:r w:rsidRPr="006F4A8D">
              <w:rPr>
                <w:rFonts w:eastAsia="Times New Roman" w:cs="Calibri"/>
                <w:b/>
                <w:bCs/>
                <w:color w:val="000000"/>
                <w:szCs w:val="22"/>
              </w:rPr>
              <w:t>1</w:t>
            </w:r>
            <w:r w:rsidRPr="006F4A8D" w:rsidR="002E419F">
              <w:rPr>
                <w:rFonts w:eastAsia="Times New Roman" w:cs="Calibri"/>
                <w:b/>
                <w:bCs/>
                <w:color w:val="000000"/>
                <w:szCs w:val="22"/>
              </w:rPr>
              <w:t>.</w:t>
            </w:r>
            <w:r w:rsidRPr="006F4A8D">
              <w:rPr>
                <w:rFonts w:eastAsia="Times New Roman" w:cs="Calibri"/>
                <w:b/>
                <w:bCs/>
                <w:color w:val="000000"/>
                <w:szCs w:val="22"/>
              </w:rPr>
              <w:t xml:space="preserve"> Programların Tasarımı ve Onayı</w:t>
            </w:r>
          </w:p>
          <w:p w:rsidRPr="006F4A8D" w:rsidR="00C34E89" w:rsidP="00D07A8E" w:rsidRDefault="00C34E89" w14:paraId="71BB9741" w14:textId="77777777">
            <w:pPr>
              <w:spacing w:line="276" w:lineRule="auto"/>
              <w:rPr>
                <w:rFonts w:eastAsia="Times New Roman" w:cs="Calibri"/>
                <w:b/>
                <w:bCs/>
              </w:rPr>
            </w:pPr>
          </w:p>
        </w:tc>
        <w:tc>
          <w:tcPr>
            <w:tcW w:w="2054" w:type="dxa"/>
            <w:shd w:val="clear" w:color="auto" w:fill="A5D2ED"/>
            <w:vAlign w:val="bottom"/>
          </w:tcPr>
          <w:p w:rsidRPr="006F4A8D" w:rsidR="00C34E89" w:rsidP="00D07A8E" w:rsidRDefault="00C34E89" w14:paraId="44A68A6E" w14:textId="77777777">
            <w:pPr>
              <w:spacing w:line="276" w:lineRule="auto"/>
              <w:jc w:val="center"/>
              <w:rPr>
                <w:rFonts w:eastAsia="Times New Roman" w:cs="Calibri"/>
                <w:b/>
                <w:bCs/>
              </w:rPr>
            </w:pPr>
            <w:r w:rsidRPr="006F4A8D">
              <w:rPr>
                <w:rFonts w:eastAsia="Times New Roman" w:cs="Calibri"/>
                <w:b/>
                <w:bCs/>
              </w:rPr>
              <w:t>1</w:t>
            </w:r>
          </w:p>
        </w:tc>
        <w:tc>
          <w:tcPr>
            <w:tcW w:w="1950" w:type="dxa"/>
            <w:shd w:val="clear" w:color="auto" w:fill="A5D2ED"/>
            <w:vAlign w:val="bottom"/>
          </w:tcPr>
          <w:p w:rsidRPr="006F4A8D" w:rsidR="00C34E89" w:rsidP="00D07A8E" w:rsidRDefault="00C34E89" w14:paraId="44197481" w14:textId="77777777">
            <w:pPr>
              <w:spacing w:line="276" w:lineRule="auto"/>
              <w:jc w:val="center"/>
              <w:rPr>
                <w:rFonts w:eastAsia="Times New Roman" w:cs="Calibri"/>
                <w:b/>
                <w:bCs/>
              </w:rPr>
            </w:pPr>
            <w:r w:rsidRPr="006F4A8D">
              <w:rPr>
                <w:rFonts w:eastAsia="Times New Roman" w:cs="Calibri"/>
                <w:b/>
                <w:bCs/>
              </w:rPr>
              <w:t>2</w:t>
            </w:r>
          </w:p>
        </w:tc>
        <w:tc>
          <w:tcPr>
            <w:tcW w:w="2028" w:type="dxa"/>
            <w:shd w:val="clear" w:color="auto" w:fill="FFE599" w:themeFill="accent4" w:themeFillTint="66"/>
            <w:vAlign w:val="bottom"/>
          </w:tcPr>
          <w:p w:rsidRPr="006F4A8D" w:rsidR="00C34E89" w:rsidP="00D07A8E" w:rsidRDefault="00C34E89" w14:paraId="1F974AD6" w14:textId="77777777">
            <w:pPr>
              <w:spacing w:line="276" w:lineRule="auto"/>
              <w:jc w:val="center"/>
              <w:rPr>
                <w:rFonts w:eastAsia="Times New Roman" w:cs="Calibri"/>
                <w:b/>
                <w:bCs/>
              </w:rPr>
            </w:pPr>
            <w:r w:rsidRPr="006F4A8D">
              <w:rPr>
                <w:rFonts w:eastAsia="Times New Roman" w:cs="Calibri"/>
                <w:b/>
                <w:bCs/>
              </w:rPr>
              <w:t>3</w:t>
            </w:r>
          </w:p>
        </w:tc>
        <w:tc>
          <w:tcPr>
            <w:tcW w:w="2112" w:type="dxa"/>
            <w:shd w:val="clear" w:color="auto" w:fill="A5D2ED"/>
            <w:vAlign w:val="bottom"/>
          </w:tcPr>
          <w:p w:rsidRPr="006F4A8D" w:rsidR="00C34E89" w:rsidP="00D07A8E" w:rsidRDefault="00C34E89" w14:paraId="0A1EC2A5" w14:textId="77777777">
            <w:pPr>
              <w:spacing w:line="276" w:lineRule="auto"/>
              <w:jc w:val="center"/>
              <w:rPr>
                <w:rFonts w:eastAsia="Times New Roman" w:cs="Calibri"/>
                <w:b/>
                <w:bCs/>
              </w:rPr>
            </w:pPr>
            <w:r w:rsidRPr="006F4A8D">
              <w:rPr>
                <w:rFonts w:eastAsia="Times New Roman" w:cs="Calibri"/>
                <w:b/>
                <w:bCs/>
              </w:rPr>
              <w:t>4</w:t>
            </w:r>
          </w:p>
        </w:tc>
        <w:tc>
          <w:tcPr>
            <w:tcW w:w="1956" w:type="dxa"/>
            <w:shd w:val="clear" w:color="auto" w:fill="A5D2ED"/>
            <w:vAlign w:val="bottom"/>
          </w:tcPr>
          <w:p w:rsidRPr="006F4A8D" w:rsidR="00C34E89" w:rsidP="00D07A8E" w:rsidRDefault="00C34E89" w14:paraId="591DF1AE"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543D95E8" w14:textId="77777777">
        <w:trPr>
          <w:trHeight w:val="849"/>
        </w:trPr>
        <w:tc>
          <w:tcPr>
            <w:tcW w:w="5980" w:type="dxa"/>
            <w:vMerge w:val="restart"/>
            <w:shd w:val="clear" w:color="auto" w:fill="FFFFFF"/>
          </w:tcPr>
          <w:p w:rsidRPr="006F4A8D" w:rsidR="00C34E89" w:rsidP="00D07A8E" w:rsidRDefault="00C34E89" w14:paraId="25ACE9E9" w14:textId="77777777">
            <w:pPr>
              <w:spacing w:line="276" w:lineRule="auto"/>
              <w:rPr>
                <w:rFonts w:cs="Calibri"/>
                <w:color w:val="000000" w:themeColor="text1"/>
              </w:rPr>
            </w:pPr>
          </w:p>
          <w:p w:rsidRPr="006F4A8D" w:rsidR="00C34E89" w:rsidP="00D07A8E" w:rsidRDefault="00C34E89" w14:paraId="7596449E" w14:textId="77777777">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B.1.4. Öğrenci iş yüküne dayalı ders tasarımı</w:t>
            </w:r>
          </w:p>
          <w:p w:rsidRPr="006F4A8D" w:rsidR="00C34E89" w:rsidP="00D07A8E" w:rsidRDefault="00C34E89" w14:paraId="20D34B59" w14:textId="77777777">
            <w:pPr>
              <w:spacing w:line="276" w:lineRule="auto"/>
              <w:rPr>
                <w:rFonts w:cs="Calibri"/>
                <w:b/>
                <w:bCs/>
                <w:color w:val="000000" w:themeColor="text1"/>
                <w:sz w:val="28"/>
                <w:szCs w:val="28"/>
                <w:u w:val="single"/>
              </w:rPr>
            </w:pPr>
          </w:p>
          <w:p w:rsidRPr="006F4A8D" w:rsidR="00C34E89" w:rsidP="00D07A8E" w:rsidRDefault="00C34E89" w14:paraId="64FE692D" w14:textId="77777777">
            <w:pPr>
              <w:spacing w:line="276" w:lineRule="auto"/>
              <w:jc w:val="both"/>
              <w:rPr>
                <w:rFonts w:cs="Calibri"/>
                <w:sz w:val="22"/>
                <w:szCs w:val="22"/>
              </w:rPr>
            </w:pPr>
            <w:r w:rsidRPr="006F4A8D">
              <w:rPr>
                <w:rFonts w:cs="Calibri"/>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rsidRPr="006F4A8D" w:rsidR="00C34E89" w:rsidP="00D07A8E" w:rsidRDefault="00C34E89" w14:paraId="0F15C701" w14:textId="77777777">
            <w:pPr>
              <w:spacing w:line="276" w:lineRule="auto"/>
              <w:rPr>
                <w:rFonts w:cs="Calibri"/>
                <w:sz w:val="22"/>
                <w:szCs w:val="22"/>
              </w:rPr>
            </w:pPr>
            <w:r w:rsidRPr="006F4A8D">
              <w:rPr>
                <w:rFonts w:cs="Calibri"/>
                <w:sz w:val="22"/>
              </w:rPr>
              <w:t>Dersler öğrenci iş yüküne dayalı olarak tasarlanmamıştır.</w:t>
            </w:r>
          </w:p>
        </w:tc>
        <w:tc>
          <w:tcPr>
            <w:tcW w:w="1950" w:type="dxa"/>
            <w:shd w:val="clear" w:color="auto" w:fill="D2E8F6"/>
          </w:tcPr>
          <w:p w:rsidRPr="006F4A8D" w:rsidR="00C34E89" w:rsidP="00D07A8E" w:rsidRDefault="00C34E89" w14:paraId="51803B2B" w14:textId="77777777">
            <w:pPr>
              <w:spacing w:line="276" w:lineRule="auto"/>
              <w:rPr>
                <w:rFonts w:cs="Calibri"/>
                <w:sz w:val="22"/>
                <w:szCs w:val="22"/>
              </w:rPr>
            </w:pPr>
            <w:r w:rsidRPr="006F4A8D">
              <w:rPr>
                <w:rFonts w:cs="Calibri"/>
                <w:sz w:val="22"/>
              </w:rPr>
              <w:t>Öğrenci iş yükünün nasıl hesaplanacağına ilişkin staj, mesleki uygulama hareketlilik gibi boyutları içeren ilke ve yöntemlerin yer aldığı tanımlı süreçler* bulunmaktadır.</w:t>
            </w:r>
          </w:p>
          <w:p w:rsidRPr="006F4A8D" w:rsidR="00C34E89" w:rsidP="00D07A8E" w:rsidRDefault="00C34E89" w14:paraId="3F6AB73D" w14:textId="77777777">
            <w:pPr>
              <w:spacing w:line="276" w:lineRule="auto"/>
              <w:rPr>
                <w:rFonts w:cs="Calibri"/>
                <w:sz w:val="22"/>
                <w:szCs w:val="22"/>
              </w:rPr>
            </w:pPr>
          </w:p>
        </w:tc>
        <w:tc>
          <w:tcPr>
            <w:tcW w:w="2028" w:type="dxa"/>
            <w:shd w:val="clear" w:color="auto" w:fill="FFE599" w:themeFill="accent4" w:themeFillTint="66"/>
          </w:tcPr>
          <w:p w:rsidRPr="006F4A8D" w:rsidR="00C34E89" w:rsidP="00D07A8E" w:rsidRDefault="00C34E89" w14:paraId="7C047819" w14:textId="77777777">
            <w:pPr>
              <w:spacing w:line="276" w:lineRule="auto"/>
              <w:rPr>
                <w:rFonts w:cs="Calibri"/>
                <w:sz w:val="22"/>
                <w:szCs w:val="22"/>
              </w:rPr>
            </w:pPr>
            <w:r w:rsidRPr="006F4A8D">
              <w:rPr>
                <w:rFonts w:cs="Calibri"/>
                <w:sz w:val="22"/>
              </w:rPr>
              <w:t>Dersler öğrenci iş yüküne uygun olarak tasarlanmış, ilan edilmiş ve uygulamaya konulmuştur.</w:t>
            </w:r>
          </w:p>
        </w:tc>
        <w:tc>
          <w:tcPr>
            <w:tcW w:w="2112" w:type="dxa"/>
            <w:shd w:val="clear" w:color="auto" w:fill="8CC7EC"/>
          </w:tcPr>
          <w:p w:rsidRPr="006F4A8D" w:rsidR="00C34E89" w:rsidP="00D07A8E" w:rsidRDefault="00C34E89" w14:paraId="52804839" w14:textId="77777777">
            <w:pPr>
              <w:spacing w:line="276" w:lineRule="auto"/>
              <w:rPr>
                <w:rFonts w:cs="Calibri"/>
                <w:sz w:val="22"/>
                <w:szCs w:val="22"/>
              </w:rPr>
            </w:pPr>
            <w:r w:rsidRPr="006F4A8D">
              <w:rPr>
                <w:rFonts w:cs="Calibri"/>
                <w:sz w:val="22"/>
              </w:rPr>
              <w:t xml:space="preserve">Programlarda öğrenci iş yükü izlenmekte ve buna göre ders tasarımı güncellenmektedir. </w:t>
            </w:r>
          </w:p>
        </w:tc>
        <w:tc>
          <w:tcPr>
            <w:tcW w:w="1956" w:type="dxa"/>
            <w:shd w:val="clear" w:color="auto" w:fill="5DB1E5"/>
          </w:tcPr>
          <w:p w:rsidRPr="006F4A8D" w:rsidR="00C34E89" w:rsidP="00D07A8E" w:rsidRDefault="00C34E89" w14:paraId="1E5F9757" w14:textId="77777777">
            <w:pPr>
              <w:spacing w:line="276" w:lineRule="auto"/>
              <w:rPr>
                <w:rFonts w:cs="Calibri"/>
                <w:sz w:val="22"/>
                <w:szCs w:val="22"/>
              </w:rPr>
            </w:pPr>
            <w:r w:rsidRPr="006F4A8D">
              <w:rPr>
                <w:rFonts w:cs="Calibri"/>
                <w:sz w:val="22"/>
              </w:rPr>
              <w:t>İçselleştirilmiş, sistematik, sürdürülebilir ve örnek gösterilebilir uygulamalar bulunmaktadır.</w:t>
            </w:r>
          </w:p>
        </w:tc>
      </w:tr>
      <w:tr w:rsidRPr="006F4A8D" w:rsidR="00C34E89" w:rsidTr="000052A7" w14:paraId="451699D5" w14:textId="77777777">
        <w:trPr>
          <w:trHeight w:val="2765"/>
        </w:trPr>
        <w:tc>
          <w:tcPr>
            <w:tcW w:w="5980" w:type="dxa"/>
            <w:vMerge/>
            <w:shd w:val="clear" w:color="auto" w:fill="FFFFFF"/>
          </w:tcPr>
          <w:p w:rsidRPr="006F4A8D" w:rsidR="00C34E89" w:rsidP="00D07A8E" w:rsidRDefault="00C34E89" w14:paraId="59ACD30D" w14:textId="77777777">
            <w:pPr>
              <w:spacing w:line="276" w:lineRule="auto"/>
              <w:rPr>
                <w:rFonts w:eastAsia="Times New Roman" w:cs="Calibri"/>
              </w:rPr>
            </w:pPr>
          </w:p>
        </w:tc>
        <w:tc>
          <w:tcPr>
            <w:tcW w:w="10100" w:type="dxa"/>
            <w:gridSpan w:val="5"/>
            <w:shd w:val="clear" w:color="auto" w:fill="A5D2ED"/>
          </w:tcPr>
          <w:p w:rsidRPr="006F4A8D" w:rsidR="00767142" w:rsidP="00D07A8E" w:rsidRDefault="00767142" w14:paraId="09EA9BAB" w14:textId="77777777">
            <w:pPr>
              <w:pStyle w:val="Balk4"/>
              <w:spacing w:line="276" w:lineRule="auto"/>
              <w:ind w:right="63"/>
              <w:jc w:val="both"/>
              <w:outlineLvl w:val="3"/>
              <w:rPr>
                <w:rFonts w:cs="Calibri" w:asciiTheme="minorHAnsi" w:hAnsiTheme="minorHAnsi"/>
                <w:iCs/>
                <w:color w:val="000000" w:themeColor="text1"/>
              </w:rPr>
            </w:pPr>
          </w:p>
          <w:p w:rsidRPr="006F4A8D" w:rsidR="00C34E89" w:rsidP="00D07A8E" w:rsidRDefault="00C34E89" w14:paraId="56297788" w14:textId="1B4A3BF3">
            <w:pPr>
              <w:pStyle w:val="Balk4"/>
              <w:spacing w:line="276" w:lineRule="auto"/>
              <w:ind w:right="63"/>
              <w:jc w:val="both"/>
              <w:outlineLvl w:val="3"/>
              <w:rPr>
                <w:rFonts w:cs="Calibri" w:asciiTheme="minorHAnsi" w:hAnsiTheme="minorHAnsi"/>
                <w:iCs/>
                <w:color w:val="000000" w:themeColor="text1"/>
              </w:rPr>
            </w:pPr>
            <w:r w:rsidRPr="006F4A8D">
              <w:rPr>
                <w:rFonts w:cs="Calibri" w:asciiTheme="minorHAnsi" w:hAnsiTheme="minorHAnsi"/>
                <w:iCs/>
                <w:color w:val="000000" w:themeColor="text1"/>
              </w:rPr>
              <w:t>Örnek Kanıtlar</w:t>
            </w:r>
          </w:p>
          <w:p w:rsidR="008E2411" w:rsidP="005A6203" w:rsidRDefault="005A439C" w14:paraId="697F0281" w14:textId="38F33A9A">
            <w:pPr>
              <w:pStyle w:val="Balk4"/>
              <w:numPr>
                <w:ilvl w:val="0"/>
                <w:numId w:val="4"/>
              </w:numPr>
              <w:ind w:right="63"/>
              <w:jc w:val="both"/>
              <w:outlineLvl w:val="3"/>
              <w:rPr>
                <w:rFonts w:ascii="Calibri" w:hAnsi="Calibri" w:cs="Calibri"/>
                <w:b w:val="0"/>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color w:val="000000" w:themeColor="text1"/>
                <w:sz w:val="22"/>
                <w:szCs w:val="22"/>
              </w:rPr>
              <w:t>B.1.4.1. TBMYO Staj Yönergesi</w:t>
            </w:r>
          </w:p>
          <w:p w:rsidR="008E2411" w:rsidP="005A6203" w:rsidRDefault="005A439C" w14:paraId="48900B65" w14:textId="661BFC8F">
            <w:pPr>
              <w:pStyle w:val="Balk4"/>
              <w:numPr>
                <w:ilvl w:val="0"/>
                <w:numId w:val="4"/>
              </w:numPr>
              <w:ind w:right="63"/>
              <w:jc w:val="both"/>
              <w:outlineLvl w:val="3"/>
              <w:rPr>
                <w:rFonts w:ascii="Calibri" w:hAnsi="Calibri" w:cs="Calibri"/>
                <w:b w:val="0"/>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color w:val="000000" w:themeColor="text1"/>
                <w:sz w:val="22"/>
                <w:szCs w:val="22"/>
              </w:rPr>
              <w:t>B.1.4.2. Örnek dbp (dersin AKTS iş yükü)</w:t>
            </w:r>
          </w:p>
          <w:p w:rsidR="008E2411" w:rsidP="005A6203" w:rsidRDefault="005A439C" w14:paraId="5911F72F" w14:textId="5AB4F940">
            <w:pPr>
              <w:pStyle w:val="Balk4"/>
              <w:numPr>
                <w:ilvl w:val="0"/>
                <w:numId w:val="4"/>
              </w:numPr>
              <w:ind w:right="63"/>
              <w:jc w:val="both"/>
              <w:outlineLvl w:val="3"/>
              <w:rPr>
                <w:rFonts w:ascii="Calibri" w:hAnsi="Calibri" w:cs="Calibri"/>
                <w:b w:val="0"/>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color w:val="000000" w:themeColor="text1"/>
                <w:sz w:val="22"/>
                <w:szCs w:val="22"/>
              </w:rPr>
              <w:t>B.1.4.3. Örnek dbp (akts kredileri)</w:t>
            </w:r>
          </w:p>
          <w:p w:rsidR="008E2411" w:rsidP="005A6203" w:rsidRDefault="005A439C" w14:paraId="2144A995" w14:textId="6BCAFD64">
            <w:pPr>
              <w:pStyle w:val="Balk4"/>
              <w:numPr>
                <w:ilvl w:val="0"/>
                <w:numId w:val="4"/>
              </w:numPr>
              <w:ind w:right="63"/>
              <w:jc w:val="both"/>
              <w:outlineLvl w:val="3"/>
              <w:rPr>
                <w:rFonts w:ascii="Calibri" w:hAnsi="Calibri" w:cs="Calibri"/>
                <w:b w:val="0"/>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color w:val="000000" w:themeColor="text1"/>
                <w:sz w:val="22"/>
                <w:szCs w:val="22"/>
              </w:rPr>
              <w:t>B.1.4.4. Yönetim Kurulu Kararı (Yaz Dönemi Staj Uygulamaları Hk.)</w:t>
            </w:r>
          </w:p>
          <w:p w:rsidR="008E2411" w:rsidP="005A6203" w:rsidRDefault="005A439C" w14:paraId="622A74FF" w14:textId="6567C9CE">
            <w:pPr>
              <w:pStyle w:val="Balk4"/>
              <w:numPr>
                <w:ilvl w:val="0"/>
                <w:numId w:val="4"/>
              </w:numPr>
              <w:ind w:right="63"/>
              <w:jc w:val="both"/>
              <w:outlineLvl w:val="3"/>
              <w:rPr>
                <w:rFonts w:ascii="Calibri" w:hAnsi="Calibri" w:cs="Calibri"/>
                <w:b w:val="0"/>
                <w:color w:val="000000" w:themeColor="text1"/>
                <w:sz w:val="22"/>
                <w:szCs w:val="22"/>
              </w:rPr>
            </w:pPr>
            <w:r>
              <w:rPr>
                <w:rFonts w:ascii="Calibri" w:hAnsi="Calibri" w:cs="Calibri"/>
                <w:b w:val="0"/>
                <w:bCs w:val="0"/>
                <w:iCs/>
                <w:sz w:val="22"/>
                <w:szCs w:val="22"/>
              </w:rPr>
              <w:t xml:space="preserve">EK </w:t>
            </w:r>
            <w:r w:rsidRPr="00CE54EB" w:rsidR="008E2411">
              <w:rPr>
                <w:rFonts w:ascii="Calibri" w:hAnsi="Calibri" w:cs="Calibri"/>
                <w:b w:val="0"/>
                <w:color w:val="000000" w:themeColor="text1"/>
                <w:sz w:val="22"/>
                <w:szCs w:val="22"/>
              </w:rPr>
              <w:t>B.1.4.5. Yönetim Kurulu Kararı (Kariyer Planlama Dersi)</w:t>
            </w:r>
          </w:p>
          <w:p w:rsidRPr="00410DA3" w:rsidR="008E2411" w:rsidP="005A6203" w:rsidRDefault="005A439C" w14:paraId="11D73980" w14:textId="59B5D401">
            <w:pPr>
              <w:pStyle w:val="Balk4"/>
              <w:numPr>
                <w:ilvl w:val="0"/>
                <w:numId w:val="4"/>
              </w:numPr>
              <w:ind w:right="63"/>
              <w:jc w:val="both"/>
              <w:outlineLvl w:val="3"/>
              <w:rPr>
                <w:rFonts w:ascii="Calibri" w:hAnsi="Calibri" w:cs="Calibri"/>
                <w:b w:val="0"/>
                <w:color w:val="000000" w:themeColor="text1"/>
                <w:sz w:val="22"/>
                <w:szCs w:val="22"/>
              </w:rPr>
            </w:pPr>
            <w:r>
              <w:rPr>
                <w:rFonts w:ascii="Calibri" w:hAnsi="Calibri" w:cs="Calibri"/>
                <w:b w:val="0"/>
                <w:bCs w:val="0"/>
                <w:iCs/>
                <w:sz w:val="22"/>
                <w:szCs w:val="22"/>
              </w:rPr>
              <w:t xml:space="preserve">EK </w:t>
            </w:r>
            <w:r w:rsidRPr="00410DA3" w:rsidR="008E2411">
              <w:rPr>
                <w:rFonts w:ascii="Calibri" w:hAnsi="Calibri" w:cs="Calibri"/>
                <w:b w:val="0"/>
                <w:color w:val="000000" w:themeColor="text1"/>
                <w:sz w:val="22"/>
                <w:szCs w:val="22"/>
              </w:rPr>
              <w:t xml:space="preserve">B.1.4.6. Diploma Eki:  https://www.kayseri.edu.tr/Sayfa/78/1/diploma-eki.html </w:t>
            </w:r>
          </w:p>
          <w:p w:rsidRPr="006F4A8D" w:rsidR="00D07A8E" w:rsidP="005A439C" w:rsidRDefault="00D07A8E" w14:paraId="468A5CCA" w14:textId="49F51DA5">
            <w:pPr>
              <w:pStyle w:val="Balk3"/>
              <w:ind w:left="425"/>
              <w:jc w:val="both"/>
              <w:outlineLvl w:val="2"/>
            </w:pPr>
          </w:p>
        </w:tc>
      </w:tr>
    </w:tbl>
    <w:p w:rsidRPr="006F4A8D" w:rsidR="00C34E89" w:rsidP="00C34E89" w:rsidRDefault="00C34E89" w14:paraId="0F18622A" w14:textId="77777777">
      <w:pPr>
        <w:rPr>
          <w:rFonts w:cs="Calibri"/>
        </w:rPr>
      </w:pPr>
    </w:p>
    <w:p w:rsidRPr="006F4A8D" w:rsidR="00C34E89" w:rsidP="00C34E89" w:rsidRDefault="00C34E89" w14:paraId="357A9A4F"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014" w:type="dxa"/>
        <w:tblLook w:val="04A0" w:firstRow="1" w:lastRow="0" w:firstColumn="1" w:lastColumn="0" w:noHBand="0" w:noVBand="1"/>
      </w:tblPr>
      <w:tblGrid>
        <w:gridCol w:w="5950"/>
        <w:gridCol w:w="2047"/>
        <w:gridCol w:w="1944"/>
        <w:gridCol w:w="2022"/>
        <w:gridCol w:w="2104"/>
        <w:gridCol w:w="1947"/>
      </w:tblGrid>
      <w:tr w:rsidRPr="006F4A8D" w:rsidR="00C34E89" w:rsidTr="000052A7" w14:paraId="211BAB88" w14:textId="77777777">
        <w:trPr>
          <w:trHeight w:val="284"/>
        </w:trPr>
        <w:tc>
          <w:tcPr>
            <w:tcW w:w="5950" w:type="dxa"/>
            <w:shd w:val="clear" w:color="auto" w:fill="A5D2ED"/>
          </w:tcPr>
          <w:p w:rsidRPr="006F4A8D" w:rsidR="00C34E89" w:rsidP="00C85C7B" w:rsidRDefault="00C34E89" w14:paraId="3B7E9341" w14:textId="77777777">
            <w:pPr>
              <w:tabs>
                <w:tab w:val="center" w:pos="2792"/>
              </w:tabs>
              <w:spacing w:line="276" w:lineRule="auto"/>
              <w:rPr>
                <w:rFonts w:eastAsia="Times New Roman" w:cs="Calibri"/>
                <w:b/>
                <w:bCs/>
                <w:color w:val="000000"/>
              </w:rPr>
            </w:pPr>
          </w:p>
        </w:tc>
        <w:tc>
          <w:tcPr>
            <w:tcW w:w="10064" w:type="dxa"/>
            <w:gridSpan w:val="5"/>
            <w:shd w:val="clear" w:color="auto" w:fill="A5D2ED"/>
            <w:vAlign w:val="bottom"/>
          </w:tcPr>
          <w:p w:rsidRPr="006F4A8D" w:rsidR="00C34E89" w:rsidP="00C85C7B" w:rsidRDefault="00C34E89" w14:paraId="01E3F431"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6B0ADFA4" w14:textId="77777777">
        <w:trPr>
          <w:trHeight w:val="397"/>
        </w:trPr>
        <w:tc>
          <w:tcPr>
            <w:tcW w:w="5950" w:type="dxa"/>
            <w:shd w:val="clear" w:color="auto" w:fill="A5D2ED"/>
            <w:vAlign w:val="bottom"/>
          </w:tcPr>
          <w:p w:rsidRPr="006F4A8D" w:rsidR="00C34E89" w:rsidP="00C85C7B" w:rsidRDefault="00C34E89" w14:paraId="3D904EEF" w14:textId="26824511">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B</w:t>
            </w:r>
            <w:r w:rsidRPr="006F4A8D" w:rsidR="00BB551C">
              <w:rPr>
                <w:rFonts w:eastAsia="Times New Roman" w:cs="Calibri"/>
                <w:b/>
                <w:bCs/>
                <w:color w:val="000000"/>
                <w:szCs w:val="22"/>
              </w:rPr>
              <w:t>.</w:t>
            </w:r>
            <w:r w:rsidRPr="006F4A8D">
              <w:rPr>
                <w:rFonts w:eastAsia="Times New Roman" w:cs="Calibri"/>
                <w:b/>
                <w:bCs/>
                <w:color w:val="000000"/>
                <w:szCs w:val="22"/>
              </w:rPr>
              <w:t>1</w:t>
            </w:r>
            <w:r w:rsidRPr="006F4A8D" w:rsidR="00BB551C">
              <w:rPr>
                <w:rFonts w:eastAsia="Times New Roman" w:cs="Calibri"/>
                <w:b/>
                <w:bCs/>
                <w:color w:val="000000"/>
                <w:szCs w:val="22"/>
              </w:rPr>
              <w:t>.</w:t>
            </w:r>
            <w:r w:rsidRPr="006F4A8D">
              <w:rPr>
                <w:rFonts w:eastAsia="Times New Roman" w:cs="Calibri"/>
                <w:b/>
                <w:bCs/>
                <w:color w:val="000000"/>
                <w:szCs w:val="22"/>
              </w:rPr>
              <w:t xml:space="preserve"> Programların Tasarımı ve Onayı</w:t>
            </w:r>
          </w:p>
          <w:p w:rsidRPr="006F4A8D" w:rsidR="00C34E89" w:rsidP="00C85C7B" w:rsidRDefault="00C34E89" w14:paraId="6430FF16" w14:textId="77777777">
            <w:pPr>
              <w:spacing w:line="276" w:lineRule="auto"/>
              <w:rPr>
                <w:rFonts w:eastAsia="Times New Roman" w:cs="Calibri"/>
                <w:b/>
                <w:bCs/>
              </w:rPr>
            </w:pPr>
          </w:p>
        </w:tc>
        <w:tc>
          <w:tcPr>
            <w:tcW w:w="2047" w:type="dxa"/>
            <w:shd w:val="clear" w:color="auto" w:fill="A5D2ED"/>
            <w:vAlign w:val="bottom"/>
          </w:tcPr>
          <w:p w:rsidRPr="006F4A8D" w:rsidR="00C34E89" w:rsidP="00C85C7B" w:rsidRDefault="00C34E89" w14:paraId="46B6EE25" w14:textId="77777777">
            <w:pPr>
              <w:spacing w:line="276" w:lineRule="auto"/>
              <w:jc w:val="center"/>
              <w:rPr>
                <w:rFonts w:eastAsia="Times New Roman" w:cs="Calibri"/>
                <w:b/>
                <w:bCs/>
              </w:rPr>
            </w:pPr>
            <w:r w:rsidRPr="006F4A8D">
              <w:rPr>
                <w:rFonts w:eastAsia="Times New Roman" w:cs="Calibri"/>
                <w:b/>
                <w:bCs/>
              </w:rPr>
              <w:t>1</w:t>
            </w:r>
          </w:p>
        </w:tc>
        <w:tc>
          <w:tcPr>
            <w:tcW w:w="1944" w:type="dxa"/>
            <w:shd w:val="clear" w:color="auto" w:fill="A5D2ED"/>
            <w:vAlign w:val="bottom"/>
          </w:tcPr>
          <w:p w:rsidRPr="006F4A8D" w:rsidR="00C34E89" w:rsidP="00C85C7B" w:rsidRDefault="00C34E89" w14:paraId="72DAE4A5" w14:textId="77777777">
            <w:pPr>
              <w:spacing w:line="276" w:lineRule="auto"/>
              <w:jc w:val="center"/>
              <w:rPr>
                <w:rFonts w:eastAsia="Times New Roman" w:cs="Calibri"/>
                <w:b/>
                <w:bCs/>
              </w:rPr>
            </w:pPr>
            <w:r w:rsidRPr="006F4A8D">
              <w:rPr>
                <w:rFonts w:eastAsia="Times New Roman" w:cs="Calibri"/>
                <w:b/>
                <w:bCs/>
              </w:rPr>
              <w:t>2</w:t>
            </w:r>
          </w:p>
        </w:tc>
        <w:tc>
          <w:tcPr>
            <w:tcW w:w="2022" w:type="dxa"/>
            <w:shd w:val="clear" w:color="auto" w:fill="FFE599" w:themeFill="accent4" w:themeFillTint="66"/>
            <w:vAlign w:val="bottom"/>
          </w:tcPr>
          <w:p w:rsidRPr="006F4A8D" w:rsidR="00C34E89" w:rsidP="00C85C7B" w:rsidRDefault="00C34E89" w14:paraId="52827AA9" w14:textId="77777777">
            <w:pPr>
              <w:spacing w:line="276" w:lineRule="auto"/>
              <w:jc w:val="center"/>
              <w:rPr>
                <w:rFonts w:eastAsia="Times New Roman" w:cs="Calibri"/>
                <w:b/>
                <w:bCs/>
              </w:rPr>
            </w:pPr>
            <w:r w:rsidRPr="006F4A8D">
              <w:rPr>
                <w:rFonts w:eastAsia="Times New Roman" w:cs="Calibri"/>
                <w:b/>
                <w:bCs/>
              </w:rPr>
              <w:t>3</w:t>
            </w:r>
          </w:p>
        </w:tc>
        <w:tc>
          <w:tcPr>
            <w:tcW w:w="2104" w:type="dxa"/>
            <w:shd w:val="clear" w:color="auto" w:fill="A5D2ED"/>
            <w:vAlign w:val="bottom"/>
          </w:tcPr>
          <w:p w:rsidRPr="006F4A8D" w:rsidR="00C34E89" w:rsidP="00C85C7B" w:rsidRDefault="00C34E89" w14:paraId="72A894CF" w14:textId="77777777">
            <w:pPr>
              <w:spacing w:line="276" w:lineRule="auto"/>
              <w:jc w:val="center"/>
              <w:rPr>
                <w:rFonts w:eastAsia="Times New Roman" w:cs="Calibri"/>
                <w:b/>
                <w:bCs/>
              </w:rPr>
            </w:pPr>
            <w:r w:rsidRPr="006F4A8D">
              <w:rPr>
                <w:rFonts w:eastAsia="Times New Roman" w:cs="Calibri"/>
                <w:b/>
                <w:bCs/>
              </w:rPr>
              <w:t>4</w:t>
            </w:r>
          </w:p>
        </w:tc>
        <w:tc>
          <w:tcPr>
            <w:tcW w:w="1947" w:type="dxa"/>
            <w:shd w:val="clear" w:color="auto" w:fill="A5D2ED"/>
            <w:vAlign w:val="bottom"/>
          </w:tcPr>
          <w:p w:rsidRPr="006F4A8D" w:rsidR="00C34E89" w:rsidP="00C85C7B" w:rsidRDefault="00C34E89" w14:paraId="4861CD39"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7071649F" w14:textId="77777777">
        <w:trPr>
          <w:trHeight w:val="1283"/>
        </w:trPr>
        <w:tc>
          <w:tcPr>
            <w:tcW w:w="5950" w:type="dxa"/>
            <w:vMerge w:val="restart"/>
            <w:shd w:val="clear" w:color="auto" w:fill="FFFFFF"/>
          </w:tcPr>
          <w:p w:rsidRPr="006F4A8D" w:rsidR="00C34E89" w:rsidP="00C85C7B" w:rsidRDefault="00C34E89" w14:paraId="1B3291EA" w14:textId="77777777">
            <w:pPr>
              <w:spacing w:line="276" w:lineRule="auto"/>
              <w:rPr>
                <w:rFonts w:cs="Calibri"/>
              </w:rPr>
            </w:pPr>
          </w:p>
          <w:p w:rsidRPr="006F4A8D" w:rsidR="00C34E89" w:rsidP="00C85C7B" w:rsidRDefault="00C34E89" w14:paraId="7E1470E1" w14:textId="0ADDD353">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 xml:space="preserve">B.1.5. Ölçme ve değerlendirme </w:t>
            </w:r>
            <w:r w:rsidRPr="006F4A8D" w:rsidR="00BB551C">
              <w:rPr>
                <w:rFonts w:cs="Calibri"/>
                <w:b/>
                <w:bCs/>
                <w:color w:val="000000" w:themeColor="text1"/>
                <w:sz w:val="28"/>
                <w:szCs w:val="28"/>
                <w:u w:val="single"/>
              </w:rPr>
              <w:t>s</w:t>
            </w:r>
            <w:r w:rsidRPr="006F4A8D">
              <w:rPr>
                <w:rFonts w:cs="Calibri"/>
                <w:b/>
                <w:bCs/>
                <w:color w:val="000000" w:themeColor="text1"/>
                <w:sz w:val="28"/>
                <w:szCs w:val="28"/>
                <w:u w:val="single"/>
              </w:rPr>
              <w:t>istemi</w:t>
            </w:r>
          </w:p>
          <w:p w:rsidRPr="006F4A8D" w:rsidR="00BB551C" w:rsidP="00C85C7B" w:rsidRDefault="00BB551C" w14:paraId="188D7978" w14:textId="77777777">
            <w:pPr>
              <w:spacing w:line="276" w:lineRule="auto"/>
              <w:rPr>
                <w:rFonts w:cs="Calibri"/>
              </w:rPr>
            </w:pPr>
          </w:p>
          <w:p w:rsidRPr="006F4A8D" w:rsidR="00C34E89" w:rsidP="0081560B" w:rsidRDefault="00B73E10" w14:paraId="713B74C0" w14:textId="4EF62275">
            <w:pPr>
              <w:spacing w:line="276" w:lineRule="auto"/>
              <w:jc w:val="both"/>
              <w:rPr>
                <w:rFonts w:cs="Calibri"/>
                <w:sz w:val="22"/>
                <w:szCs w:val="22"/>
              </w:rPr>
            </w:pPr>
            <w:r w:rsidRPr="006F4A8D">
              <w:rPr>
                <w:rFonts w:cs="Calibri"/>
              </w:rPr>
              <w:t>Birimde</w:t>
            </w:r>
            <w:r w:rsidRPr="006F4A8D" w:rsidR="00C34E89">
              <w:rPr>
                <w:rFonts w:cs="Calibri"/>
              </w:rPr>
              <w:t xml:space="preserve"> bütüncül b</w:t>
            </w:r>
            <w:r w:rsidRPr="006F4A8D" w:rsidR="00B431DC">
              <w:rPr>
                <w:rFonts w:cs="Calibri"/>
              </w:rPr>
              <w:t>i</w:t>
            </w:r>
            <w:r w:rsidRPr="006F4A8D" w:rsidR="00C34E89">
              <w:rPr>
                <w:rFonts w:cs="Calibri"/>
              </w:rPr>
              <w:t>r ölçme</w:t>
            </w:r>
            <w:r w:rsidRPr="006F4A8D" w:rsidR="00A9137B">
              <w:rPr>
                <w:rFonts w:cs="Calibri"/>
                <w:sz w:val="22"/>
                <w:szCs w:val="22"/>
              </w:rPr>
              <w:t>-</w:t>
            </w:r>
            <w:r w:rsidRPr="006F4A8D" w:rsidR="00C34E89">
              <w:rPr>
                <w:rFonts w:cs="Calibri"/>
              </w:rPr>
              <w:t>değerlendirme sistemi vardır. Ölçme</w:t>
            </w:r>
            <w:r w:rsidRPr="006F4A8D" w:rsidR="00A9137B">
              <w:rPr>
                <w:rFonts w:cs="Calibri"/>
                <w:sz w:val="22"/>
                <w:szCs w:val="22"/>
              </w:rPr>
              <w:t>-</w:t>
            </w:r>
            <w:r w:rsidRPr="006F4A8D" w:rsidR="00C34E89">
              <w:rPr>
                <w:rFonts w:cs="Calibri"/>
              </w:rPr>
              <w:t xml:space="preserve">değerlendirme için ana ilke ve kurallar tanımlıdır. Öğrenme kazanımı, öğretim programı (müfredat), eğitim hizmetinin verilme biçimi (örgün, uzaktan, karma, açıktan), öğretim yöntemi ve ölçme-değerlendirme uyumu gözetilmektedir. Sınav uygulama ve güvenliği (örgün/çevrimiçi sınavlar, dezavantajlı gruplara yönelik sınavlar) mekanizmaları bulunmaktadır. </w:t>
            </w:r>
            <w:r w:rsidRPr="006F4A8D">
              <w:rPr>
                <w:rFonts w:cs="Calibri"/>
              </w:rPr>
              <w:t>Birim</w:t>
            </w:r>
            <w:r w:rsidRPr="006F4A8D" w:rsidR="00471086">
              <w:rPr>
                <w:rFonts w:cs="Calibri"/>
                <w:sz w:val="22"/>
                <w:szCs w:val="22"/>
              </w:rPr>
              <w:t>,</w:t>
            </w:r>
            <w:r w:rsidRPr="006F4A8D" w:rsidR="00C34E89">
              <w:rPr>
                <w:rFonts w:cs="Calibri"/>
              </w:rPr>
              <w:t xml:space="preserve"> ölçme-değerlendirme yaklaşım ve olanaklarını öğrenci-öğretim elemanı geri bildirimine dayalı biçimde iyileştirmektedir. </w:t>
            </w:r>
          </w:p>
        </w:tc>
        <w:tc>
          <w:tcPr>
            <w:tcW w:w="2047" w:type="dxa"/>
            <w:shd w:val="clear" w:color="auto" w:fill="E6F2FA"/>
          </w:tcPr>
          <w:p w:rsidRPr="006F4A8D" w:rsidR="00C34E89" w:rsidP="00C85C7B" w:rsidRDefault="00B73E10" w14:paraId="10FAE443" w14:textId="485CD802">
            <w:pPr>
              <w:spacing w:line="276" w:lineRule="auto"/>
              <w:rPr>
                <w:rFonts w:cs="Calibri"/>
                <w:sz w:val="22"/>
                <w:szCs w:val="22"/>
              </w:rPr>
            </w:pPr>
            <w:r w:rsidRPr="006F4A8D">
              <w:rPr>
                <w:rFonts w:cs="Calibri"/>
              </w:rPr>
              <w:t>Birimin</w:t>
            </w:r>
            <w:r w:rsidRPr="006F4A8D" w:rsidR="00C34E89">
              <w:rPr>
                <w:rFonts w:cs="Calibri"/>
              </w:rPr>
              <w:t xml:space="preserve"> ölçme ve değerlendirme sistemi bulunmamaktadır. </w:t>
            </w:r>
          </w:p>
        </w:tc>
        <w:tc>
          <w:tcPr>
            <w:tcW w:w="1944" w:type="dxa"/>
            <w:shd w:val="clear" w:color="auto" w:fill="D2E8F6"/>
          </w:tcPr>
          <w:p w:rsidRPr="006F4A8D" w:rsidR="00C34E89" w:rsidP="00C85C7B" w:rsidRDefault="00B73E10" w14:paraId="04139138" w14:textId="7A873DD5">
            <w:pPr>
              <w:spacing w:line="276" w:lineRule="auto"/>
              <w:rPr>
                <w:rFonts w:cs="Calibri"/>
                <w:sz w:val="22"/>
                <w:szCs w:val="22"/>
              </w:rPr>
            </w:pPr>
            <w:r w:rsidRPr="006F4A8D">
              <w:rPr>
                <w:rFonts w:cs="Calibri"/>
              </w:rPr>
              <w:t>Birimde</w:t>
            </w:r>
            <w:r w:rsidRPr="006F4A8D" w:rsidR="00C34E89">
              <w:rPr>
                <w:rFonts w:cs="Calibri"/>
              </w:rPr>
              <w:t xml:space="preserve"> bütüncül bir ölçme ve değerlendirme sistemi kurmak için tanımlanmış ilke ve kurallar bulunmaktadır.</w:t>
            </w:r>
          </w:p>
          <w:p w:rsidRPr="006F4A8D" w:rsidR="00C34E89" w:rsidP="00C85C7B" w:rsidRDefault="00C34E89" w14:paraId="7DB6D1A1" w14:textId="77777777">
            <w:pPr>
              <w:spacing w:line="276" w:lineRule="auto"/>
              <w:rPr>
                <w:rFonts w:cs="Calibri"/>
                <w:sz w:val="22"/>
                <w:szCs w:val="22"/>
              </w:rPr>
            </w:pPr>
          </w:p>
        </w:tc>
        <w:tc>
          <w:tcPr>
            <w:tcW w:w="2022" w:type="dxa"/>
            <w:shd w:val="clear" w:color="auto" w:fill="FFE599" w:themeFill="accent4" w:themeFillTint="66"/>
          </w:tcPr>
          <w:p w:rsidRPr="006F4A8D" w:rsidR="00C34E89" w:rsidP="00C85C7B" w:rsidRDefault="00B73E10" w14:paraId="699507D8" w14:textId="2C11FA9F">
            <w:pPr>
              <w:spacing w:line="276" w:lineRule="auto"/>
              <w:rPr>
                <w:rFonts w:cs="Calibri"/>
                <w:sz w:val="22"/>
                <w:szCs w:val="22"/>
              </w:rPr>
            </w:pPr>
            <w:r w:rsidRPr="006F4A8D">
              <w:rPr>
                <w:rFonts w:cs="Calibri"/>
              </w:rPr>
              <w:t xml:space="preserve">Birimin </w:t>
            </w:r>
            <w:r w:rsidRPr="006F4A8D" w:rsidR="00C34E89">
              <w:rPr>
                <w:rFonts w:cs="Calibri"/>
              </w:rPr>
              <w:t>genelinde bu ilke ve kuralara uygun ölçme ve değerlendirme uygulamaları yürütülmektedir.</w:t>
            </w:r>
          </w:p>
        </w:tc>
        <w:tc>
          <w:tcPr>
            <w:tcW w:w="2104" w:type="dxa"/>
            <w:shd w:val="clear" w:color="auto" w:fill="8CC7EC"/>
          </w:tcPr>
          <w:p w:rsidRPr="006F4A8D" w:rsidR="00C34E89" w:rsidP="00C85C7B" w:rsidRDefault="00B73E10" w14:paraId="155ADB23" w14:textId="0169B76B">
            <w:pPr>
              <w:spacing w:line="276" w:lineRule="auto"/>
              <w:rPr>
                <w:rFonts w:cs="Calibri"/>
                <w:sz w:val="22"/>
                <w:szCs w:val="22"/>
              </w:rPr>
            </w:pPr>
            <w:r w:rsidRPr="006F4A8D">
              <w:rPr>
                <w:rFonts w:cs="Calibri"/>
              </w:rPr>
              <w:t>Birimde</w:t>
            </w:r>
            <w:r w:rsidRPr="006F4A8D" w:rsidR="00C34E89">
              <w:rPr>
                <w:rFonts w:cs="Calibri"/>
              </w:rPr>
              <w:t xml:space="preserve"> ölçme ve değerlendirme uygulamaları izlenmekte ve izlem sonuçlarına göre ölçme ve değerlendirme sisteminde iyileştirme yapılmaktadır.</w:t>
            </w:r>
          </w:p>
          <w:p w:rsidRPr="006F4A8D" w:rsidR="00C34E89" w:rsidP="00C85C7B" w:rsidRDefault="00C34E89" w14:paraId="5995963F" w14:textId="77777777">
            <w:pPr>
              <w:spacing w:line="276" w:lineRule="auto"/>
              <w:rPr>
                <w:rFonts w:cs="Calibri"/>
                <w:sz w:val="22"/>
                <w:szCs w:val="22"/>
              </w:rPr>
            </w:pPr>
          </w:p>
        </w:tc>
        <w:tc>
          <w:tcPr>
            <w:tcW w:w="1947" w:type="dxa"/>
            <w:shd w:val="clear" w:color="auto" w:fill="5DB1E5"/>
          </w:tcPr>
          <w:p w:rsidRPr="006F4A8D" w:rsidR="00C34E89" w:rsidP="00C85C7B" w:rsidRDefault="00C34E89" w14:paraId="5AB1C221"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54A780DD" w14:textId="77777777">
        <w:trPr>
          <w:trHeight w:val="4175"/>
        </w:trPr>
        <w:tc>
          <w:tcPr>
            <w:tcW w:w="5950" w:type="dxa"/>
            <w:vMerge/>
            <w:shd w:val="clear" w:color="auto" w:fill="FFFFFF"/>
          </w:tcPr>
          <w:p w:rsidRPr="006F4A8D" w:rsidR="00C34E89" w:rsidP="00C85C7B" w:rsidRDefault="00C34E89" w14:paraId="492E1289" w14:textId="77777777">
            <w:pPr>
              <w:spacing w:line="276" w:lineRule="auto"/>
              <w:rPr>
                <w:rFonts w:eastAsia="Times New Roman" w:cs="Calibri"/>
              </w:rPr>
            </w:pPr>
          </w:p>
        </w:tc>
        <w:tc>
          <w:tcPr>
            <w:tcW w:w="10064" w:type="dxa"/>
            <w:gridSpan w:val="5"/>
            <w:shd w:val="clear" w:color="auto" w:fill="A5D2ED"/>
          </w:tcPr>
          <w:p w:rsidRPr="006F4A8D" w:rsidR="00C34E89" w:rsidP="00C85C7B" w:rsidRDefault="00C34E89" w14:paraId="0789E578"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5034DBF3" w14:textId="77777777">
            <w:pPr>
              <w:pStyle w:val="Balk4"/>
              <w:spacing w:line="276" w:lineRule="auto"/>
              <w:ind w:right="63"/>
              <w:jc w:val="both"/>
              <w:outlineLvl w:val="3"/>
              <w:rPr>
                <w:rFonts w:cs="Calibri" w:asciiTheme="minorHAnsi" w:hAnsiTheme="minorHAnsi"/>
                <w:iCs/>
                <w:color w:val="000000" w:themeColor="text1"/>
              </w:rPr>
            </w:pPr>
            <w:r w:rsidRPr="006F4A8D">
              <w:rPr>
                <w:rFonts w:cs="Calibri" w:asciiTheme="minorHAnsi" w:hAnsiTheme="minorHAnsi"/>
                <w:iCs/>
                <w:color w:val="000000" w:themeColor="text1"/>
              </w:rPr>
              <w:t>Örnek Kanıtlar</w:t>
            </w:r>
          </w:p>
          <w:p w:rsidR="008E2411" w:rsidP="005A6203" w:rsidRDefault="005A439C" w14:paraId="7ED5DEE0" w14:textId="2F9300FB">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B.1.5.</w:t>
            </w:r>
            <w:r w:rsidRPr="003C6F96" w:rsidR="008E2411">
              <w:rPr>
                <w:rFonts w:ascii="Calibri" w:hAnsi="Calibri" w:cs="Calibri"/>
                <w:b w:val="0"/>
                <w:bCs w:val="0"/>
                <w:iCs/>
                <w:color w:val="000000" w:themeColor="text1"/>
                <w:sz w:val="22"/>
                <w:szCs w:val="22"/>
              </w:rPr>
              <w:t>1. Kayseri Üniversitesi Önlisans-ve-lisans-egitim-ogretim-yonetmeliği</w:t>
            </w:r>
          </w:p>
          <w:p w:rsidR="008E2411" w:rsidP="005A6203" w:rsidRDefault="005A439C" w14:paraId="6DD42CDC" w14:textId="35997620">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B.1.5.2. Örnek dbp (sınav yönetmeliği, ölçme ve değerlendirme)</w:t>
            </w:r>
          </w:p>
          <w:p w:rsidR="008E2411" w:rsidP="005A6203" w:rsidRDefault="005A439C" w14:paraId="7FC9ECED" w14:textId="5B557467">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B.1.5.3. U</w:t>
            </w:r>
            <w:r w:rsidRPr="003C6F96" w:rsidR="008E2411">
              <w:rPr>
                <w:rFonts w:ascii="Calibri" w:hAnsi="Calibri" w:cs="Calibri"/>
                <w:b w:val="0"/>
                <w:bCs w:val="0"/>
                <w:iCs/>
                <w:color w:val="000000" w:themeColor="text1"/>
                <w:sz w:val="22"/>
                <w:szCs w:val="22"/>
              </w:rPr>
              <w:t>zaktan eğitim çoklu sınav türleri</w:t>
            </w:r>
          </w:p>
          <w:p w:rsidR="008E2411" w:rsidP="005A6203" w:rsidRDefault="005A439C" w14:paraId="00934DCB" w14:textId="785F77E5">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B.1.5.4. Pandemi Dönemi Ölçme Değerlendirme İlkeleri</w:t>
            </w:r>
          </w:p>
          <w:p w:rsidR="008E2411" w:rsidP="005A6203" w:rsidRDefault="005A439C" w14:paraId="2E1C0471" w14:textId="01877C4A">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B.1.5.5. Akademisyenlere Sınav Uygulama Usul Esasları duyurusu</w:t>
            </w:r>
          </w:p>
          <w:p w:rsidR="008E2411" w:rsidP="005A6203" w:rsidRDefault="005A439C" w14:paraId="03E33687" w14:textId="45B7CC2B">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B.1.5.6. Örnek dbp (dersin değerlendirme yöntemleri ve kriterler)</w:t>
            </w:r>
          </w:p>
          <w:p w:rsidR="008E2411" w:rsidP="005A6203" w:rsidRDefault="005A439C" w14:paraId="3EAF7EFF" w14:textId="37206AAF">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B.1.5.7. Kayseri Üniversitesi Online Sınav Kuralları</w:t>
            </w:r>
          </w:p>
          <w:p w:rsidR="008E2411" w:rsidP="005A6203" w:rsidRDefault="005A439C" w14:paraId="6DA7C354" w14:textId="71A99170">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B.1.5.8. Sınav güvenliği ile ilgili</w:t>
            </w:r>
            <w:r w:rsidR="008E2411">
              <w:rPr>
                <w:rFonts w:ascii="Calibri" w:hAnsi="Calibri" w:cs="Calibri"/>
                <w:b w:val="0"/>
                <w:bCs w:val="0"/>
                <w:iCs/>
                <w:color w:val="000000" w:themeColor="text1"/>
                <w:sz w:val="22"/>
                <w:szCs w:val="22"/>
              </w:rPr>
              <w:t xml:space="preserve"> ekran görüntüsü</w:t>
            </w:r>
          </w:p>
          <w:p w:rsidR="008E2411" w:rsidP="005A6203" w:rsidRDefault="005A439C" w14:paraId="57FD68FF" w14:textId="113D7C0A">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B.1.5.9. Sınav güvenliği ek</w:t>
            </w:r>
          </w:p>
          <w:p w:rsidR="008E2411" w:rsidP="005A6203" w:rsidRDefault="005A439C" w14:paraId="2FB1E5AA" w14:textId="7ECC32F7">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B.1.5.10. Ara sınav türleri dağılımı</w:t>
            </w:r>
          </w:p>
          <w:p w:rsidR="008E2411" w:rsidP="005A6203" w:rsidRDefault="005A439C" w14:paraId="56C47B3B" w14:textId="7ACC3BCB">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B.1.5.11. Final sınav türleri dağılımı</w:t>
            </w:r>
          </w:p>
          <w:p w:rsidR="008E2411" w:rsidP="005A6203" w:rsidRDefault="005A439C" w14:paraId="4AB8636B" w14:textId="081EC393">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B.1.5.12. Uzaktan Öğretimde Engelli Öğrenciler</w:t>
            </w:r>
          </w:p>
          <w:p w:rsidRPr="006F4A8D" w:rsidR="00C34E89" w:rsidP="005A6203" w:rsidRDefault="005A439C" w14:paraId="0A0DF61E" w14:textId="37821B40">
            <w:pPr>
              <w:pStyle w:val="Balk4"/>
              <w:numPr>
                <w:ilvl w:val="0"/>
                <w:numId w:val="5"/>
              </w:numPr>
              <w:spacing w:line="276" w:lineRule="auto"/>
              <w:jc w:val="both"/>
              <w:outlineLvl w:val="3"/>
              <w:rPr>
                <w:rFonts w:cs="Calibri" w:asciiTheme="minorHAnsi" w:hAnsiTheme="minorHAnsi"/>
                <w:b w:val="0"/>
                <w:bCs w:val="0"/>
                <w:iCs/>
                <w:color w:val="000000" w:themeColor="text1"/>
              </w:rPr>
            </w:pPr>
            <w:r>
              <w:rPr>
                <w:rFonts w:ascii="Calibri" w:hAnsi="Calibri" w:cs="Calibri"/>
                <w:b w:val="0"/>
                <w:bCs w:val="0"/>
                <w:iCs/>
                <w:sz w:val="22"/>
                <w:szCs w:val="22"/>
              </w:rPr>
              <w:t xml:space="preserve">EK </w:t>
            </w:r>
            <w:r w:rsidRPr="00D9212E" w:rsidR="008E2411">
              <w:rPr>
                <w:rFonts w:ascii="Calibri" w:hAnsi="Calibri" w:cs="Calibri"/>
                <w:b w:val="0"/>
                <w:bCs w:val="0"/>
                <w:iCs/>
                <w:color w:val="000000" w:themeColor="text1"/>
                <w:sz w:val="22"/>
                <w:szCs w:val="22"/>
              </w:rPr>
              <w:t>B.1.5.13. Bilgi Yönetim Sistemi</w:t>
            </w:r>
            <w:r w:rsidR="008E2411">
              <w:rPr>
                <w:rFonts w:ascii="Calibri" w:hAnsi="Calibri" w:cs="Calibri"/>
                <w:b w:val="0"/>
                <w:bCs w:val="0"/>
                <w:iCs/>
                <w:color w:val="000000" w:themeColor="text1"/>
                <w:sz w:val="22"/>
                <w:szCs w:val="22"/>
              </w:rPr>
              <w:t xml:space="preserve"> (OBİSİS, ALMS, E</w:t>
            </w:r>
            <w:r w:rsidRPr="00D9212E" w:rsidR="008E2411">
              <w:rPr>
                <w:rFonts w:ascii="Calibri" w:hAnsi="Calibri" w:cs="Calibri"/>
                <w:b w:val="0"/>
                <w:bCs w:val="0"/>
                <w:iCs/>
                <w:color w:val="000000" w:themeColor="text1"/>
                <w:sz w:val="22"/>
                <w:szCs w:val="22"/>
              </w:rPr>
              <w:t>ğitmen</w:t>
            </w:r>
            <w:r w:rsidR="008E2411">
              <w:rPr>
                <w:rFonts w:ascii="Calibri" w:hAnsi="Calibri" w:cs="Calibri"/>
                <w:b w:val="0"/>
                <w:bCs w:val="0"/>
                <w:iCs/>
                <w:color w:val="000000" w:themeColor="text1"/>
                <w:sz w:val="22"/>
                <w:szCs w:val="22"/>
              </w:rPr>
              <w:t>, Danışman</w:t>
            </w:r>
            <w:r w:rsidRPr="00D9212E" w:rsidR="008E2411">
              <w:rPr>
                <w:rFonts w:ascii="Calibri" w:hAnsi="Calibri" w:cs="Calibri"/>
                <w:b w:val="0"/>
                <w:bCs w:val="0"/>
                <w:iCs/>
                <w:color w:val="000000" w:themeColor="text1"/>
                <w:sz w:val="22"/>
                <w:szCs w:val="22"/>
              </w:rPr>
              <w:t>)</w:t>
            </w:r>
            <w:r w:rsidR="008E2411">
              <w:rPr>
                <w:rFonts w:ascii="Calibri" w:hAnsi="Calibri" w:cs="Calibri"/>
                <w:b w:val="0"/>
                <w:bCs w:val="0"/>
                <w:iCs/>
                <w:color w:val="000000" w:themeColor="text1"/>
                <w:sz w:val="22"/>
                <w:szCs w:val="22"/>
              </w:rPr>
              <w:t xml:space="preserve"> Fotoğrafları</w:t>
            </w:r>
          </w:p>
        </w:tc>
      </w:tr>
    </w:tbl>
    <w:p w:rsidRPr="006F4A8D" w:rsidR="00C34E89" w:rsidP="00C34E89" w:rsidRDefault="00C34E89" w14:paraId="6FAC28E1"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5676"/>
        <w:gridCol w:w="2139"/>
        <w:gridCol w:w="2139"/>
        <w:gridCol w:w="2003"/>
        <w:gridCol w:w="2139"/>
        <w:gridCol w:w="1934"/>
      </w:tblGrid>
      <w:tr w:rsidRPr="006F4A8D" w:rsidR="00284209" w:rsidTr="103126DB" w14:paraId="7FDD2B89" w14:textId="77777777">
        <w:trPr>
          <w:trHeight w:val="430" w:hRule="exact"/>
        </w:trPr>
        <w:tc>
          <w:tcPr>
            <w:tcW w:w="16030" w:type="dxa"/>
            <w:gridSpan w:val="6"/>
            <w:shd w:val="clear" w:color="auto" w:fill="A5D2ED"/>
            <w:tcMar/>
          </w:tcPr>
          <w:p w:rsidRPr="006F4A8D" w:rsidR="00102ED3" w:rsidP="00C85C7B" w:rsidRDefault="00102ED3" w14:paraId="0829A7C5" w14:textId="77777777">
            <w:pPr>
              <w:spacing w:line="276" w:lineRule="auto"/>
              <w:jc w:val="right"/>
              <w:rPr>
                <w:rFonts w:cs="Calibri"/>
                <w:b/>
                <w:bCs/>
                <w:sz w:val="28"/>
                <w:szCs w:val="28"/>
              </w:rPr>
            </w:pPr>
            <w:r w:rsidRPr="006F4A8D">
              <w:rPr>
                <w:rFonts w:cs="Calibri"/>
                <w:b/>
                <w:bCs/>
                <w:sz w:val="28"/>
                <w:szCs w:val="28"/>
              </w:rPr>
              <w:lastRenderedPageBreak/>
              <w:t>EĞİTİM ve ÖĞRETİM</w:t>
            </w:r>
          </w:p>
          <w:p w:rsidRPr="006F4A8D" w:rsidR="00102ED3" w:rsidP="00C85C7B" w:rsidRDefault="00102ED3" w14:paraId="4115E41E" w14:textId="77777777">
            <w:pPr>
              <w:spacing w:line="276" w:lineRule="auto"/>
              <w:jc w:val="right"/>
              <w:rPr>
                <w:rFonts w:eastAsia="Times New Roman" w:cs="Calibri"/>
                <w:color w:val="FFFFFF" w:themeColor="background1"/>
              </w:rPr>
            </w:pPr>
          </w:p>
        </w:tc>
      </w:tr>
      <w:tr w:rsidRPr="006F4A8D" w:rsidR="00C34E89" w:rsidTr="103126DB" w14:paraId="277A7FCA" w14:textId="77777777">
        <w:trPr>
          <w:trHeight w:val="301"/>
        </w:trPr>
        <w:tc>
          <w:tcPr>
            <w:tcW w:w="16030" w:type="dxa"/>
            <w:gridSpan w:val="6"/>
            <w:shd w:val="clear" w:color="auto" w:fill="A5D2ED"/>
            <w:tcMar/>
          </w:tcPr>
          <w:p w:rsidRPr="006F4A8D" w:rsidR="00C34E89" w:rsidP="009E4C0B" w:rsidRDefault="00C34E89" w14:paraId="62DC2266" w14:textId="17FA97D0">
            <w:pPr>
              <w:spacing w:line="276" w:lineRule="auto"/>
              <w:jc w:val="both"/>
              <w:rPr>
                <w:rFonts w:cs="Calibri"/>
                <w:b/>
                <w:bCs/>
                <w:sz w:val="22"/>
                <w:szCs w:val="22"/>
              </w:rPr>
            </w:pPr>
            <w:bookmarkStart w:name="_Toc39742583" w:id="17"/>
            <w:r w:rsidRPr="006F4A8D">
              <w:rPr>
                <w:rFonts w:cs="Calibri"/>
                <w:b/>
                <w:bCs/>
              </w:rPr>
              <w:t>B.2. Öğrenci Kabulü ve Gelişimi</w:t>
            </w:r>
            <w:bookmarkEnd w:id="17"/>
          </w:p>
          <w:p w:rsidRPr="008E2411" w:rsidR="00C34E89" w:rsidP="009E4C0B" w:rsidRDefault="00B73E10" w14:paraId="43D2EC92" w14:textId="77777777">
            <w:pPr>
              <w:spacing w:line="276" w:lineRule="auto"/>
              <w:jc w:val="both"/>
              <w:rPr>
                <w:rFonts w:cs="Calibri"/>
                <w:i/>
                <w:iCs/>
              </w:rPr>
            </w:pPr>
            <w:r w:rsidRPr="008E2411">
              <w:rPr>
                <w:rFonts w:cs="Calibri"/>
                <w:i/>
                <w:iCs/>
              </w:rPr>
              <w:t>Birim</w:t>
            </w:r>
            <w:r w:rsidRPr="008E2411" w:rsidR="00C34E89">
              <w:rPr>
                <w:rFonts w:cs="Calibri"/>
                <w:i/>
                <w:iCs/>
              </w:rPr>
              <w:t>, öğrenci kabullerine yönelik açık kriterler belirlemeli; diploma, derece ve diğer yeterliliklerin tanınması ve sertifikalandırılması ile ilgili olarak önceden tanımlanmış ve yayımlanmış kuralları tutarlı ve kalıcı bir şekilde uygulamalıdır</w:t>
            </w:r>
            <w:r w:rsidRPr="008E2411" w:rsidR="008E2411">
              <w:rPr>
                <w:rFonts w:cs="Calibri"/>
                <w:i/>
                <w:iCs/>
              </w:rPr>
              <w:t>.</w:t>
            </w:r>
          </w:p>
          <w:p w:rsidR="008E2411" w:rsidP="009E4C0B" w:rsidRDefault="008E2411" w14:paraId="2D3F1064" w14:textId="77777777">
            <w:pPr>
              <w:spacing w:line="276" w:lineRule="auto"/>
              <w:jc w:val="both"/>
              <w:rPr>
                <w:rFonts w:cs="Calibri"/>
                <w:sz w:val="22"/>
                <w:szCs w:val="22"/>
              </w:rPr>
            </w:pPr>
          </w:p>
          <w:p w:rsidR="008E2411" w:rsidP="008E2411" w:rsidRDefault="008E2411" w14:paraId="61D18337" w14:textId="77777777">
            <w:pPr>
              <w:spacing w:line="276" w:lineRule="auto"/>
              <w:jc w:val="both"/>
              <w:rPr>
                <w:rFonts w:ascii="Calibri" w:hAnsi="Calibri" w:cs="Calibri"/>
              </w:rPr>
            </w:pPr>
            <w:r w:rsidRPr="0054013E">
              <w:rPr>
                <w:rFonts w:ascii="Calibri" w:hAnsi="Calibri" w:cs="Calibri"/>
              </w:rPr>
              <w:t>Öğrenci kabulüne ilişkin ilke ve kuralları tanımlanmış ve ilan edilmiştir. ÖSYM’nin düzenlediği Temel Yeterlilik Testi (TYT) sonuçlarına ve tercihlerine göre merkezi olarak yükseköğretim kurumlarının önlisans veya lisans programlarına yerleştirilir. Bu kriterler Ders Bilgi Paketi aracılığıyla web sayfasından (http://dbp.kayseri.edu.tr/) bilgilendirilmektedir.</w:t>
            </w:r>
          </w:p>
          <w:p w:rsidR="008E2411" w:rsidP="008E2411" w:rsidRDefault="008E2411" w14:paraId="3DA3AF6B" w14:textId="77777777">
            <w:pPr>
              <w:spacing w:line="276" w:lineRule="auto"/>
              <w:jc w:val="both"/>
              <w:rPr>
                <w:rFonts w:ascii="Calibri" w:hAnsi="Calibri" w:cs="Calibri"/>
              </w:rPr>
            </w:pPr>
            <w:r w:rsidRPr="0054013E">
              <w:rPr>
                <w:rFonts w:ascii="Calibri" w:hAnsi="Calibri" w:cs="Calibri"/>
              </w:rPr>
              <w:t xml:space="preserve">Öğrenci kabulüne ilişkin ilke ve kurallar birbiri ile tutarlı olup, uygulamalar şeffaftır. Öğrencilerimiz Yükseköğretim Kurumu tarafından yapılan Öğrenci Seçme ve Yerleştirme sınavları ile okulumuza kayıt hakkı kazanmaktadır. Üniversite Ölçme ve Değerlendirme Sınavı sonucuna göre kayıt hakkı kazanan öğrencilerin kayıtları Rektörlük Öğrenci İşleri Daire Başkanlığı tarafından OBİSİS üzerinden online olarak yapılmaktadır. Bunun dışında yatay geçiş ile gelen öğrenciler ve Ek-1 maddesi ile kayıt yaptıran öğrenciler de olmaktadır. Yatay geçiş kontenjanları Rektörlük Öğrenci İşleri Daire Başkanlığı tarafından ilan edilmekte, başarı sıralamasına göre de kontenjan kadar kayıtları yine aynı birim tarafından yapılmaktadır. Ek-1 maddesi kontenjanları ise Yükseköğretim Kurumu tarafından belirlenmekte ve yine başvuru ile kayıtlar Öğrenci İşleri Daire Başkanlığı tarafından alınmaktadır. Bu konudaki ilanlar Öğrenci İşleri Daire Başkanlığı'nın web sayfası aracılığı ile tüm paydaşlara duyurulmaktadır. </w:t>
            </w:r>
          </w:p>
          <w:p w:rsidR="008E2411" w:rsidP="008E2411" w:rsidRDefault="008E2411" w14:paraId="4B8D7EED" w14:textId="77777777">
            <w:pPr>
              <w:spacing w:line="276" w:lineRule="auto"/>
              <w:jc w:val="both"/>
              <w:rPr>
                <w:rFonts w:ascii="Calibri" w:hAnsi="Calibri" w:cs="Calibri"/>
              </w:rPr>
            </w:pPr>
            <w:r w:rsidRPr="009C6675">
              <w:rPr>
                <w:rFonts w:ascii="Calibri" w:hAnsi="Calibri" w:cs="Calibri"/>
              </w:rPr>
              <w:t xml:space="preserve">Yüksekokulumuzda eğitim formal olarak verilmekte ve bunun için Kayseri Üniversitesi Önlisans ve Lisans Yönetmeliği'nin yanısıra çeşitli mevzuatlar ve uygulama esasları kullanılmaktadır. Üniversitemiz Web sayfasında ilgili Yönetmelik, Yönerge ve diğer mevzuatlar tüm paydaşlar için yer almaktadır. Bunun yanısıra Yüksekokulumuzda uygulanan tüm mevzuat hükümlerine okulumuz web sayfasından da ulaşılabilir. Öğrencinin Yüksekokulumuzdan mezun olabilmesi için toplam 120 AKTS kredisine sahip olması ve almış bulunduğun tüm derslerden başarılı bulunması gerekmektedir. </w:t>
            </w:r>
            <w:r>
              <w:t xml:space="preserve">  </w:t>
            </w:r>
            <w:r w:rsidRPr="0054013E">
              <w:t>Ayrıca program mezuniyet şartı / yeterliliği kapsamında yüksekokulumuzda 20’şer işgününden oluşan 2 adet stajdan başarılı olması gerekmektedir.</w:t>
            </w:r>
            <w:r>
              <w:t xml:space="preserve"> </w:t>
            </w:r>
            <w:r w:rsidRPr="0054013E">
              <w:rPr>
                <w:rFonts w:ascii="Calibri" w:hAnsi="Calibri" w:cs="Calibri"/>
              </w:rPr>
              <w:t>Bütün derslerini ve stajını başarılı şekilde tamamlayan öğrencinin Öğrenci Bilgi Sisteminden (OBİSİS) mezuniyet için gerekli şartları taşıdığını beyan etmesi ile mezuniyet işlemleri başlamakta ve mezuniyet komisyonu tarafından incelenen öğrencinin durumu yönetim kurulu kararı ile sonuçlanmakta ve öğrenci mezun edilmektedir.  Diploma, sertifika gibi belge talepleri titizlikle takip edilmektedir. Mezun öğrencinin belgesi Öğrenci İşleri Daire Başkanlığı tarafından düzenlenmekte ve ilişik kesme işleminden sonra öğrenciye teslim edilmektedir.</w:t>
            </w:r>
          </w:p>
          <w:p w:rsidRPr="009C6675" w:rsidR="008E2411" w:rsidP="008E2411" w:rsidRDefault="008E2411" w14:paraId="0E4B28E3" w14:textId="77777777">
            <w:pPr>
              <w:spacing w:line="276" w:lineRule="auto"/>
              <w:jc w:val="both"/>
              <w:rPr>
                <w:rFonts w:ascii="Calibri" w:hAnsi="Calibri" w:cs="Calibri"/>
              </w:rPr>
            </w:pPr>
            <w:r w:rsidRPr="009C6675">
              <w:rPr>
                <w:rFonts w:ascii="Calibri" w:hAnsi="Calibri" w:cs="Calibri"/>
              </w:rPr>
              <w:t>2020 yılı Covid 19 pandemisi sebebiyle, yeni kayıt yaptıran öğrencilere oryantasyon eğitimi kapsamında üniversite, yüksekokul, kampüs yaşamı, bölüm tanıtımı, staj ve disiplin yönetmelikleri ve uygulamaları, dersler ve notlar hakkında bilgilendirme seminerleri Kayseri Üniversitesi Uzaktan Eğitim merkezi tarafından verilmiştir.</w:t>
            </w:r>
          </w:p>
          <w:p w:rsidRPr="009C6675" w:rsidR="008E2411" w:rsidP="008E2411" w:rsidRDefault="008E2411" w14:paraId="746C3752" w14:textId="77777777">
            <w:pPr>
              <w:spacing w:line="276" w:lineRule="auto"/>
              <w:jc w:val="both"/>
              <w:rPr>
                <w:rFonts w:ascii="Calibri" w:hAnsi="Calibri" w:cs="Calibri"/>
              </w:rPr>
            </w:pPr>
            <w:r w:rsidRPr="009C6675">
              <w:rPr>
                <w:rFonts w:ascii="Calibri" w:hAnsi="Calibri" w:cs="Calibri"/>
              </w:rPr>
              <w:t xml:space="preserve">Önceki yıllarda, sektörde çalışan uzmanlar ve mezunlar Meslek Yüksekokulumuza seminer vermek üzere davet edilerek,  çalıştıkları sektör hakkında tanıtıcı bilgi, deneyim ve tavsiyelerini öğrencilere sunmakta iken Covid 19 pandemisinden dolayı  2020 yılında sektör çalışanlarının bilgilendirme toplantıları yapılamamıştır.  Üniversitemiz bünyesinde 2017 yılında açılan İŞKUR irtibat bürosu aracılığıyla öğrenciler staj ve iş imkânı bulmaktadır.  İŞKUR tarafından işyeri eğitimi ile ilgili </w:t>
            </w:r>
            <w:r w:rsidRPr="009C6675">
              <w:rPr>
                <w:rFonts w:ascii="Calibri" w:hAnsi="Calibri" w:cs="Calibri"/>
              </w:rPr>
              <w:lastRenderedPageBreak/>
              <w:t xml:space="preserve">seminerler düzenlenmektedir. Her yıl İŞKUR tarafından düzenlenen İnsan Kaynakları ve İstihdam Fuarında, öğrenci ve mezunlarımız Türkiye’nin önde gelen firma yöneticilerinden bilgi alma fırsatı bulmakta, staj ve iş başvuruları yapabilmektedir. </w:t>
            </w:r>
            <w:r>
              <w:t xml:space="preserve"> </w:t>
            </w:r>
            <w:r w:rsidRPr="0054013E">
              <w:rPr>
                <w:rFonts w:ascii="Calibri" w:hAnsi="Calibri" w:cs="Calibri"/>
              </w:rPr>
              <w:t xml:space="preserve">Kayseri Üniversitesi ve TBMYO Cumhurbaşkanlığı İnsan Kaynakları Ofisi, öğrenci ve mezunların nitelikli istihdamına katkı sağlamak amacıyla öğrenci ve mezunların hizmetine sunduğu   Yetenek Kapısı   internet platformundan faydalanmaktadır.  Covid-19 pandemisi etkilerinden korunmak amacıyla ülke genelinde alınan önlemler çerçevesinde Yetenek Kapısı  etkinlikleri tedbiren iptal edilmiştir. </w:t>
            </w:r>
            <w:r w:rsidRPr="009C6675">
              <w:rPr>
                <w:rFonts w:ascii="Calibri" w:hAnsi="Calibri" w:cs="Calibri"/>
              </w:rPr>
              <w:t xml:space="preserve">  2020-2021 Öğretim Yılı Pandemi Dönemi Eğitim-Öğretim Uygulama İlke ve Esasları çerçevesinde  yaz stajı uygulamalarına yönelik usul ve esaslar belirlenmiştir. Bu çerçevede öğrencilere pandemi kuralları çerçevesinde uygulamalı staj imkanının yanısıra proje/ödev imkanı sağlanmıştır. </w:t>
            </w:r>
          </w:p>
          <w:p w:rsidR="008E2411" w:rsidP="008E2411" w:rsidRDefault="008E2411" w14:paraId="76934118" w14:textId="77777777">
            <w:pPr>
              <w:spacing w:line="276" w:lineRule="auto"/>
              <w:jc w:val="both"/>
              <w:rPr>
                <w:rFonts w:ascii="Calibri" w:hAnsi="Calibri" w:cs="Calibri"/>
              </w:rPr>
            </w:pPr>
            <w:r w:rsidRPr="009C6675">
              <w:rPr>
                <w:rFonts w:ascii="Calibri" w:hAnsi="Calibri" w:cs="Calibri"/>
              </w:rPr>
              <w:t>Başarılı öğrencinin kuruma/programa kazandırılması konusunda herhangi bir çalışma yapılmamaktadır. İkinci öğretim öğrencilerinin programdaki akademik başarısını teşvik etmek için her dönem ilk % 10’luk dilime giren öğrenciler 1. Öğretim harcı ödeyerek ödüllendirilmektedirler. Her program içinde her sınıf için öğrencilere yönelik ayrı ayrı hocalar tarafından akademik danışmanlık hizmeti verilmektedir. İlgili akademik personel öğrenci akademik gelişimini “Danışman ve Eğitmen” sistemi üzerinden takip etmektedir. Önceki öğrenmenin (örgün, yaygın, uzaktan/karma eğitim ve serbest öğrenme yoluyla edinilen bilgi ve becerilerin) tanınması ve kredilendirilmesi yapılmaktadır. Öğrenci hareketliliğini teşvik etmek üzere ders ve kredi tanınması, diploma denkliği gibi konularda gerekli düzenlemeler bulunmaktadır. Bir öğrencinin derslerden elde ettiği GANO notu 2.00 veya üzeri olması durumunda ilgili programdan mezun olmaya hak kazanabilir.</w:t>
            </w:r>
          </w:p>
          <w:p w:rsidRPr="005413B8" w:rsidR="008E2411" w:rsidP="008E2411" w:rsidRDefault="008E2411" w14:paraId="0A351CC0" w14:textId="573BB661">
            <w:pPr>
              <w:spacing w:line="276" w:lineRule="auto"/>
              <w:jc w:val="both"/>
              <w:rPr>
                <w:rFonts w:ascii="Calibri" w:hAnsi="Calibri" w:cs="Calibri"/>
              </w:rPr>
            </w:pPr>
            <w:r w:rsidRPr="103126DB" w:rsidR="008E2411">
              <w:rPr>
                <w:rFonts w:ascii="Calibri" w:hAnsi="Calibri" w:cs="Calibri"/>
              </w:rPr>
              <w:t xml:space="preserve">2020-2021 Eğitim-Öğretim yılı için adayların Kayseri Üniversitesi TBMYO’nu seçebilmeleri için çevrimiçi tercih günleri düzenlenmiştir. Bu ders döneminde Ek maddeden 12 öğrenci, Gano sistemine göre de 5 öğrenci yatay geçiş yapmıştır. Yatay geçiş yapan öğrenciler, önceki öğrenimleri intibak komisyonunda görevli öğretim elemanları ile tanımlanarak eğitimlerine okulumuzda devam etmektedirler. Kayseri Üniversitesi TBMYO mezun şartlarını yerine getirerek DGS sınavında başarılı olan </w:t>
            </w:r>
            <w:r w:rsidRPr="103126DB" w:rsidR="5D5C51FB">
              <w:rPr>
                <w:rFonts w:ascii="Calibri" w:hAnsi="Calibri" w:cs="Calibri"/>
              </w:rPr>
              <w:t xml:space="preserve">mevcut öğrenci sayımızın yaklaşık %25’ini oluşturan </w:t>
            </w:r>
            <w:r w:rsidRPr="103126DB" w:rsidR="008E2411">
              <w:rPr>
                <w:rFonts w:ascii="Calibri" w:hAnsi="Calibri" w:cs="Calibri"/>
              </w:rPr>
              <w:t xml:space="preserve">mezunlarımız lisans eğitimlerine Türkiye’nin farklı üniversitelerinde başlamışlardır. </w:t>
            </w:r>
          </w:p>
          <w:p w:rsidRPr="006F4A8D" w:rsidR="008E2411" w:rsidP="009E4C0B" w:rsidRDefault="008E2411" w14:paraId="3220982B" w14:textId="0DCA8438">
            <w:pPr>
              <w:spacing w:line="276" w:lineRule="auto"/>
              <w:jc w:val="both"/>
              <w:rPr>
                <w:rFonts w:cs="Calibri"/>
                <w:sz w:val="22"/>
                <w:szCs w:val="22"/>
              </w:rPr>
            </w:pPr>
          </w:p>
        </w:tc>
      </w:tr>
      <w:tr w:rsidRPr="006F4A8D" w:rsidR="00C34E89" w:rsidTr="103126DB" w14:paraId="288E46DB" w14:textId="77777777">
        <w:trPr>
          <w:trHeight w:val="355"/>
        </w:trPr>
        <w:tc>
          <w:tcPr>
            <w:tcW w:w="5676" w:type="dxa"/>
            <w:shd w:val="clear" w:color="auto" w:fill="A5D2ED"/>
            <w:tcMar/>
            <w:vAlign w:val="bottom"/>
          </w:tcPr>
          <w:p w:rsidRPr="006F4A8D" w:rsidR="00C34E89" w:rsidP="00C85C7B" w:rsidRDefault="00C34E89" w14:paraId="21853DE1" w14:textId="77777777">
            <w:pPr>
              <w:tabs>
                <w:tab w:val="center" w:pos="2792"/>
              </w:tabs>
              <w:spacing w:line="276" w:lineRule="auto"/>
              <w:rPr>
                <w:rFonts w:eastAsia="Times New Roman" w:cs="Calibri"/>
                <w:b/>
                <w:bCs/>
              </w:rPr>
            </w:pPr>
          </w:p>
        </w:tc>
        <w:tc>
          <w:tcPr>
            <w:tcW w:w="2139" w:type="dxa"/>
            <w:shd w:val="clear" w:color="auto" w:fill="A5D2ED"/>
            <w:tcMar/>
            <w:vAlign w:val="bottom"/>
          </w:tcPr>
          <w:p w:rsidRPr="006F4A8D" w:rsidR="00C34E89" w:rsidP="00C85C7B" w:rsidRDefault="00C34E89" w14:paraId="0FA39DE2" w14:textId="77777777">
            <w:pPr>
              <w:spacing w:line="276" w:lineRule="auto"/>
              <w:jc w:val="center"/>
              <w:rPr>
                <w:rFonts w:eastAsia="Times New Roman" w:cs="Calibri"/>
                <w:b/>
                <w:bCs/>
              </w:rPr>
            </w:pPr>
            <w:r w:rsidRPr="006F4A8D">
              <w:rPr>
                <w:rFonts w:eastAsia="Times New Roman" w:cs="Calibri"/>
                <w:b/>
                <w:bCs/>
              </w:rPr>
              <w:t>1</w:t>
            </w:r>
          </w:p>
        </w:tc>
        <w:tc>
          <w:tcPr>
            <w:tcW w:w="2139" w:type="dxa"/>
            <w:shd w:val="clear" w:color="auto" w:fill="A5D2ED"/>
            <w:tcMar/>
            <w:vAlign w:val="bottom"/>
          </w:tcPr>
          <w:p w:rsidRPr="006F4A8D" w:rsidR="00C34E89" w:rsidP="00C85C7B" w:rsidRDefault="00C34E89" w14:paraId="12ECA2F9" w14:textId="77777777">
            <w:pPr>
              <w:spacing w:line="276" w:lineRule="auto"/>
              <w:jc w:val="center"/>
              <w:rPr>
                <w:rFonts w:eastAsia="Times New Roman" w:cs="Calibri"/>
                <w:b/>
                <w:bCs/>
              </w:rPr>
            </w:pPr>
            <w:r w:rsidRPr="006F4A8D">
              <w:rPr>
                <w:rFonts w:eastAsia="Times New Roman" w:cs="Calibri"/>
                <w:b/>
                <w:bCs/>
              </w:rPr>
              <w:t>2</w:t>
            </w:r>
          </w:p>
        </w:tc>
        <w:tc>
          <w:tcPr>
            <w:tcW w:w="2003" w:type="dxa"/>
            <w:shd w:val="clear" w:color="auto" w:fill="FFE599" w:themeFill="accent4" w:themeFillTint="66"/>
            <w:tcMar/>
            <w:vAlign w:val="bottom"/>
          </w:tcPr>
          <w:p w:rsidRPr="006F4A8D" w:rsidR="00C34E89" w:rsidP="00C85C7B" w:rsidRDefault="00C34E89" w14:paraId="1B34E2F5" w14:textId="77777777">
            <w:pPr>
              <w:spacing w:line="276" w:lineRule="auto"/>
              <w:jc w:val="center"/>
              <w:rPr>
                <w:rFonts w:eastAsia="Times New Roman" w:cs="Calibri"/>
                <w:b/>
                <w:bCs/>
              </w:rPr>
            </w:pPr>
            <w:r w:rsidRPr="006F4A8D">
              <w:rPr>
                <w:rFonts w:eastAsia="Times New Roman" w:cs="Calibri"/>
                <w:b/>
                <w:bCs/>
              </w:rPr>
              <w:t>3</w:t>
            </w:r>
          </w:p>
        </w:tc>
        <w:tc>
          <w:tcPr>
            <w:tcW w:w="2139" w:type="dxa"/>
            <w:shd w:val="clear" w:color="auto" w:fill="A5D2ED"/>
            <w:tcMar/>
            <w:vAlign w:val="bottom"/>
          </w:tcPr>
          <w:p w:rsidRPr="006F4A8D" w:rsidR="00C34E89" w:rsidP="00C85C7B" w:rsidRDefault="00C34E89" w14:paraId="56F382D5" w14:textId="77777777">
            <w:pPr>
              <w:spacing w:line="276" w:lineRule="auto"/>
              <w:jc w:val="center"/>
              <w:rPr>
                <w:rFonts w:eastAsia="Times New Roman" w:cs="Calibri"/>
                <w:b/>
                <w:bCs/>
              </w:rPr>
            </w:pPr>
            <w:r w:rsidRPr="006F4A8D">
              <w:rPr>
                <w:rFonts w:eastAsia="Times New Roman" w:cs="Calibri"/>
                <w:b/>
                <w:bCs/>
              </w:rPr>
              <w:t>4</w:t>
            </w:r>
          </w:p>
        </w:tc>
        <w:tc>
          <w:tcPr>
            <w:tcW w:w="1934" w:type="dxa"/>
            <w:shd w:val="clear" w:color="auto" w:fill="A5D2ED"/>
            <w:tcMar/>
            <w:vAlign w:val="bottom"/>
          </w:tcPr>
          <w:p w:rsidRPr="006F4A8D" w:rsidR="00C34E89" w:rsidP="00C85C7B" w:rsidRDefault="00C34E89" w14:paraId="56EEF733"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103126DB" w14:paraId="3A97CE38" w14:textId="77777777">
        <w:trPr>
          <w:trHeight w:val="2976"/>
        </w:trPr>
        <w:tc>
          <w:tcPr>
            <w:tcW w:w="5676" w:type="dxa"/>
            <w:vMerge w:val="restart"/>
            <w:shd w:val="clear" w:color="auto" w:fill="FFFFFF" w:themeFill="background1"/>
            <w:tcMar/>
          </w:tcPr>
          <w:p w:rsidRPr="006F4A8D" w:rsidR="00C34E89" w:rsidP="00C85C7B" w:rsidRDefault="00C34E89" w14:paraId="7541058A" w14:textId="77777777">
            <w:pPr>
              <w:spacing w:line="276" w:lineRule="auto"/>
              <w:rPr>
                <w:rFonts w:cs="Calibri"/>
                <w:color w:val="000000" w:themeColor="text1"/>
              </w:rPr>
            </w:pPr>
          </w:p>
          <w:p w:rsidRPr="006F4A8D" w:rsidR="00C34E89" w:rsidP="009E4C0B" w:rsidRDefault="00C34E89" w14:paraId="5A7E71FF" w14:textId="77777777">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 xml:space="preserve">B.2.1. Öğrenci kabulü, önceki öğrenmenin tanınması ve kredilendirilmesi* </w:t>
            </w:r>
          </w:p>
          <w:p w:rsidRPr="006F4A8D" w:rsidR="00C34E89" w:rsidP="00C85C7B" w:rsidRDefault="00C34E89" w14:paraId="3FE82F02" w14:textId="77777777">
            <w:pPr>
              <w:spacing w:line="276" w:lineRule="auto"/>
              <w:rPr>
                <w:rFonts w:cs="Calibri"/>
                <w:color w:val="000000" w:themeColor="text1"/>
                <w:sz w:val="22"/>
                <w:szCs w:val="22"/>
              </w:rPr>
            </w:pPr>
          </w:p>
          <w:p w:rsidRPr="006F4A8D" w:rsidR="00767142" w:rsidP="009E4C0B" w:rsidRDefault="00C34E89" w14:paraId="75E9C5F8" w14:textId="4264E8C7">
            <w:pPr>
              <w:spacing w:line="276" w:lineRule="auto"/>
              <w:jc w:val="both"/>
              <w:rPr>
                <w:rFonts w:cs="Apple Symbols"/>
                <w:color w:val="000000" w:themeColor="text1"/>
                <w:sz w:val="22"/>
                <w:szCs w:val="22"/>
              </w:rPr>
            </w:pPr>
            <w:r w:rsidRPr="006F4A8D">
              <w:rPr>
                <w:rFonts w:cs="Calibri"/>
                <w:color w:val="000000" w:themeColor="text1"/>
              </w:rPr>
              <w:t>Öğrenci kabulü</w:t>
            </w:r>
            <w:r w:rsidRPr="006F4A8D" w:rsidR="00471086">
              <w:rPr>
                <w:rFonts w:cs="Calibri"/>
                <w:color w:val="000000" w:themeColor="text1"/>
              </w:rPr>
              <w:t>ne ilişkin</w:t>
            </w:r>
            <w:r w:rsidRPr="006F4A8D">
              <w:rPr>
                <w:rFonts w:cs="Calibri"/>
                <w:color w:val="000000" w:themeColor="text1"/>
              </w:rPr>
              <w:t xml:space="preserve"> ilke ve kuralları tanımlanmış</w:t>
            </w:r>
            <w:r w:rsidRPr="006F4A8D" w:rsidR="00471086">
              <w:rPr>
                <w:rFonts w:cs="Calibri"/>
                <w:color w:val="000000" w:themeColor="text1"/>
              </w:rPr>
              <w:t xml:space="preserve"> ve</w:t>
            </w:r>
            <w:r w:rsidRPr="006F4A8D">
              <w:rPr>
                <w:rFonts w:cs="Calibri"/>
                <w:color w:val="000000" w:themeColor="text1"/>
              </w:rPr>
              <w:t xml:space="preserve"> </w:t>
            </w:r>
            <w:r w:rsidRPr="006F4A8D" w:rsidR="00471086">
              <w:rPr>
                <w:rFonts w:cs="Calibri"/>
                <w:color w:val="000000" w:themeColor="text1"/>
              </w:rPr>
              <w:t>ilan edilmiştir.</w:t>
            </w:r>
            <w:r w:rsidRPr="006F4A8D">
              <w:rPr>
                <w:rFonts w:cs="Calibri"/>
                <w:color w:val="000000" w:themeColor="text1"/>
              </w:rPr>
              <w:t xml:space="preserve"> </w:t>
            </w:r>
            <w:r w:rsidRPr="006F4A8D" w:rsidR="00471086">
              <w:rPr>
                <w:rFonts w:cs="Calibri"/>
                <w:color w:val="000000" w:themeColor="text1"/>
              </w:rPr>
              <w:t xml:space="preserve">Bu ilke ve kurarllar birbiri ile </w:t>
            </w:r>
            <w:r w:rsidRPr="006F4A8D">
              <w:rPr>
                <w:rFonts w:cs="Calibri"/>
                <w:color w:val="000000" w:themeColor="text1"/>
              </w:rPr>
              <w:t>tutarlı</w:t>
            </w:r>
            <w:r w:rsidRPr="006F4A8D" w:rsidR="00471086">
              <w:rPr>
                <w:rFonts w:cs="Calibri"/>
                <w:color w:val="000000" w:themeColor="text1"/>
              </w:rPr>
              <w:t xml:space="preserve"> olup,</w:t>
            </w:r>
            <w:r w:rsidRPr="006F4A8D">
              <w:rPr>
                <w:rFonts w:cs="Calibri"/>
                <w:color w:val="000000" w:themeColor="text1"/>
              </w:rPr>
              <w:t xml:space="preserve"> uygulamalar şeffaftır. Diploma, sertifika gibi belge talepleri titizlikle takip edilmektedir.</w:t>
            </w:r>
          </w:p>
          <w:p w:rsidRPr="006F4A8D" w:rsidR="00C34E89" w:rsidP="009E4C0B" w:rsidRDefault="00C34E89" w14:paraId="0D398E15" w14:textId="4B24222F">
            <w:pPr>
              <w:spacing w:line="276" w:lineRule="auto"/>
              <w:jc w:val="both"/>
              <w:rPr>
                <w:rFonts w:cs="Calibri"/>
                <w:color w:val="000000" w:themeColor="text1"/>
                <w:sz w:val="22"/>
                <w:szCs w:val="22"/>
              </w:rPr>
            </w:pPr>
            <w:r w:rsidRPr="006F4A8D">
              <w:rPr>
                <w:rFonts w:cs="Calibri"/>
                <w:color w:val="000000" w:themeColor="text1"/>
              </w:rPr>
              <w:lastRenderedPageBreak/>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rsidRPr="006F4A8D" w:rsidR="00C34E89" w:rsidP="009E4C0B" w:rsidRDefault="00C34E89" w14:paraId="740C6E6D" w14:textId="77777777">
            <w:pPr>
              <w:spacing w:line="276" w:lineRule="auto"/>
              <w:jc w:val="both"/>
              <w:rPr>
                <w:rFonts w:cs="Calibri"/>
              </w:rPr>
            </w:pPr>
          </w:p>
        </w:tc>
        <w:tc>
          <w:tcPr>
            <w:tcW w:w="2139" w:type="dxa"/>
            <w:shd w:val="clear" w:color="auto" w:fill="E6F2FA"/>
            <w:tcMar/>
          </w:tcPr>
          <w:p w:rsidRPr="006F4A8D" w:rsidR="00C34E89" w:rsidP="00C85C7B" w:rsidRDefault="00B73E10" w14:paraId="1BF551A6" w14:textId="47E131A5">
            <w:pPr>
              <w:spacing w:line="276" w:lineRule="auto"/>
              <w:rPr>
                <w:rFonts w:cs="Calibri"/>
                <w:sz w:val="22"/>
                <w:szCs w:val="22"/>
              </w:rPr>
            </w:pPr>
            <w:r w:rsidRPr="006F4A8D">
              <w:rPr>
                <w:rFonts w:cs="Calibri"/>
              </w:rPr>
              <w:lastRenderedPageBreak/>
              <w:t>Birimde</w:t>
            </w:r>
            <w:r w:rsidRPr="006F4A8D" w:rsidR="00C34E89">
              <w:rPr>
                <w:rFonts w:cs="Calibri"/>
              </w:rPr>
              <w:t xml:space="preserve"> öğrenci kabulü, önceki öğrenmenin tanınması ve kredilendirilmesine ilişkin süreçler tanımlanmamıştır.</w:t>
            </w:r>
          </w:p>
        </w:tc>
        <w:tc>
          <w:tcPr>
            <w:tcW w:w="2139" w:type="dxa"/>
            <w:shd w:val="clear" w:color="auto" w:fill="D2E8F6"/>
            <w:tcMar/>
          </w:tcPr>
          <w:p w:rsidRPr="006F4A8D" w:rsidR="00C34E89" w:rsidP="00C85C7B" w:rsidRDefault="00B73E10" w14:paraId="2D49FF22" w14:textId="65087024">
            <w:pPr>
              <w:spacing w:line="276" w:lineRule="auto"/>
              <w:rPr>
                <w:rFonts w:cs="Calibri"/>
                <w:sz w:val="22"/>
                <w:szCs w:val="22"/>
              </w:rPr>
            </w:pPr>
            <w:r w:rsidRPr="006F4A8D">
              <w:rPr>
                <w:rFonts w:cs="Calibri"/>
              </w:rPr>
              <w:t>Birimde</w:t>
            </w:r>
            <w:r w:rsidRPr="006F4A8D" w:rsidR="00C34E89">
              <w:rPr>
                <w:rFonts w:cs="Calibri"/>
              </w:rPr>
              <w:t xml:space="preserve"> öğrenci kabulü, önceki öğrenmenin tanınması ve kredilendirilmesine ilişkin ilke, kural ve bağlı planlar bulunmaktadır.</w:t>
            </w:r>
          </w:p>
          <w:p w:rsidRPr="006F4A8D" w:rsidR="00C34E89" w:rsidP="00C85C7B" w:rsidRDefault="00C34E89" w14:paraId="0ACD8D2D" w14:textId="77777777">
            <w:pPr>
              <w:spacing w:line="276" w:lineRule="auto"/>
              <w:rPr>
                <w:rFonts w:cs="Calibri"/>
                <w:sz w:val="22"/>
                <w:szCs w:val="22"/>
              </w:rPr>
            </w:pPr>
          </w:p>
        </w:tc>
        <w:tc>
          <w:tcPr>
            <w:tcW w:w="2003" w:type="dxa"/>
            <w:shd w:val="clear" w:color="auto" w:fill="FFE599" w:themeFill="accent4" w:themeFillTint="66"/>
            <w:tcMar/>
          </w:tcPr>
          <w:p w:rsidRPr="006F4A8D" w:rsidR="00C34E89" w:rsidP="00C85C7B" w:rsidRDefault="00B73E10" w14:paraId="0AADB850" w14:textId="2C04BCEE">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Birimin</w:t>
            </w:r>
            <w:r w:rsidRPr="006F4A8D" w:rsidR="00C34E89">
              <w:rPr>
                <w:rFonts w:cs="Calibri" w:asciiTheme="minorHAnsi" w:hAnsiTheme="minorHAnsi"/>
                <w:bCs/>
                <w:iCs/>
                <w:color w:val="000000" w:themeColor="text1"/>
                <w:sz w:val="22"/>
                <w:szCs w:val="22"/>
              </w:rPr>
              <w:t xml:space="preserve"> genelinde planlar dahilinde uygulamalar bulunmaktadır.</w:t>
            </w:r>
          </w:p>
        </w:tc>
        <w:tc>
          <w:tcPr>
            <w:tcW w:w="2139" w:type="dxa"/>
            <w:shd w:val="clear" w:color="auto" w:fill="8CC7EC"/>
            <w:tcMar/>
          </w:tcPr>
          <w:p w:rsidRPr="006F4A8D" w:rsidR="00C34E89" w:rsidP="00C85C7B" w:rsidRDefault="00C34E89" w14:paraId="45849B0C" w14:textId="77777777">
            <w:pPr>
              <w:spacing w:line="276" w:lineRule="auto"/>
              <w:rPr>
                <w:rFonts w:cs="Calibri"/>
                <w:sz w:val="22"/>
                <w:szCs w:val="22"/>
              </w:rPr>
            </w:pPr>
            <w:r w:rsidRPr="006F4A8D">
              <w:rPr>
                <w:rFonts w:cs="Calibri"/>
              </w:rPr>
              <w:t>Öğrenci kabulü, önceki öğrenmenin tanınması ve kredilendirilmesine ilişkin süreçler izlenmekte, iyileştirilmekte ve güncellemeler ilan edilmektedir.</w:t>
            </w:r>
          </w:p>
        </w:tc>
        <w:tc>
          <w:tcPr>
            <w:tcW w:w="1934" w:type="dxa"/>
            <w:shd w:val="clear" w:color="auto" w:fill="5DB1E5"/>
            <w:tcMar/>
          </w:tcPr>
          <w:p w:rsidRPr="006F4A8D" w:rsidR="00C34E89" w:rsidP="00C85C7B" w:rsidRDefault="00C34E89" w14:paraId="0B3CE7DD"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103126DB" w14:paraId="29B5EBD6" w14:textId="77777777">
        <w:trPr>
          <w:trHeight w:val="3733"/>
        </w:trPr>
        <w:tc>
          <w:tcPr>
            <w:tcW w:w="5676" w:type="dxa"/>
            <w:vMerge/>
            <w:tcMar/>
          </w:tcPr>
          <w:p w:rsidRPr="006F4A8D" w:rsidR="00C34E89" w:rsidP="00C85C7B" w:rsidRDefault="00C34E89" w14:paraId="6CCF1860" w14:textId="77777777">
            <w:pPr>
              <w:spacing w:line="276" w:lineRule="auto"/>
              <w:rPr>
                <w:rFonts w:eastAsia="Times New Roman" w:cs="Calibri"/>
              </w:rPr>
            </w:pPr>
          </w:p>
        </w:tc>
        <w:tc>
          <w:tcPr>
            <w:tcW w:w="10354" w:type="dxa"/>
            <w:gridSpan w:val="5"/>
            <w:shd w:val="clear" w:color="auto" w:fill="A5D2ED"/>
            <w:tcMar/>
          </w:tcPr>
          <w:p w:rsidRPr="006F4A8D" w:rsidR="00C34E89" w:rsidP="00C85C7B" w:rsidRDefault="00C34E89" w14:paraId="5FE71981"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3FCA42CE" w14:textId="77777777">
            <w:pPr>
              <w:pStyle w:val="Balk4"/>
              <w:spacing w:line="276" w:lineRule="auto"/>
              <w:ind w:right="63"/>
              <w:jc w:val="both"/>
              <w:outlineLvl w:val="3"/>
              <w:rPr>
                <w:rFonts w:cs="Calibri" w:asciiTheme="minorHAnsi" w:hAnsiTheme="minorHAnsi"/>
                <w:iCs/>
                <w:color w:val="000000" w:themeColor="text1"/>
              </w:rPr>
            </w:pPr>
            <w:r w:rsidRPr="006F4A8D">
              <w:rPr>
                <w:rFonts w:cs="Calibri" w:asciiTheme="minorHAnsi" w:hAnsiTheme="minorHAnsi"/>
                <w:iCs/>
                <w:color w:val="000000" w:themeColor="text1"/>
              </w:rPr>
              <w:t>Örnek Kanıtlar</w:t>
            </w:r>
          </w:p>
          <w:p w:rsidRPr="00095E0B" w:rsidR="008E2411" w:rsidP="005A6203" w:rsidRDefault="005A439C" w14:paraId="233E939A" w14:textId="0DAF1411">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rPr>
              <w:t>B.2.1.1. Kayseri Üniversitesi Önlisans-ve-lisans-egitim-ogretim-yonetmeliği</w:t>
            </w:r>
          </w:p>
          <w:p w:rsidRPr="00D9212E" w:rsidR="008E2411" w:rsidP="005A6203" w:rsidRDefault="005A439C" w14:paraId="32B141E7" w14:textId="10A18F7E">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B.2.1.2. kayseri-dosya-2098-uluslararasi-ogrenci-kabul-yonergesi</w:t>
            </w:r>
          </w:p>
          <w:p w:rsidR="008E2411" w:rsidP="005A6203" w:rsidRDefault="005A439C" w14:paraId="553A1548" w14:textId="210A9AE9">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B.2.1.3. kayseri-dosya-1096-kayu-ozel-ozel-durumlu-ogrenci-yonergesi</w:t>
            </w:r>
          </w:p>
          <w:p w:rsidRPr="00D9212E" w:rsidR="008E2411" w:rsidP="005A6203" w:rsidRDefault="005A439C" w14:paraId="304F473F" w14:textId="2EE590B9">
            <w:pPr>
              <w:pStyle w:val="Balk4"/>
              <w:numPr>
                <w:ilvl w:val="0"/>
                <w:numId w:val="6"/>
              </w:numPr>
              <w:spacing w:line="276" w:lineRule="auto"/>
              <w:jc w:val="both"/>
              <w:outlineLvl w:val="3"/>
              <w:rPr>
                <w:rFonts w:ascii="Calibri" w:hAnsi="Calibri" w:cs="Calibri"/>
                <w:b w:val="0"/>
                <w:bCs w:val="0"/>
                <w:iCs/>
                <w:color w:val="000000" w:themeColor="text1"/>
                <w:sz w:val="16"/>
                <w:szCs w:val="16"/>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B.2.1.4. MYO_ Eğitim Öğretim Yonergesi-2020</w:t>
            </w:r>
          </w:p>
          <w:p w:rsidR="008E2411" w:rsidP="005A6203" w:rsidRDefault="005A439C" w14:paraId="6C6CF86D" w14:textId="37EDC5E6">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211EB5" w:rsidR="008E2411">
              <w:rPr>
                <w:rFonts w:ascii="Calibri" w:hAnsi="Calibri" w:cs="Calibri"/>
                <w:b w:val="0"/>
                <w:bCs w:val="0"/>
                <w:iCs/>
                <w:color w:val="000000" w:themeColor="text1"/>
                <w:sz w:val="22"/>
                <w:szCs w:val="22"/>
              </w:rPr>
              <w:t>B.2.1.5</w:t>
            </w:r>
            <w:r w:rsidR="008E2411">
              <w:rPr>
                <w:rFonts w:ascii="Calibri" w:hAnsi="Calibri" w:cs="Calibri"/>
                <w:b w:val="0"/>
                <w:bCs w:val="0"/>
                <w:iCs/>
                <w:color w:val="000000" w:themeColor="text1"/>
                <w:sz w:val="22"/>
                <w:szCs w:val="22"/>
              </w:rPr>
              <w:t>.</w:t>
            </w:r>
            <w:r w:rsidRPr="00211EB5" w:rsidR="008E2411">
              <w:rPr>
                <w:rFonts w:ascii="Calibri" w:hAnsi="Calibri" w:cs="Calibri"/>
                <w:b w:val="0"/>
                <w:bCs w:val="0"/>
                <w:iCs/>
                <w:color w:val="000000" w:themeColor="text1"/>
                <w:sz w:val="22"/>
                <w:szCs w:val="22"/>
              </w:rPr>
              <w:t xml:space="preserve"> İç Anadolu Online Tercih Günleri Birim Temsilcisi</w:t>
            </w:r>
          </w:p>
          <w:p w:rsidRPr="00A720C9" w:rsidR="008E2411" w:rsidP="005A6203" w:rsidRDefault="005A439C" w14:paraId="2B8364CF" w14:textId="37CDE757">
            <w:pPr>
              <w:pStyle w:val="ListeParagraf"/>
              <w:numPr>
                <w:ilvl w:val="0"/>
                <w:numId w:val="6"/>
              </w:numPr>
              <w:rPr>
                <w:rFonts w:ascii="Calibri" w:hAnsi="Calibri" w:eastAsia="Times New Roman" w:cs="Calibri"/>
                <w:i/>
                <w:iCs/>
                <w:color w:val="000000" w:themeColor="text1"/>
              </w:rPr>
            </w:pPr>
            <w:r w:rsidRPr="005A439C">
              <w:rPr>
                <w:rFonts w:ascii="Calibri" w:hAnsi="Calibri" w:cs="Calibri"/>
                <w:i/>
                <w:sz w:val="22"/>
                <w:szCs w:val="22"/>
              </w:rPr>
              <w:t xml:space="preserve">EK </w:t>
            </w:r>
            <w:r w:rsidR="008E2411">
              <w:rPr>
                <w:rFonts w:ascii="Calibri" w:hAnsi="Calibri" w:eastAsia="Times New Roman" w:cs="Calibri"/>
                <w:i/>
                <w:iCs/>
                <w:color w:val="000000" w:themeColor="text1"/>
              </w:rPr>
              <w:t>B.2.1.6</w:t>
            </w:r>
            <w:r w:rsidRPr="00A720C9" w:rsidR="008E2411">
              <w:rPr>
                <w:rFonts w:ascii="Calibri" w:hAnsi="Calibri" w:eastAsia="Times New Roman" w:cs="Calibri"/>
                <w:i/>
                <w:iCs/>
                <w:color w:val="000000" w:themeColor="text1"/>
              </w:rPr>
              <w:t>. kayseri-dosya-1097-yatay-gecis-yonetmeligi</w:t>
            </w:r>
          </w:p>
          <w:p w:rsidRPr="00B160C4" w:rsidR="008E2411" w:rsidP="52DC956B" w:rsidRDefault="005A439C" w14:paraId="6ABF32BC" w14:textId="6639110A">
            <w:pPr>
              <w:pStyle w:val="Balk4"/>
              <w:numPr>
                <w:ilvl w:val="0"/>
                <w:numId w:val="6"/>
              </w:numPr>
              <w:spacing w:line="276" w:lineRule="auto"/>
              <w:jc w:val="both"/>
              <w:outlineLvl w:val="3"/>
              <w:rPr>
                <w:rFonts w:ascii="Times New Roman" w:hAnsi="Times New Roman" w:eastAsia="Times New Roman" w:cs="Times New Roman" w:asciiTheme="minorAscii" w:hAnsiTheme="minorAscii" w:eastAsiaTheme="minorAscii" w:cstheme="minorAscii"/>
                <w:b w:val="1"/>
                <w:bCs w:val="1"/>
                <w:i w:val="1"/>
                <w:iCs w:val="1"/>
                <w:color w:val="000000" w:themeColor="text1"/>
                <w:sz w:val="24"/>
                <w:szCs w:val="24"/>
              </w:rPr>
            </w:pPr>
            <w:r w:rsidRPr="52DC956B" w:rsidR="005A439C">
              <w:rPr>
                <w:rFonts w:ascii="Calibri" w:hAnsi="Calibri" w:cs="Calibri"/>
                <w:b w:val="0"/>
                <w:bCs w:val="0"/>
                <w:sz w:val="22"/>
                <w:szCs w:val="22"/>
              </w:rPr>
              <w:t xml:space="preserve">EK </w:t>
            </w:r>
            <w:r w:rsidRPr="52DC956B" w:rsidR="008E2411">
              <w:rPr>
                <w:rFonts w:ascii="Calibri" w:hAnsi="Calibri" w:cs="Calibri"/>
                <w:b w:val="0"/>
                <w:bCs w:val="0"/>
                <w:color w:val="000000" w:themeColor="text1" w:themeTint="FF" w:themeShade="FF"/>
                <w:sz w:val="22"/>
                <w:szCs w:val="22"/>
              </w:rPr>
              <w:t xml:space="preserve">B.2.1.7. İntibak Komisyonu: </w:t>
            </w:r>
            <w:r w:rsidRPr="52DC956B" w:rsidR="2CA71592">
              <w:rPr>
                <w:rFonts w:ascii="Calibri" w:hAnsi="Calibri" w:cs="Calibri"/>
                <w:b w:val="0"/>
                <w:bCs w:val="0"/>
                <w:color w:val="000000" w:themeColor="text1" w:themeTint="FF" w:themeShade="FF"/>
                <w:sz w:val="22"/>
                <w:szCs w:val="22"/>
              </w:rPr>
              <w:t>https://tbmyo.kayseri.edu.tr/tr/komisyonlar/komisyonlar</w:t>
            </w:r>
          </w:p>
          <w:p w:rsidRPr="00107C58" w:rsidR="008E2411" w:rsidP="005A6203" w:rsidRDefault="005A439C" w14:paraId="440A58D2" w14:textId="77222BF5">
            <w:pPr>
              <w:pStyle w:val="Balk4"/>
              <w:numPr>
                <w:ilvl w:val="0"/>
                <w:numId w:val="6"/>
              </w:numPr>
              <w:spacing w:line="276" w:lineRule="auto"/>
              <w:jc w:val="both"/>
              <w:outlineLvl w:val="3"/>
              <w:rPr>
                <w:rFonts w:ascii="Calibri" w:hAnsi="Calibri" w:cs="Calibri"/>
                <w:b w:val="0"/>
                <w:bCs w:val="0"/>
                <w:iCs/>
                <w:color w:val="000000" w:themeColor="text1"/>
                <w:sz w:val="16"/>
                <w:szCs w:val="16"/>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B.2.1.8</w:t>
            </w:r>
            <w:r w:rsidRPr="00410DA3" w:rsidR="008E2411">
              <w:rPr>
                <w:rFonts w:ascii="Calibri" w:hAnsi="Calibri" w:cs="Calibri"/>
                <w:b w:val="0"/>
                <w:bCs w:val="0"/>
                <w:iCs/>
                <w:color w:val="000000" w:themeColor="text1"/>
                <w:sz w:val="22"/>
                <w:szCs w:val="22"/>
              </w:rPr>
              <w:t>. İntibak yapılmış öğrenci örnek evrak</w:t>
            </w:r>
          </w:p>
          <w:p w:rsidR="008E2411" w:rsidP="005A6203" w:rsidRDefault="005A439C" w14:paraId="5BFE5A29" w14:textId="74FD3D07">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B.2.1.9</w:t>
            </w:r>
            <w:r w:rsidRPr="00107C58" w:rsidR="008E2411">
              <w:rPr>
                <w:rFonts w:ascii="Calibri" w:hAnsi="Calibri" w:cs="Calibri"/>
                <w:b w:val="0"/>
                <w:bCs w:val="0"/>
                <w:iCs/>
                <w:color w:val="000000" w:themeColor="text1"/>
                <w:sz w:val="22"/>
                <w:szCs w:val="22"/>
              </w:rPr>
              <w:t>. 301 EK MADDE</w:t>
            </w:r>
            <w:r w:rsidR="008E2411">
              <w:rPr>
                <w:rFonts w:ascii="Calibri" w:hAnsi="Calibri" w:cs="Calibri"/>
                <w:b w:val="0"/>
                <w:bCs w:val="0"/>
                <w:iCs/>
                <w:color w:val="000000" w:themeColor="text1"/>
                <w:sz w:val="22"/>
                <w:szCs w:val="22"/>
              </w:rPr>
              <w:t xml:space="preserve"> </w:t>
            </w:r>
          </w:p>
          <w:p w:rsidR="008E2411" w:rsidP="005A6203" w:rsidRDefault="005A439C" w14:paraId="47D5C9FC" w14:textId="5785422B">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107C58" w:rsidR="008E2411">
              <w:rPr>
                <w:rFonts w:ascii="Calibri" w:hAnsi="Calibri" w:cs="Calibri"/>
                <w:b w:val="0"/>
                <w:bCs w:val="0"/>
                <w:iCs/>
                <w:color w:val="000000" w:themeColor="text1"/>
                <w:sz w:val="22"/>
                <w:szCs w:val="22"/>
              </w:rPr>
              <w:t>301 GANO</w:t>
            </w:r>
          </w:p>
          <w:p w:rsidRPr="00107C58" w:rsidR="008E2411" w:rsidP="005A6203" w:rsidRDefault="005A439C" w14:paraId="6FB2A262" w14:textId="2E485845">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B.2.1.11. Danışman ekran görüntüsü</w:t>
            </w:r>
          </w:p>
          <w:p w:rsidRPr="006F4A8D" w:rsidR="00C34E89" w:rsidP="00C85C7B" w:rsidRDefault="00C34E89" w14:paraId="1520E31F" w14:textId="155C36CD">
            <w:pPr>
              <w:pStyle w:val="Balk4"/>
              <w:spacing w:line="276" w:lineRule="auto"/>
              <w:ind w:left="425"/>
              <w:outlineLvl w:val="3"/>
              <w:rPr>
                <w:rFonts w:cs="Calibri" w:asciiTheme="minorHAnsi" w:hAnsiTheme="minorHAnsi"/>
                <w:b w:val="0"/>
                <w:bCs w:val="0"/>
                <w:iCs/>
                <w:color w:val="000000" w:themeColor="text1"/>
                <w:sz w:val="16"/>
                <w:szCs w:val="16"/>
              </w:rPr>
            </w:pPr>
          </w:p>
        </w:tc>
      </w:tr>
    </w:tbl>
    <w:p w:rsidRPr="006F4A8D" w:rsidR="00C34E89" w:rsidP="00C34E89" w:rsidRDefault="00C34E89" w14:paraId="432546D6" w14:textId="77777777">
      <w:pPr>
        <w:rPr>
          <w:rFonts w:cs="Calibri"/>
        </w:rPr>
      </w:pPr>
    </w:p>
    <w:p w:rsidRPr="006F4A8D" w:rsidR="00C34E89" w:rsidP="00C34E89" w:rsidRDefault="00C34E89" w14:paraId="081B4E45" w14:textId="77777777">
      <w:pPr>
        <w:rPr>
          <w:rFonts w:cs="Calibri"/>
        </w:rPr>
      </w:pPr>
      <w:r w:rsidRPr="006F4A8D">
        <w:rPr>
          <w:rFonts w:cs="Calibri"/>
        </w:rPr>
        <w:br w:type="page"/>
      </w:r>
    </w:p>
    <w:p w:rsidRPr="006F4A8D" w:rsidR="00C34E89" w:rsidP="00C34E89" w:rsidRDefault="00C34E89" w14:paraId="1A966E55" w14:textId="77777777">
      <w:pPr>
        <w:rPr>
          <w:rFonts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665"/>
        <w:gridCol w:w="2268"/>
        <w:gridCol w:w="1985"/>
        <w:gridCol w:w="2268"/>
        <w:gridCol w:w="1923"/>
        <w:gridCol w:w="1905"/>
      </w:tblGrid>
      <w:tr w:rsidRPr="006F4A8D" w:rsidR="00284209" w:rsidTr="52DC956B" w14:paraId="4BF45BA0" w14:textId="77777777">
        <w:trPr>
          <w:trHeight w:val="284"/>
        </w:trPr>
        <w:tc>
          <w:tcPr>
            <w:tcW w:w="5665" w:type="dxa"/>
            <w:shd w:val="clear" w:color="auto" w:fill="A5D2ED"/>
            <w:tcMar/>
          </w:tcPr>
          <w:p w:rsidRPr="006F4A8D" w:rsidR="00C34E89" w:rsidP="00C85C7B" w:rsidRDefault="00C34E89" w14:paraId="18136E60" w14:textId="77777777">
            <w:pPr>
              <w:tabs>
                <w:tab w:val="center" w:pos="2792"/>
              </w:tabs>
              <w:spacing w:line="276" w:lineRule="auto"/>
              <w:rPr>
                <w:rFonts w:eastAsia="Times New Roman" w:cs="Calibri"/>
                <w:b/>
                <w:bCs/>
                <w:color w:val="000000"/>
              </w:rPr>
            </w:pPr>
          </w:p>
        </w:tc>
        <w:tc>
          <w:tcPr>
            <w:tcW w:w="10349" w:type="dxa"/>
            <w:gridSpan w:val="5"/>
            <w:shd w:val="clear" w:color="auto" w:fill="A5D2ED"/>
            <w:tcMar/>
            <w:vAlign w:val="bottom"/>
          </w:tcPr>
          <w:p w:rsidRPr="006F4A8D" w:rsidR="00C34E89" w:rsidP="00C85C7B" w:rsidRDefault="00C34E89" w14:paraId="3C7E14E5" w14:textId="77777777">
            <w:pPr>
              <w:spacing w:line="276" w:lineRule="auto"/>
              <w:jc w:val="right"/>
              <w:rPr>
                <w:rFonts w:eastAsia="Times New Roman" w:cs="Calibri"/>
                <w:b/>
                <w:bCs/>
                <w:color w:val="FFFFFF" w:themeColor="background1"/>
              </w:rPr>
            </w:pPr>
            <w:r w:rsidRPr="006F4A8D">
              <w:rPr>
                <w:rFonts w:cs="Calibri"/>
                <w:b/>
                <w:bCs/>
                <w:sz w:val="28"/>
                <w:szCs w:val="28"/>
              </w:rPr>
              <w:t>EĞİTİM ve ÖĞRETİM</w:t>
            </w:r>
          </w:p>
        </w:tc>
      </w:tr>
      <w:tr w:rsidRPr="006F4A8D" w:rsidR="00C34E89" w:rsidTr="52DC956B" w14:paraId="5B51CA85" w14:textId="77777777">
        <w:trPr>
          <w:trHeight w:val="397"/>
        </w:trPr>
        <w:tc>
          <w:tcPr>
            <w:tcW w:w="5665" w:type="dxa"/>
            <w:shd w:val="clear" w:color="auto" w:fill="A5D2ED"/>
            <w:tcMar/>
            <w:vAlign w:val="bottom"/>
          </w:tcPr>
          <w:p w:rsidRPr="006F4A8D" w:rsidR="00C34E89" w:rsidP="00C85C7B" w:rsidRDefault="00C34E89" w14:paraId="786BD912" w14:textId="69EF7C62">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B</w:t>
            </w:r>
            <w:r w:rsidRPr="006F4A8D" w:rsidR="00767142">
              <w:rPr>
                <w:rFonts w:eastAsia="Times New Roman" w:cs="Calibri"/>
                <w:b/>
                <w:bCs/>
                <w:color w:val="000000"/>
                <w:szCs w:val="22"/>
              </w:rPr>
              <w:t>.</w:t>
            </w:r>
            <w:r w:rsidRPr="006F4A8D">
              <w:rPr>
                <w:rFonts w:eastAsia="Times New Roman" w:cs="Calibri"/>
                <w:b/>
                <w:bCs/>
                <w:color w:val="000000"/>
                <w:szCs w:val="22"/>
              </w:rPr>
              <w:t>2</w:t>
            </w:r>
            <w:r w:rsidRPr="006F4A8D" w:rsidR="00767142">
              <w:rPr>
                <w:rFonts w:eastAsia="Times New Roman" w:cs="Calibri"/>
                <w:b/>
                <w:bCs/>
                <w:color w:val="000000"/>
                <w:szCs w:val="22"/>
              </w:rPr>
              <w:t>.</w:t>
            </w:r>
            <w:r w:rsidRPr="006F4A8D">
              <w:rPr>
                <w:rFonts w:eastAsia="Times New Roman" w:cs="Calibri"/>
                <w:b/>
                <w:bCs/>
                <w:color w:val="000000"/>
                <w:szCs w:val="22"/>
              </w:rPr>
              <w:t xml:space="preserve"> Öğrenci Kabulü ve Gelişimi</w:t>
            </w:r>
          </w:p>
          <w:p w:rsidRPr="006F4A8D" w:rsidR="00C34E89" w:rsidP="00C85C7B" w:rsidRDefault="00C34E89" w14:paraId="5C738079" w14:textId="77777777">
            <w:pPr>
              <w:spacing w:line="276" w:lineRule="auto"/>
              <w:rPr>
                <w:rFonts w:eastAsia="Times New Roman" w:cs="Calibri"/>
                <w:b/>
                <w:bCs/>
              </w:rPr>
            </w:pPr>
          </w:p>
        </w:tc>
        <w:tc>
          <w:tcPr>
            <w:tcW w:w="2268" w:type="dxa"/>
            <w:shd w:val="clear" w:color="auto" w:fill="A5D2ED"/>
            <w:tcMar/>
            <w:vAlign w:val="bottom"/>
          </w:tcPr>
          <w:p w:rsidRPr="006F4A8D" w:rsidR="00C34E89" w:rsidP="00C85C7B" w:rsidRDefault="00C34E89" w14:paraId="56148264" w14:textId="77777777">
            <w:pPr>
              <w:spacing w:line="276" w:lineRule="auto"/>
              <w:jc w:val="center"/>
              <w:rPr>
                <w:rFonts w:eastAsia="Times New Roman" w:cs="Calibri"/>
                <w:b/>
                <w:bCs/>
              </w:rPr>
            </w:pPr>
            <w:r w:rsidRPr="006F4A8D">
              <w:rPr>
                <w:rFonts w:eastAsia="Times New Roman" w:cs="Calibri"/>
                <w:b/>
                <w:bCs/>
              </w:rPr>
              <w:t>1</w:t>
            </w:r>
          </w:p>
        </w:tc>
        <w:tc>
          <w:tcPr>
            <w:tcW w:w="1985" w:type="dxa"/>
            <w:shd w:val="clear" w:color="auto" w:fill="A5D2ED"/>
            <w:tcMar/>
            <w:vAlign w:val="bottom"/>
          </w:tcPr>
          <w:p w:rsidRPr="006F4A8D" w:rsidR="00C34E89" w:rsidP="00C85C7B" w:rsidRDefault="00C34E89" w14:paraId="6BDB0766" w14:textId="77777777">
            <w:pPr>
              <w:spacing w:line="276" w:lineRule="auto"/>
              <w:jc w:val="center"/>
              <w:rPr>
                <w:rFonts w:eastAsia="Times New Roman" w:cs="Calibri"/>
                <w:b/>
                <w:bCs/>
              </w:rPr>
            </w:pPr>
            <w:r w:rsidRPr="006F4A8D">
              <w:rPr>
                <w:rFonts w:eastAsia="Times New Roman" w:cs="Calibri"/>
                <w:b/>
                <w:bCs/>
              </w:rPr>
              <w:t>2</w:t>
            </w:r>
          </w:p>
        </w:tc>
        <w:tc>
          <w:tcPr>
            <w:tcW w:w="2268" w:type="dxa"/>
            <w:shd w:val="clear" w:color="auto" w:fill="FFE599" w:themeFill="accent4" w:themeFillTint="66"/>
            <w:tcMar/>
            <w:vAlign w:val="bottom"/>
          </w:tcPr>
          <w:p w:rsidRPr="006F4A8D" w:rsidR="00C34E89" w:rsidP="00C85C7B" w:rsidRDefault="00C34E89" w14:paraId="4CB7C26C" w14:textId="77777777">
            <w:pPr>
              <w:spacing w:line="276" w:lineRule="auto"/>
              <w:jc w:val="center"/>
              <w:rPr>
                <w:rFonts w:eastAsia="Times New Roman" w:cs="Calibri"/>
                <w:b/>
                <w:bCs/>
              </w:rPr>
            </w:pPr>
            <w:r w:rsidRPr="006F4A8D">
              <w:rPr>
                <w:rFonts w:eastAsia="Times New Roman" w:cs="Calibri"/>
                <w:b/>
                <w:bCs/>
              </w:rPr>
              <w:t>3</w:t>
            </w:r>
          </w:p>
        </w:tc>
        <w:tc>
          <w:tcPr>
            <w:tcW w:w="1923" w:type="dxa"/>
            <w:shd w:val="clear" w:color="auto" w:fill="A5D2ED"/>
            <w:tcMar/>
            <w:vAlign w:val="bottom"/>
          </w:tcPr>
          <w:p w:rsidRPr="006F4A8D" w:rsidR="00C34E89" w:rsidP="00C85C7B" w:rsidRDefault="00C34E89" w14:paraId="40AA9881" w14:textId="77777777">
            <w:pPr>
              <w:spacing w:line="276" w:lineRule="auto"/>
              <w:jc w:val="center"/>
              <w:rPr>
                <w:rFonts w:eastAsia="Times New Roman" w:cs="Calibri"/>
                <w:b/>
                <w:bCs/>
              </w:rPr>
            </w:pPr>
            <w:r w:rsidRPr="006F4A8D">
              <w:rPr>
                <w:rFonts w:eastAsia="Times New Roman" w:cs="Calibri"/>
                <w:b/>
                <w:bCs/>
              </w:rPr>
              <w:t>4</w:t>
            </w:r>
          </w:p>
        </w:tc>
        <w:tc>
          <w:tcPr>
            <w:tcW w:w="1905" w:type="dxa"/>
            <w:shd w:val="clear" w:color="auto" w:fill="A5D2ED"/>
            <w:tcMar/>
            <w:vAlign w:val="bottom"/>
          </w:tcPr>
          <w:p w:rsidRPr="006F4A8D" w:rsidR="00C34E89" w:rsidP="00C85C7B" w:rsidRDefault="00C34E89" w14:paraId="6BA95C96"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0E40F36A" w14:textId="77777777">
        <w:trPr>
          <w:trHeight w:val="3058"/>
        </w:trPr>
        <w:tc>
          <w:tcPr>
            <w:tcW w:w="5665" w:type="dxa"/>
            <w:vMerge w:val="restart"/>
            <w:shd w:val="clear" w:color="auto" w:fill="FFFFFF" w:themeFill="background1"/>
            <w:tcMar/>
          </w:tcPr>
          <w:p w:rsidRPr="006F4A8D" w:rsidR="00C34E89" w:rsidP="00C85C7B" w:rsidRDefault="00C34E89" w14:paraId="6BD33D09" w14:textId="77777777">
            <w:pPr>
              <w:spacing w:line="276" w:lineRule="auto"/>
              <w:rPr>
                <w:rFonts w:cs="Calibri"/>
                <w:color w:val="000000" w:themeColor="text1"/>
              </w:rPr>
            </w:pPr>
          </w:p>
          <w:p w:rsidRPr="006F4A8D" w:rsidR="00C34E89" w:rsidP="009E4C0B" w:rsidRDefault="00C34E89" w14:paraId="21D9719D" w14:textId="77777777">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B.2.2. Yeterliliklerin sertifikalandırılması ve diploma</w:t>
            </w:r>
          </w:p>
          <w:p w:rsidRPr="006F4A8D" w:rsidR="00C34E89" w:rsidP="00C85C7B" w:rsidRDefault="00C34E89" w14:paraId="2DE86AE1" w14:textId="77777777">
            <w:pPr>
              <w:spacing w:line="276" w:lineRule="auto"/>
              <w:rPr>
                <w:rFonts w:cs="Calibri"/>
                <w:b/>
                <w:bCs/>
                <w:color w:val="000000" w:themeColor="text1"/>
                <w:sz w:val="28"/>
                <w:szCs w:val="28"/>
                <w:u w:val="single"/>
              </w:rPr>
            </w:pPr>
          </w:p>
          <w:p w:rsidRPr="006F4A8D" w:rsidR="00C34E89" w:rsidP="009E4C0B" w:rsidRDefault="00C34E89" w14:paraId="48590138" w14:textId="67213BF5">
            <w:pPr>
              <w:spacing w:line="276" w:lineRule="auto"/>
              <w:jc w:val="both"/>
              <w:rPr>
                <w:rFonts w:cs="Calibri"/>
                <w:color w:val="000000" w:themeColor="text1"/>
                <w:sz w:val="22"/>
                <w:szCs w:val="22"/>
              </w:rPr>
            </w:pPr>
            <w:r w:rsidRPr="006F4A8D">
              <w:rPr>
                <w:rFonts w:cs="Calibri"/>
                <w:color w:val="000000" w:themeColor="text1"/>
              </w:rPr>
              <w:t>Yeterliliklerin onayı, mezuniyet koşulları, mezuniyet karar süreçleri açık, anlaşılır, kapsamlı ve tutarlı şekilde tanımlanmış</w:t>
            </w:r>
            <w:r w:rsidRPr="006F4A8D" w:rsidR="00A52740">
              <w:rPr>
                <w:rFonts w:cs="Calibri"/>
                <w:color w:val="000000" w:themeColor="text1"/>
                <w:sz w:val="22"/>
                <w:szCs w:val="22"/>
              </w:rPr>
              <w:t xml:space="preserve"> ve </w:t>
            </w:r>
            <w:r w:rsidRPr="006F4A8D">
              <w:rPr>
                <w:rFonts w:cs="Calibri"/>
                <w:color w:val="000000" w:themeColor="text1"/>
              </w:rPr>
              <w:t xml:space="preserve">kamuoyu ile paylaşılmıştır. </w:t>
            </w:r>
            <w:r w:rsidRPr="006F4A8D" w:rsidR="00C93078">
              <w:rPr>
                <w:rFonts w:cs="Calibri"/>
                <w:color w:val="000000" w:themeColor="text1"/>
                <w:sz w:val="22"/>
                <w:szCs w:val="22"/>
              </w:rPr>
              <w:t>Sertifikalandırma ve diploma işlemleri</w:t>
            </w:r>
            <w:r w:rsidRPr="006F4A8D" w:rsidR="00A52740">
              <w:rPr>
                <w:rFonts w:cs="Calibri"/>
                <w:color w:val="000000" w:themeColor="text1"/>
                <w:sz w:val="22"/>
                <w:szCs w:val="22"/>
              </w:rPr>
              <w:t xml:space="preserve"> b</w:t>
            </w:r>
            <w:r w:rsidRPr="006F4A8D">
              <w:rPr>
                <w:rFonts w:cs="Calibri"/>
                <w:color w:val="000000" w:themeColor="text1"/>
              </w:rPr>
              <w:t>u tanımlı sürece uygun olarak yürüt</w:t>
            </w:r>
            <w:r w:rsidRPr="006F4A8D" w:rsidR="00A52740">
              <w:rPr>
                <w:rFonts w:cs="Calibri"/>
                <w:color w:val="000000" w:themeColor="text1"/>
                <w:sz w:val="22"/>
                <w:szCs w:val="22"/>
              </w:rPr>
              <w:t>ü</w:t>
            </w:r>
            <w:r w:rsidRPr="006F4A8D">
              <w:rPr>
                <w:rFonts w:cs="Calibri"/>
                <w:color w:val="000000" w:themeColor="text1"/>
              </w:rPr>
              <w:t xml:space="preserve">lmekte, izlenmekte ve </w:t>
            </w:r>
            <w:r w:rsidRPr="006F4A8D" w:rsidR="00C93078">
              <w:rPr>
                <w:rFonts w:cs="Calibri"/>
                <w:color w:val="000000" w:themeColor="text1"/>
                <w:sz w:val="22"/>
                <w:szCs w:val="22"/>
              </w:rPr>
              <w:t xml:space="preserve">gerekli </w:t>
            </w:r>
            <w:r w:rsidRPr="006F4A8D">
              <w:rPr>
                <w:rFonts w:cs="Calibri"/>
                <w:color w:val="000000" w:themeColor="text1"/>
              </w:rPr>
              <w:t>önlem</w:t>
            </w:r>
            <w:r w:rsidRPr="006F4A8D" w:rsidR="00C93078">
              <w:rPr>
                <w:rFonts w:cs="Calibri"/>
                <w:color w:val="000000" w:themeColor="text1"/>
                <w:sz w:val="22"/>
                <w:szCs w:val="22"/>
              </w:rPr>
              <w:t>ler</w:t>
            </w:r>
            <w:r w:rsidRPr="006F4A8D">
              <w:rPr>
                <w:rFonts w:cs="Calibri"/>
                <w:color w:val="000000" w:themeColor="text1"/>
              </w:rPr>
              <w:t xml:space="preserve"> alınmaktadır.</w:t>
            </w:r>
          </w:p>
          <w:p w:rsidRPr="006F4A8D" w:rsidR="00C34E89" w:rsidP="00C85C7B" w:rsidRDefault="00C34E89" w14:paraId="1990A620" w14:textId="77777777">
            <w:pPr>
              <w:spacing w:line="276" w:lineRule="auto"/>
              <w:rPr>
                <w:rFonts w:cs="Calibri"/>
              </w:rPr>
            </w:pPr>
          </w:p>
        </w:tc>
        <w:tc>
          <w:tcPr>
            <w:tcW w:w="2268" w:type="dxa"/>
            <w:shd w:val="clear" w:color="auto" w:fill="E6F2FA"/>
            <w:tcMar/>
          </w:tcPr>
          <w:p w:rsidRPr="006F4A8D" w:rsidR="00C34E89" w:rsidP="00C85C7B" w:rsidRDefault="00B73E10" w14:paraId="5D41D8DD" w14:textId="45E49692">
            <w:pPr>
              <w:spacing w:line="276" w:lineRule="auto"/>
              <w:rPr>
                <w:rFonts w:cs="Calibri"/>
                <w:sz w:val="22"/>
                <w:szCs w:val="22"/>
              </w:rPr>
            </w:pPr>
            <w:r w:rsidRPr="006F4A8D">
              <w:rPr>
                <w:rFonts w:cs="Calibri"/>
              </w:rPr>
              <w:t>Birimde</w:t>
            </w:r>
            <w:r w:rsidRPr="006F4A8D" w:rsidR="00C34E89">
              <w:rPr>
                <w:rFonts w:cs="Calibri"/>
              </w:rPr>
              <w:t xml:space="preserve"> diploma onayı ve diğer yeterliliklerin sertifikalandırılmasına ilişkin süreçler tanımlanmamıştır.</w:t>
            </w:r>
          </w:p>
        </w:tc>
        <w:tc>
          <w:tcPr>
            <w:tcW w:w="1985" w:type="dxa"/>
            <w:shd w:val="clear" w:color="auto" w:fill="D2E8F6"/>
            <w:tcMar/>
          </w:tcPr>
          <w:p w:rsidRPr="006F4A8D" w:rsidR="00C34E89" w:rsidP="00C85C7B" w:rsidRDefault="00B73E10" w14:paraId="42297BD0" w14:textId="5C663BC8">
            <w:pPr>
              <w:spacing w:line="276" w:lineRule="auto"/>
              <w:rPr>
                <w:rFonts w:cs="Calibri"/>
                <w:sz w:val="22"/>
                <w:szCs w:val="22"/>
              </w:rPr>
            </w:pPr>
            <w:r w:rsidRPr="006F4A8D">
              <w:rPr>
                <w:rFonts w:cs="Calibri"/>
              </w:rPr>
              <w:t>Birimde</w:t>
            </w:r>
            <w:r w:rsidRPr="006F4A8D" w:rsidR="00C34E89">
              <w:rPr>
                <w:rFonts w:cs="Calibri"/>
              </w:rPr>
              <w:t xml:space="preserve"> diploma onayı ve diğer yeterliliklerin sertifikalandırılmasına ilişkin kapsamlı, tutarlı ve ilan edilmiş ilke, kural ve süreçler bulunmaktadır.</w:t>
            </w:r>
          </w:p>
        </w:tc>
        <w:tc>
          <w:tcPr>
            <w:tcW w:w="2268" w:type="dxa"/>
            <w:shd w:val="clear" w:color="auto" w:fill="FFE599" w:themeFill="accent4" w:themeFillTint="66"/>
            <w:tcMar/>
          </w:tcPr>
          <w:p w:rsidRPr="006F4A8D" w:rsidR="00C34E89" w:rsidP="00C85C7B" w:rsidRDefault="00B73E10" w14:paraId="4C7FB91F" w14:textId="45D45405">
            <w:pPr>
              <w:spacing w:line="276" w:lineRule="auto"/>
              <w:rPr>
                <w:rFonts w:cs="Calibri"/>
                <w:sz w:val="22"/>
                <w:szCs w:val="22"/>
              </w:rPr>
            </w:pPr>
            <w:r w:rsidRPr="006F4A8D">
              <w:rPr>
                <w:rFonts w:cs="Calibri"/>
              </w:rPr>
              <w:t>Birimin</w:t>
            </w:r>
            <w:r w:rsidRPr="006F4A8D" w:rsidR="00C34E89">
              <w:rPr>
                <w:rFonts w:cs="Calibri"/>
              </w:rPr>
              <w:t xml:space="preserve"> genelinde diploma onayı ve diğer yeterliliklerin sertifikalandırılmasına ilişkin uygulamalar bulunmaktadır. </w:t>
            </w:r>
          </w:p>
          <w:p w:rsidRPr="006F4A8D" w:rsidR="00C34E89" w:rsidP="00C85C7B" w:rsidRDefault="00C34E89" w14:paraId="5AEDBCF1" w14:textId="77777777">
            <w:pPr>
              <w:spacing w:line="276" w:lineRule="auto"/>
              <w:rPr>
                <w:rFonts w:cs="Calibri"/>
                <w:sz w:val="22"/>
                <w:szCs w:val="22"/>
              </w:rPr>
            </w:pPr>
          </w:p>
        </w:tc>
        <w:tc>
          <w:tcPr>
            <w:tcW w:w="1923" w:type="dxa"/>
            <w:shd w:val="clear" w:color="auto" w:fill="8CC7EC"/>
            <w:tcMar/>
          </w:tcPr>
          <w:p w:rsidRPr="006F4A8D" w:rsidR="00C34E89" w:rsidP="00C85C7B" w:rsidRDefault="00C34E89" w14:paraId="6D764BDB" w14:textId="77777777">
            <w:pPr>
              <w:spacing w:line="276" w:lineRule="auto"/>
              <w:rPr>
                <w:rFonts w:cs="Calibri"/>
                <w:sz w:val="22"/>
                <w:szCs w:val="22"/>
              </w:rPr>
            </w:pPr>
            <w:r w:rsidRPr="006F4A8D">
              <w:rPr>
                <w:rFonts w:cs="Calibri"/>
              </w:rPr>
              <w:t>Uygulamalar izlenmekte ve tanımlı süreçler iyileştirilmektedir.</w:t>
            </w:r>
          </w:p>
          <w:p w:rsidRPr="006F4A8D" w:rsidR="00C34E89" w:rsidP="00C85C7B" w:rsidRDefault="00C34E89" w14:paraId="6E48F662" w14:textId="77777777">
            <w:pPr>
              <w:spacing w:line="276" w:lineRule="auto"/>
              <w:rPr>
                <w:rFonts w:cs="Calibri"/>
                <w:sz w:val="22"/>
                <w:szCs w:val="22"/>
              </w:rPr>
            </w:pPr>
          </w:p>
        </w:tc>
        <w:tc>
          <w:tcPr>
            <w:tcW w:w="1905" w:type="dxa"/>
            <w:shd w:val="clear" w:color="auto" w:fill="5DB1E5"/>
            <w:tcMar/>
          </w:tcPr>
          <w:p w:rsidRPr="006F4A8D" w:rsidR="00C34E89" w:rsidP="00C85C7B" w:rsidRDefault="00C34E89" w14:paraId="0021081D"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52DC956B" w14:paraId="36FFB454" w14:textId="77777777">
        <w:trPr>
          <w:trHeight w:val="4175"/>
        </w:trPr>
        <w:tc>
          <w:tcPr>
            <w:tcW w:w="5665" w:type="dxa"/>
            <w:vMerge/>
            <w:tcMar/>
          </w:tcPr>
          <w:p w:rsidRPr="006F4A8D" w:rsidR="00C34E89" w:rsidP="00C85C7B" w:rsidRDefault="00C34E89" w14:paraId="6CC6E9CC" w14:textId="77777777">
            <w:pPr>
              <w:spacing w:line="276" w:lineRule="auto"/>
              <w:rPr>
                <w:rFonts w:eastAsia="Times New Roman" w:cs="Calibri"/>
              </w:rPr>
            </w:pPr>
          </w:p>
        </w:tc>
        <w:tc>
          <w:tcPr>
            <w:tcW w:w="10349" w:type="dxa"/>
            <w:gridSpan w:val="5"/>
            <w:shd w:val="clear" w:color="auto" w:fill="A5D2ED"/>
            <w:tcMar/>
          </w:tcPr>
          <w:p w:rsidRPr="006F4A8D" w:rsidR="00C34E89" w:rsidP="00C85C7B" w:rsidRDefault="00C34E89" w14:paraId="26041979"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06520543" w14:textId="77777777">
            <w:pPr>
              <w:pStyle w:val="Balk4"/>
              <w:spacing w:line="276" w:lineRule="auto"/>
              <w:ind w:right="63"/>
              <w:jc w:val="both"/>
              <w:outlineLvl w:val="3"/>
              <w:rPr>
                <w:rFonts w:cs="Calibri" w:asciiTheme="minorHAnsi" w:hAnsiTheme="minorHAnsi"/>
                <w:iCs/>
                <w:color w:val="000000" w:themeColor="text1"/>
              </w:rPr>
            </w:pPr>
            <w:r w:rsidRPr="006F4A8D">
              <w:rPr>
                <w:rFonts w:cs="Calibri" w:asciiTheme="minorHAnsi" w:hAnsiTheme="minorHAnsi"/>
                <w:iCs/>
                <w:color w:val="000000" w:themeColor="text1"/>
              </w:rPr>
              <w:t>Örnek Kanıtlar</w:t>
            </w:r>
          </w:p>
          <w:p w:rsidRPr="00095E0B" w:rsidR="008E2411" w:rsidP="005A6203" w:rsidRDefault="005A439C" w14:paraId="7DD1DB12" w14:textId="286F1114">
            <w:pPr>
              <w:pStyle w:val="Balk4"/>
              <w:numPr>
                <w:ilvl w:val="0"/>
                <w:numId w:val="7"/>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rPr>
              <w:t>B.2.2.1. TBMYO_ Eğitim Öğretim Yonergesi-2020</w:t>
            </w:r>
          </w:p>
          <w:p w:rsidR="008E2411" w:rsidP="005A6203" w:rsidRDefault="005A439C" w14:paraId="76CE4675" w14:textId="47EF0714">
            <w:pPr>
              <w:pStyle w:val="Balk4"/>
              <w:numPr>
                <w:ilvl w:val="0"/>
                <w:numId w:val="7"/>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B.2.2.2. dbp (mezuniyet koşulları)</w:t>
            </w:r>
          </w:p>
          <w:p w:rsidR="008E2411" w:rsidP="005A6203" w:rsidRDefault="005A439C" w14:paraId="6271FFB2" w14:textId="37EF69CD">
            <w:pPr>
              <w:pStyle w:val="Balk4"/>
              <w:numPr>
                <w:ilvl w:val="0"/>
                <w:numId w:val="7"/>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B.2.2.3. dbp (mezuniyet veya yeterlilik koşulları)</w:t>
            </w:r>
          </w:p>
          <w:p w:rsidR="008E2411" w:rsidP="005A6203" w:rsidRDefault="005A439C" w14:paraId="4A6B3FFB" w14:textId="76BAA7A6">
            <w:pPr>
              <w:pStyle w:val="Balk4"/>
              <w:numPr>
                <w:ilvl w:val="0"/>
                <w:numId w:val="7"/>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B.2.2.4. örnek dbp (kazanılan derece</w:t>
            </w:r>
            <w:r w:rsidR="008E2411">
              <w:rPr>
                <w:rFonts w:ascii="Calibri" w:hAnsi="Calibri" w:cs="Calibri"/>
                <w:b w:val="0"/>
                <w:bCs w:val="0"/>
                <w:iCs/>
                <w:color w:val="000000" w:themeColor="text1"/>
                <w:sz w:val="22"/>
                <w:szCs w:val="22"/>
              </w:rPr>
              <w:t>)</w:t>
            </w:r>
          </w:p>
          <w:p w:rsidRPr="008B7A60" w:rsidR="008E2411" w:rsidP="52DC956B" w:rsidRDefault="005A439C" w14:paraId="0F8264BE" w14:textId="45B49EF1">
            <w:pPr>
              <w:pStyle w:val="Balk4"/>
              <w:numPr>
                <w:ilvl w:val="0"/>
                <w:numId w:val="7"/>
              </w:numPr>
              <w:spacing w:line="276" w:lineRule="auto"/>
              <w:jc w:val="both"/>
              <w:outlineLvl w:val="3"/>
              <w:rPr>
                <w:rFonts w:ascii="Calibri" w:hAnsi="Calibri" w:cs="Calibri"/>
                <w:color w:val="000000" w:themeColor="text1"/>
                <w:sz w:val="22"/>
                <w:szCs w:val="22"/>
                <w:highlight w:val="yellow"/>
              </w:rPr>
            </w:pPr>
            <w:r w:rsidRPr="52DC956B" w:rsidR="005A439C">
              <w:rPr>
                <w:rFonts w:ascii="Calibri" w:hAnsi="Calibri" w:cs="Calibri"/>
                <w:b w:val="0"/>
                <w:bCs w:val="0"/>
                <w:sz w:val="22"/>
                <w:szCs w:val="22"/>
              </w:rPr>
              <w:t xml:space="preserve">EK </w:t>
            </w:r>
            <w:r w:rsidRPr="52DC956B" w:rsidR="008E2411">
              <w:rPr>
                <w:rFonts w:ascii="Calibri" w:hAnsi="Calibri" w:cs="Calibri"/>
                <w:b w:val="0"/>
                <w:bCs w:val="0"/>
                <w:color w:val="000000" w:themeColor="text1" w:themeTint="FF" w:themeShade="FF"/>
                <w:sz w:val="22"/>
                <w:szCs w:val="22"/>
              </w:rPr>
              <w:t>B.2.2.5</w:t>
            </w:r>
            <w:r w:rsidRPr="52DC956B" w:rsidR="008E2411">
              <w:rPr>
                <w:rFonts w:ascii="Calibri" w:hAnsi="Calibri" w:cs="Calibri"/>
                <w:b w:val="0"/>
                <w:bCs w:val="0"/>
                <w:color w:val="000000" w:themeColor="text1" w:themeTint="FF" w:themeShade="FF"/>
                <w:sz w:val="22"/>
                <w:szCs w:val="22"/>
              </w:rPr>
              <w:t>.</w:t>
            </w:r>
            <w:r w:rsidRPr="52DC956B" w:rsidR="008E2411">
              <w:rPr>
                <w:rFonts w:ascii="Calibri" w:hAnsi="Calibri" w:cs="Calibri"/>
                <w:color w:val="000000" w:themeColor="text1" w:themeTint="FF" w:themeShade="FF"/>
                <w:sz w:val="22"/>
                <w:szCs w:val="22"/>
              </w:rPr>
              <w:t xml:space="preserve"> </w:t>
            </w:r>
            <w:r w:rsidRPr="52DC956B" w:rsidR="008E2411">
              <w:rPr>
                <w:rFonts w:ascii="Calibri" w:hAnsi="Calibri" w:cs="Calibri"/>
                <w:b w:val="0"/>
                <w:bCs w:val="0"/>
                <w:color w:val="000000" w:themeColor="text1" w:themeTint="FF" w:themeShade="FF"/>
                <w:sz w:val="22"/>
                <w:szCs w:val="22"/>
              </w:rPr>
              <w:t>1 adet diploma örneği</w:t>
            </w:r>
          </w:p>
          <w:p w:rsidRPr="00A243A7" w:rsidR="008E2411" w:rsidP="005A6203" w:rsidRDefault="005A439C" w14:paraId="185F775C" w14:textId="34F8179D">
            <w:pPr>
              <w:pStyle w:val="Balk4"/>
              <w:numPr>
                <w:ilvl w:val="0"/>
                <w:numId w:val="7"/>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A243A7" w:rsidR="008E2411">
              <w:rPr>
                <w:rFonts w:ascii="Calibri" w:hAnsi="Calibri" w:cs="Calibri"/>
                <w:b w:val="0"/>
                <w:bCs w:val="0"/>
                <w:iCs/>
                <w:color w:val="000000" w:themeColor="text1"/>
                <w:sz w:val="22"/>
                <w:szCs w:val="22"/>
              </w:rPr>
              <w:t>B.2.2.6. DGS listesi</w:t>
            </w:r>
          </w:p>
          <w:p w:rsidRPr="006F4A8D" w:rsidR="00C34E89" w:rsidP="007874AF" w:rsidRDefault="00C34E89" w14:paraId="24CF1259" w14:textId="2CAEB5BB">
            <w:pPr>
              <w:pStyle w:val="Balk4"/>
              <w:spacing w:line="276" w:lineRule="auto"/>
              <w:jc w:val="both"/>
              <w:outlineLvl w:val="3"/>
              <w:rPr>
                <w:rFonts w:cs="Calibri" w:asciiTheme="minorHAnsi" w:hAnsiTheme="minorHAnsi"/>
                <w:b w:val="0"/>
                <w:bCs w:val="0"/>
                <w:iCs/>
                <w:color w:val="000000" w:themeColor="text1"/>
                <w:sz w:val="16"/>
                <w:szCs w:val="16"/>
              </w:rPr>
            </w:pPr>
          </w:p>
        </w:tc>
      </w:tr>
    </w:tbl>
    <w:p w:rsidRPr="006F4A8D" w:rsidR="00C34E89" w:rsidP="00C34E89" w:rsidRDefault="00C34E89" w14:paraId="7A6FF1F2" w14:textId="77777777">
      <w:pPr>
        <w:rPr>
          <w:rFonts w:cs="Calibri"/>
        </w:rPr>
      </w:pPr>
    </w:p>
    <w:tbl>
      <w:tblPr>
        <w:tblStyle w:val="TabloKlavuzu1"/>
        <w:tblpPr w:leftFromText="141" w:rightFromText="141" w:vertAnchor="page" w:horzAnchor="margin" w:tblpXSpec="center" w:tblpY="269"/>
        <w:tblW w:w="16231" w:type="dxa"/>
        <w:tblLayout w:type="fixed"/>
        <w:tblLook w:val="04A0" w:firstRow="1" w:lastRow="0" w:firstColumn="1" w:lastColumn="0" w:noHBand="0" w:noVBand="1"/>
      </w:tblPr>
      <w:tblGrid>
        <w:gridCol w:w="6029"/>
        <w:gridCol w:w="2154"/>
        <w:gridCol w:w="2154"/>
        <w:gridCol w:w="1850"/>
        <w:gridCol w:w="2132"/>
        <w:gridCol w:w="1912"/>
      </w:tblGrid>
      <w:tr w:rsidRPr="006F4A8D" w:rsidR="00C34E89" w:rsidTr="000052A7" w14:paraId="3B98FCC7" w14:textId="77777777">
        <w:trPr>
          <w:trHeight w:val="232"/>
        </w:trPr>
        <w:tc>
          <w:tcPr>
            <w:tcW w:w="6029" w:type="dxa"/>
            <w:shd w:val="clear" w:color="auto" w:fill="A5D2ED"/>
          </w:tcPr>
          <w:p w:rsidRPr="006F4A8D" w:rsidR="00C34E89" w:rsidP="00C85C7B" w:rsidRDefault="00C34E89" w14:paraId="33A1CEA5" w14:textId="77777777">
            <w:pPr>
              <w:tabs>
                <w:tab w:val="center" w:pos="2792"/>
              </w:tabs>
              <w:spacing w:line="276" w:lineRule="auto"/>
              <w:rPr>
                <w:rFonts w:eastAsia="Times New Roman" w:cs="Calibri"/>
                <w:b/>
                <w:bCs/>
                <w:color w:val="000000"/>
              </w:rPr>
            </w:pPr>
          </w:p>
        </w:tc>
        <w:tc>
          <w:tcPr>
            <w:tcW w:w="10201" w:type="dxa"/>
            <w:gridSpan w:val="5"/>
            <w:shd w:val="clear" w:color="auto" w:fill="A5D2ED"/>
            <w:vAlign w:val="bottom"/>
          </w:tcPr>
          <w:p w:rsidRPr="006F4A8D" w:rsidR="00C34E89" w:rsidP="00C85C7B" w:rsidRDefault="00C34E89" w14:paraId="618161FC"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0052A7" w14:paraId="703E94E3" w14:textId="77777777">
        <w:trPr>
          <w:trHeight w:val="323"/>
        </w:trPr>
        <w:tc>
          <w:tcPr>
            <w:tcW w:w="16231" w:type="dxa"/>
            <w:gridSpan w:val="6"/>
            <w:shd w:val="clear" w:color="auto" w:fill="A5D2ED"/>
          </w:tcPr>
          <w:p w:rsidRPr="006F4A8D" w:rsidR="00C34E89" w:rsidP="009E4C0B" w:rsidRDefault="00C34E89" w14:paraId="77263E46" w14:textId="47E87C7C">
            <w:pPr>
              <w:spacing w:line="276" w:lineRule="auto"/>
              <w:jc w:val="both"/>
              <w:rPr>
                <w:rFonts w:cs="Calibri"/>
                <w:b/>
                <w:bCs/>
                <w:sz w:val="22"/>
                <w:szCs w:val="22"/>
              </w:rPr>
            </w:pPr>
            <w:bookmarkStart w:name="_Toc39742584" w:id="18"/>
            <w:r w:rsidRPr="006F4A8D">
              <w:rPr>
                <w:rFonts w:cs="Calibri"/>
                <w:b/>
                <w:bCs/>
              </w:rPr>
              <w:t>B.3. Öğrenci Merkezli Öğrenme, Öğretme ve Değerlendirme</w:t>
            </w:r>
            <w:bookmarkEnd w:id="18"/>
          </w:p>
          <w:p w:rsidRPr="008E2411" w:rsidR="00C34E89" w:rsidP="009E4C0B" w:rsidRDefault="00B73E10" w14:paraId="112FF76C" w14:textId="4390855D">
            <w:pPr>
              <w:spacing w:line="276" w:lineRule="auto"/>
              <w:jc w:val="both"/>
              <w:rPr>
                <w:rFonts w:cs="Calibri"/>
                <w:i/>
                <w:iCs/>
                <w:sz w:val="22"/>
                <w:szCs w:val="22"/>
              </w:rPr>
            </w:pPr>
            <w:r w:rsidRPr="008E2411">
              <w:rPr>
                <w:rFonts w:cs="Calibri"/>
                <w:i/>
                <w:iCs/>
              </w:rPr>
              <w:t>Birim</w:t>
            </w:r>
            <w:r w:rsidRPr="008E2411" w:rsidR="00C34E89">
              <w:rPr>
                <w:rFonts w:cs="Calibri"/>
                <w:i/>
                <w:iCs/>
              </w:rPr>
              <w:t>,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r w:rsidRPr="008E2411" w:rsidR="00CC293F">
              <w:rPr>
                <w:rFonts w:cs="Calibri"/>
                <w:i/>
                <w:iCs/>
                <w:sz w:val="22"/>
                <w:szCs w:val="22"/>
              </w:rPr>
              <w:t>.</w:t>
            </w:r>
          </w:p>
          <w:p w:rsidRPr="006F4A8D" w:rsidR="008E2411" w:rsidP="009E4C0B" w:rsidRDefault="008E2411" w14:paraId="1A59142F" w14:textId="77777777">
            <w:pPr>
              <w:spacing w:line="276" w:lineRule="auto"/>
              <w:jc w:val="both"/>
              <w:rPr>
                <w:rFonts w:cs="Calibri"/>
                <w:sz w:val="22"/>
                <w:szCs w:val="22"/>
              </w:rPr>
            </w:pPr>
          </w:p>
          <w:p w:rsidR="008E2411" w:rsidP="008E2411" w:rsidRDefault="008E2411" w14:paraId="20F65070" w14:textId="77777777">
            <w:pPr>
              <w:spacing w:line="276" w:lineRule="auto"/>
              <w:jc w:val="both"/>
              <w:rPr>
                <w:rFonts w:ascii="Calibri" w:hAnsi="Calibri" w:cs="Calibri"/>
                <w:sz w:val="22"/>
                <w:szCs w:val="22"/>
              </w:rPr>
            </w:pPr>
            <w:r w:rsidRPr="001A671E">
              <w:rPr>
                <w:rFonts w:ascii="Calibri" w:hAnsi="Calibri" w:cs="Calibri"/>
                <w:sz w:val="22"/>
                <w:szCs w:val="22"/>
              </w:rPr>
              <w:t xml:space="preserve">Meslek Yüksekokulumuz eğitim programlarının eğitim amaçları, bölümlerde görevli öğretim üyelerinin ve paydaşların görüşleri doğrultusunda bilimsel ve teknolojik gelişmelere uygun olarak, yerel/ulusal ve uluslararası talepler de göz önünde bulundurularak belirlenmektedir. İç paydaşlarımız olan öğrencilerle iletişim, danışmanlık sistemi ile kurulmaktadır. Öğrenciler danışmanları ile görüşmek suretiyle de dileklerini ve görüşlerini dile getirebilmektedir. </w:t>
            </w:r>
          </w:p>
          <w:p w:rsidR="008E2411" w:rsidP="008E2411" w:rsidRDefault="008E2411" w14:paraId="2478A3EB" w14:textId="77777777">
            <w:pPr>
              <w:spacing w:line="276" w:lineRule="auto"/>
              <w:jc w:val="both"/>
              <w:rPr>
                <w:rFonts w:ascii="Calibri" w:hAnsi="Calibri" w:cs="Calibri"/>
                <w:sz w:val="22"/>
                <w:szCs w:val="22"/>
              </w:rPr>
            </w:pPr>
            <w:r w:rsidRPr="001A671E">
              <w:rPr>
                <w:rFonts w:ascii="Calibri" w:hAnsi="Calibri" w:cs="Calibri"/>
                <w:sz w:val="22"/>
                <w:szCs w:val="22"/>
              </w:rPr>
              <w:t>Öğretim yöntemi öğrenciyi aktif hale getiren ve etkileşimli öğrenme odaklıdır. Programların yürütülmesinde öğrencilerin aktif rol almaları için eğitim öğretim dönemi içinde uygulamalı dersler, teknik geziler, oturumlar, davetli konuşmacılar gibi yollarla teşvik edilmektedir. Programların yeterlilikleri (mezun bilgi, beceri ve yetkinlikleri ) yıl aralarında ve sonlarında yapılan pratik ve/veya teorik sınavlar ile belirlenmektedir. Başarı ölçme ve değerlendirilmesinde program amaç ve çıktıları, dersin öğrenme çıktıları, dersin teorik-uygulama ağırlıklı olup olmaması gibi farklılıklar göz önünde bulundurularak bölüm/program/ders bazında farklı uygulamalar (performans ödevi, proje, sınav gibi) hem yönetim tarafından yürütülen politikalarla, hem de kullanılan bilişim alt yapısı tarafından desteklenmektedir. Covid 19 pandemisinden dolayı 2020 yılında Kayseri Üniversitesi Uzaktan Eğitim Merkezi’nin sağladığı hizmetlerden maksimum düzeyde faydalanılmıştır.</w:t>
            </w:r>
          </w:p>
          <w:p w:rsidRPr="001A671E" w:rsidR="008E2411" w:rsidP="008E2411" w:rsidRDefault="008E2411" w14:paraId="43352FEF" w14:textId="77777777">
            <w:pPr>
              <w:spacing w:line="276" w:lineRule="auto"/>
              <w:jc w:val="both"/>
              <w:rPr>
                <w:rFonts w:ascii="Calibri" w:hAnsi="Calibri" w:cs="Calibri"/>
                <w:sz w:val="22"/>
                <w:szCs w:val="22"/>
              </w:rPr>
            </w:pPr>
            <w:r w:rsidRPr="001A671E">
              <w:rPr>
                <w:rFonts w:ascii="Calibri" w:hAnsi="Calibri" w:cs="Calibri"/>
                <w:sz w:val="22"/>
                <w:szCs w:val="22"/>
              </w:rPr>
              <w:t>Meslek Yüksekokulumuzda, 2019-2020 Bahar yarıyılı ve 2020-2021 Güz yarıyılında öğrencilerin motivasyon, ilgi ve bağlanmasını artırıcı uygulamalar Kayseri Üniversitesi uzaktan/karma eğitim süreçlerine uygun olarak  yürütülmekte olup,  tüm dersler canlı olarak senkron bir biçimde işlenmektedir. Canlı derse katılamayan öğrencilere kayıttan izleme imkânı sunulmaktadır. Ayrıca, uzaktan eğitim sistemi üzerinden forum, doküman yükleme, video paylaşma, duyuru yapma, sistem üzerinden mesaj yollama gibi pek çok uygulama da canlı derslerle birlikte etkili iletişim ve öğrenme sağlamak için kullanılmaktadır. Öğrencilerin ve öğretim elemanlarının teknik problemlerine çözüm üretmek ve öneri, talep ve şikâyetlerini değerlendirebilmek amacıyla KAYUZEM biriminden Meslek Yüksekokulumuza  canlı destek sağlanmaktadır.  Kayseri Üniversitesi Uzaktan Eğitim Merkezi  canlı destek ekibine ilaveten farklı birimlerde oluşabilecek sorunların da çözümlenebilmesi için canlı destek birim sorumluları oluşturma yönünde faaliyette bulunulmaktadır.</w:t>
            </w:r>
          </w:p>
          <w:p w:rsidR="008E2411" w:rsidP="008E2411" w:rsidRDefault="008E2411" w14:paraId="6A7CBB30" w14:textId="77777777">
            <w:pPr>
              <w:spacing w:line="276" w:lineRule="auto"/>
              <w:jc w:val="both"/>
              <w:rPr>
                <w:rFonts w:ascii="Calibri" w:hAnsi="Calibri" w:cs="Calibri"/>
                <w:sz w:val="22"/>
                <w:szCs w:val="22"/>
              </w:rPr>
            </w:pPr>
            <w:r w:rsidRPr="001A671E">
              <w:rPr>
                <w:rFonts w:ascii="Calibri" w:hAnsi="Calibri" w:cs="Calibri"/>
                <w:sz w:val="22"/>
                <w:szCs w:val="22"/>
              </w:rPr>
              <w:t>Ölçme ve değerlendirmenin sürekliliği sınavların yanısıra süreç odaklı (formatif), ödev, proje  gibi yöntemlerle sağlanmakta  olup çıktı temelli değerlendirme yapılmaktadır. Ders kazanımlarına ve örgün/uzaktan eğitime uygun sınav yöntemleri planlamakta ve uygulanmaktadır.</w:t>
            </w:r>
          </w:p>
          <w:p w:rsidRPr="009C6675" w:rsidR="008E2411" w:rsidP="008E2411" w:rsidRDefault="008E2411" w14:paraId="4E2618B2" w14:textId="77777777">
            <w:pPr>
              <w:spacing w:line="276" w:lineRule="auto"/>
              <w:jc w:val="both"/>
              <w:rPr>
                <w:rFonts w:ascii="Calibri" w:hAnsi="Calibri" w:cs="Calibri"/>
                <w:sz w:val="22"/>
                <w:szCs w:val="22"/>
              </w:rPr>
            </w:pPr>
            <w:r w:rsidRPr="009C6675">
              <w:rPr>
                <w:rFonts w:ascii="Calibri" w:hAnsi="Calibri" w:cs="Calibri"/>
                <w:sz w:val="22"/>
                <w:szCs w:val="22"/>
              </w:rPr>
              <w:t xml:space="preserve">Öğrencinin akademik gelişimini takip eden, yön gösteren, akademik sorunlarına ve kariyer planlamasına destek olan bir danışman öğretim elemanı bulunmaktadır. Öğrenci danışmanlığı, bölümler tarafından belirlenen öğretim elemanları tarafından yapılmaktadır. Bu kapsamda öğrencilerin, ders kayıtları ve mezuniyet için gerekli şartların bigilendirilmesi vb. bu öğretim elemanı tarafından yapılmaktadır. Öğrenci danışmanı ile öğrenci </w:t>
            </w:r>
            <w:r>
              <w:rPr>
                <w:rFonts w:ascii="Calibri" w:hAnsi="Calibri" w:cs="Calibri"/>
                <w:sz w:val="22"/>
                <w:szCs w:val="22"/>
              </w:rPr>
              <w:t>“Danışman”</w:t>
            </w:r>
            <w:r w:rsidRPr="009C6675">
              <w:rPr>
                <w:rFonts w:ascii="Calibri" w:hAnsi="Calibri" w:cs="Calibri"/>
                <w:sz w:val="22"/>
                <w:szCs w:val="22"/>
              </w:rPr>
              <w:t xml:space="preserve"> programı üzerinden online iletişim kurabilir ve kayıt işlemlerini interaktif olarak gerçekleştirebilmektedir. Danışmanlık, büyük ölçüde ders kayıtları sırasında önem kazanmasına karşın, öğrenciler danışman öğretim elemanlarına sosyal ve kültürel konularda da başvurup bilgi alabilmektedirler. Danışmanlar öğrencilerin mali, ailevi ve diğer benzeri sorunları ile de ilgilenmektedirler. Bu aşamada kendi çözemedikleri sorunlarla ilgili olarak bölüm başkanlığından, yüksekokul birimlerinden, üniversitenin ilgili birimlerinden koordineli olarak destek alabilmektedirler.</w:t>
            </w:r>
          </w:p>
          <w:p w:rsidRPr="005413B8" w:rsidR="008E2411" w:rsidP="008E2411" w:rsidRDefault="008E2411" w14:paraId="268E52F6" w14:textId="77777777">
            <w:pPr>
              <w:spacing w:line="276" w:lineRule="auto"/>
              <w:jc w:val="both"/>
              <w:rPr>
                <w:rFonts w:ascii="Calibri" w:hAnsi="Calibri" w:cs="Calibri"/>
                <w:sz w:val="22"/>
                <w:szCs w:val="22"/>
              </w:rPr>
            </w:pPr>
            <w:r w:rsidRPr="005413B8">
              <w:rPr>
                <w:rFonts w:ascii="Calibri" w:hAnsi="Calibri" w:cs="Calibri"/>
                <w:sz w:val="22"/>
                <w:szCs w:val="22"/>
              </w:rPr>
              <w:t xml:space="preserve">Covid 19 pandemisinden dolayı 2020 yılında Kayseri Üniversitesi Uzaktan Eğitim Merkezi’nin sağladığı hizmetlerden maksimum düzeyde faydalanılmıştır. Bu amaçla, 2019 yılı BİDR’ye ek olarak, doğru, adil ve tutarlı şekilde değerlendirmeyi güvence altına almak için öğretim elemanları, Kayseri Üniversitesi Uzaktan Eğitim Merkezi tarafından koordine edilen </w:t>
            </w:r>
            <w:r w:rsidRPr="005413B8">
              <w:rPr>
                <w:rFonts w:ascii="Calibri" w:hAnsi="Calibri" w:cs="Calibri"/>
                <w:sz w:val="22"/>
                <w:szCs w:val="22"/>
              </w:rPr>
              <w:lastRenderedPageBreak/>
              <w:t xml:space="preserve">Eğiticilerin Eğitimi Seminerine 28 Eylül 2020 ve 29 Eylül 2020 tarihlerinde katılmışlardır. Kayseri Üniversitesi ve Meslekyüksekokulumuzun benimsediği öğrenci merkezli öğretme kapsamında  pandemi süreci boyunca öğrencilerin öğrenme kısıtı yaşamaması için Meslek Yüksekokulu Öğretim elemanları  farklı öğretme metotları (ödev, Proje v.b.) kullanarak uzaktan eğitimi daha verimli hale getirmişlerdir. Bu amaçla okulumuz laboratuvarlarını kullanamayan öğrencilerimizin ödev, video yükleme ve proje gibi derslerde öğrendiklerini uygulama yolu ile göstermelerini sağlayan imkânlar tanınmıştır. </w:t>
            </w:r>
          </w:p>
          <w:p w:rsidR="008E2411" w:rsidP="008E2411" w:rsidRDefault="008E2411" w14:paraId="3D11693B" w14:textId="77777777">
            <w:pPr>
              <w:spacing w:line="276" w:lineRule="auto"/>
              <w:jc w:val="both"/>
              <w:rPr>
                <w:rFonts w:ascii="Calibri" w:hAnsi="Calibri" w:cs="Calibri"/>
                <w:sz w:val="22"/>
                <w:szCs w:val="22"/>
              </w:rPr>
            </w:pPr>
            <w:r w:rsidRPr="005413B8">
              <w:rPr>
                <w:rFonts w:ascii="Calibri" w:hAnsi="Calibri" w:cs="Calibri"/>
                <w:sz w:val="22"/>
                <w:szCs w:val="22"/>
              </w:rPr>
              <w:t>Öğrencilerin danışmanlarına ulaşabilmeleri için muhtelif kanallar Kayseri Üniversitesi bilgi sistemleri üzerinden yürütülmektedir. Danışman programına ilaveten ALMS sistemi üzerinde mesajlaşma kısmı ile de öğrenciler her an 7/24 öğretim elemanlarına ulaşabilmiştir.</w:t>
            </w:r>
          </w:p>
          <w:p w:rsidRPr="006F4A8D" w:rsidR="00C34E89" w:rsidP="009E4C0B" w:rsidRDefault="00C34E89" w14:paraId="7833A49A" w14:textId="77777777">
            <w:pPr>
              <w:spacing w:line="276" w:lineRule="auto"/>
              <w:jc w:val="both"/>
              <w:rPr>
                <w:rFonts w:cs="Calibri"/>
                <w:b/>
                <w:bCs/>
                <w:sz w:val="22"/>
                <w:szCs w:val="22"/>
              </w:rPr>
            </w:pPr>
          </w:p>
        </w:tc>
      </w:tr>
      <w:tr w:rsidRPr="006F4A8D" w:rsidR="00C34E89" w:rsidTr="008E2411" w14:paraId="71CADC80" w14:textId="77777777">
        <w:trPr>
          <w:trHeight w:val="334"/>
        </w:trPr>
        <w:tc>
          <w:tcPr>
            <w:tcW w:w="6029" w:type="dxa"/>
            <w:shd w:val="clear" w:color="auto" w:fill="A5D2ED"/>
            <w:vAlign w:val="bottom"/>
          </w:tcPr>
          <w:p w:rsidRPr="006F4A8D" w:rsidR="00C34E89" w:rsidP="00C85C7B" w:rsidRDefault="00C34E89" w14:paraId="2BE2CCDD" w14:textId="77777777">
            <w:pPr>
              <w:tabs>
                <w:tab w:val="center" w:pos="2792"/>
              </w:tabs>
              <w:spacing w:line="276" w:lineRule="auto"/>
              <w:rPr>
                <w:rFonts w:eastAsia="Times New Roman" w:cs="Calibri"/>
                <w:b/>
                <w:bCs/>
              </w:rPr>
            </w:pPr>
          </w:p>
        </w:tc>
        <w:tc>
          <w:tcPr>
            <w:tcW w:w="2154" w:type="dxa"/>
            <w:shd w:val="clear" w:color="auto" w:fill="A5D2ED"/>
            <w:vAlign w:val="bottom"/>
          </w:tcPr>
          <w:p w:rsidRPr="006F4A8D" w:rsidR="00C34E89" w:rsidP="00C85C7B" w:rsidRDefault="00C34E89" w14:paraId="36DA12A0" w14:textId="77777777">
            <w:pPr>
              <w:spacing w:line="276" w:lineRule="auto"/>
              <w:jc w:val="center"/>
              <w:rPr>
                <w:rFonts w:eastAsia="Times New Roman" w:cs="Calibri"/>
                <w:b/>
                <w:bCs/>
              </w:rPr>
            </w:pPr>
            <w:r w:rsidRPr="006F4A8D">
              <w:rPr>
                <w:rFonts w:eastAsia="Times New Roman" w:cs="Calibri"/>
                <w:b/>
                <w:bCs/>
              </w:rPr>
              <w:t>1</w:t>
            </w:r>
          </w:p>
        </w:tc>
        <w:tc>
          <w:tcPr>
            <w:tcW w:w="2154" w:type="dxa"/>
            <w:shd w:val="clear" w:color="auto" w:fill="A5D2ED"/>
            <w:vAlign w:val="bottom"/>
          </w:tcPr>
          <w:p w:rsidRPr="006F4A8D" w:rsidR="00C34E89" w:rsidP="00C85C7B" w:rsidRDefault="00C34E89" w14:paraId="670963E2" w14:textId="77777777">
            <w:pPr>
              <w:spacing w:line="276" w:lineRule="auto"/>
              <w:jc w:val="center"/>
              <w:rPr>
                <w:rFonts w:eastAsia="Times New Roman" w:cs="Calibri"/>
                <w:b/>
                <w:bCs/>
              </w:rPr>
            </w:pPr>
            <w:r w:rsidRPr="006F4A8D">
              <w:rPr>
                <w:rFonts w:eastAsia="Times New Roman" w:cs="Calibri"/>
                <w:b/>
                <w:bCs/>
              </w:rPr>
              <w:t>2</w:t>
            </w:r>
          </w:p>
        </w:tc>
        <w:tc>
          <w:tcPr>
            <w:tcW w:w="1850" w:type="dxa"/>
            <w:shd w:val="clear" w:color="auto" w:fill="FFE599" w:themeFill="accent4" w:themeFillTint="66"/>
            <w:vAlign w:val="bottom"/>
          </w:tcPr>
          <w:p w:rsidRPr="006F4A8D" w:rsidR="00C34E89" w:rsidP="00C85C7B" w:rsidRDefault="00C34E89" w14:paraId="6E49B42F" w14:textId="77777777">
            <w:pPr>
              <w:spacing w:line="276" w:lineRule="auto"/>
              <w:jc w:val="center"/>
              <w:rPr>
                <w:rFonts w:eastAsia="Times New Roman" w:cs="Calibri"/>
                <w:b/>
                <w:bCs/>
              </w:rPr>
            </w:pPr>
            <w:r w:rsidRPr="006F4A8D">
              <w:rPr>
                <w:rFonts w:eastAsia="Times New Roman" w:cs="Calibri"/>
                <w:b/>
                <w:bCs/>
              </w:rPr>
              <w:t>3</w:t>
            </w:r>
          </w:p>
        </w:tc>
        <w:tc>
          <w:tcPr>
            <w:tcW w:w="2132" w:type="dxa"/>
            <w:shd w:val="clear" w:color="auto" w:fill="A5D2ED"/>
            <w:vAlign w:val="bottom"/>
          </w:tcPr>
          <w:p w:rsidRPr="006F4A8D" w:rsidR="00C34E89" w:rsidP="00C85C7B" w:rsidRDefault="00C34E89" w14:paraId="1C925C2C" w14:textId="77777777">
            <w:pPr>
              <w:spacing w:line="276" w:lineRule="auto"/>
              <w:jc w:val="center"/>
              <w:rPr>
                <w:rFonts w:eastAsia="Times New Roman" w:cs="Calibri"/>
                <w:b/>
                <w:bCs/>
              </w:rPr>
            </w:pPr>
            <w:r w:rsidRPr="006F4A8D">
              <w:rPr>
                <w:rFonts w:eastAsia="Times New Roman" w:cs="Calibri"/>
                <w:b/>
                <w:bCs/>
              </w:rPr>
              <w:t>4</w:t>
            </w:r>
          </w:p>
        </w:tc>
        <w:tc>
          <w:tcPr>
            <w:tcW w:w="1908" w:type="dxa"/>
            <w:shd w:val="clear" w:color="auto" w:fill="A5D2ED"/>
            <w:vAlign w:val="bottom"/>
          </w:tcPr>
          <w:p w:rsidRPr="006F4A8D" w:rsidR="00C34E89" w:rsidP="00C85C7B" w:rsidRDefault="00C34E89" w14:paraId="35E6C972"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4BACAAA2" w14:textId="77777777">
        <w:trPr>
          <w:trHeight w:val="3058"/>
        </w:trPr>
        <w:tc>
          <w:tcPr>
            <w:tcW w:w="6029" w:type="dxa"/>
            <w:vMerge w:val="restart"/>
            <w:shd w:val="clear" w:color="auto" w:fill="FFFFFF"/>
          </w:tcPr>
          <w:p w:rsidRPr="006F4A8D" w:rsidR="00CC293F" w:rsidP="009E4C0B" w:rsidRDefault="00CC293F" w14:paraId="23E85B24" w14:textId="77777777">
            <w:pPr>
              <w:spacing w:line="276" w:lineRule="auto"/>
              <w:jc w:val="both"/>
              <w:rPr>
                <w:rFonts w:cs="Calibri"/>
                <w:b/>
                <w:bCs/>
                <w:color w:val="000000" w:themeColor="text1"/>
                <w:sz w:val="22"/>
                <w:szCs w:val="22"/>
                <w:u w:val="single"/>
              </w:rPr>
            </w:pPr>
          </w:p>
          <w:p w:rsidRPr="006F4A8D" w:rsidR="00C34E89" w:rsidP="009E4C0B" w:rsidRDefault="00C34E89" w14:paraId="0E79FC49" w14:textId="7888671A">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 xml:space="preserve">B.3.1. Öğretim yöntem ve teknikleri </w:t>
            </w:r>
          </w:p>
          <w:p w:rsidRPr="006F4A8D" w:rsidR="00CC293F" w:rsidP="009E4C0B" w:rsidRDefault="00CC293F" w14:paraId="432535C6" w14:textId="77777777">
            <w:pPr>
              <w:spacing w:line="276" w:lineRule="auto"/>
              <w:jc w:val="both"/>
              <w:rPr>
                <w:rFonts w:cs="Calibri"/>
                <w:color w:val="000000" w:themeColor="text1"/>
                <w:sz w:val="22"/>
                <w:szCs w:val="22"/>
              </w:rPr>
            </w:pPr>
          </w:p>
          <w:p w:rsidRPr="006F4A8D" w:rsidR="00C34E89" w:rsidP="009E4C0B" w:rsidRDefault="00C34E89" w14:paraId="78D031A4" w14:textId="11C1740D">
            <w:pPr>
              <w:spacing w:line="276" w:lineRule="auto"/>
              <w:jc w:val="both"/>
              <w:rPr>
                <w:rFonts w:cs="Calibri"/>
                <w:color w:val="000000" w:themeColor="text1"/>
                <w:sz w:val="22"/>
                <w:szCs w:val="22"/>
              </w:rPr>
            </w:pPr>
            <w:r w:rsidRPr="006F4A8D">
              <w:rPr>
                <w:rFonts w:cs="Calibri"/>
                <w:color w:val="000000" w:themeColor="text1"/>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rsidRPr="006F4A8D" w:rsidR="00C34E89" w:rsidP="009E4C0B" w:rsidRDefault="00C34E89" w14:paraId="660D5876" w14:textId="151BA6CA">
            <w:pPr>
              <w:spacing w:line="276" w:lineRule="auto"/>
              <w:jc w:val="both"/>
              <w:rPr>
                <w:rFonts w:cs="Calibri"/>
                <w:sz w:val="22"/>
                <w:szCs w:val="22"/>
              </w:rPr>
            </w:pPr>
            <w:r w:rsidRPr="006F4A8D">
              <w:rPr>
                <w:rFonts w:cs="Calibri"/>
                <w:color w:val="000000" w:themeColor="text1"/>
              </w:rPr>
              <w:t>Örgün eğitim süreçleri</w:t>
            </w:r>
            <w:r w:rsidRPr="006F4A8D" w:rsidR="00A27FBF">
              <w:rPr>
                <w:rFonts w:cs="Calibri"/>
                <w:color w:val="000000" w:themeColor="text1"/>
              </w:rPr>
              <w:t xml:space="preserve"> ön lisans, lisans ve yüksek lisans öğrencilerini kapsayan;</w:t>
            </w:r>
            <w:r w:rsidRPr="006F4A8D">
              <w:rPr>
                <w:rFonts w:cs="Calibri"/>
                <w:color w:val="000000" w:themeColor="text1"/>
              </w:rPr>
              <w:t xml:space="preserve"> teknolojinin sunduğu olanaklar ve ters yüz öğrenme, proje temelli öğrenme gibi yaklaşımlarla zenginleştirilmektedir</w:t>
            </w:r>
            <w:r w:rsidRPr="006F4A8D" w:rsidR="00A27FBF">
              <w:rPr>
                <w:rFonts w:cs="Calibri"/>
                <w:color w:val="000000" w:themeColor="text1"/>
              </w:rPr>
              <w:t>.</w:t>
            </w:r>
            <w:r w:rsidRPr="006F4A8D">
              <w:rPr>
                <w:rFonts w:cs="Calibri"/>
                <w:color w:val="000000" w:themeColor="text1"/>
              </w:rPr>
              <w:t xml:space="preserve"> </w:t>
            </w:r>
            <w:r w:rsidRPr="006F4A8D" w:rsidR="00A27FBF">
              <w:rPr>
                <w:rFonts w:cs="Calibri"/>
                <w:color w:val="000000" w:themeColor="text1"/>
              </w:rPr>
              <w:t>Ö</w:t>
            </w:r>
            <w:r w:rsidRPr="006F4A8D">
              <w:rPr>
                <w:rFonts w:cs="Calibri"/>
                <w:color w:val="000000" w:themeColor="text1"/>
              </w:rPr>
              <w:t>ğrencilerinin araştırma</w:t>
            </w:r>
            <w:r w:rsidRPr="006F4A8D" w:rsidR="00A27FBF">
              <w:rPr>
                <w:rFonts w:cs="Calibri"/>
                <w:color w:val="000000" w:themeColor="text1"/>
              </w:rPr>
              <w:t xml:space="preserve"> süreçlerine</w:t>
            </w:r>
            <w:r w:rsidRPr="006F4A8D">
              <w:rPr>
                <w:rFonts w:cs="Calibri"/>
                <w:color w:val="000000" w:themeColor="text1"/>
              </w:rPr>
              <w:t xml:space="preserv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rsidRPr="006F4A8D" w:rsidR="00C34E89" w:rsidP="00C85C7B" w:rsidRDefault="00C34E89" w14:paraId="290798AF" w14:textId="77777777">
            <w:pPr>
              <w:spacing w:line="276" w:lineRule="auto"/>
              <w:rPr>
                <w:rFonts w:cs="Calibri"/>
                <w:sz w:val="22"/>
                <w:szCs w:val="22"/>
              </w:rPr>
            </w:pPr>
            <w:r w:rsidRPr="006F4A8D">
              <w:rPr>
                <w:rFonts w:cs="Calibri"/>
              </w:rPr>
              <w:t>Öğrenme-öğretme süreçlerinde öğrenci merkezli yaklaşımlar bulunmamaktadır.</w:t>
            </w:r>
          </w:p>
        </w:tc>
        <w:tc>
          <w:tcPr>
            <w:tcW w:w="2154" w:type="dxa"/>
            <w:shd w:val="clear" w:color="auto" w:fill="D2E8F6"/>
          </w:tcPr>
          <w:p w:rsidRPr="006F4A8D" w:rsidR="00C34E89" w:rsidP="00C85C7B" w:rsidRDefault="00C34E89" w14:paraId="2379480B" w14:textId="77777777">
            <w:pPr>
              <w:spacing w:line="276" w:lineRule="auto"/>
              <w:rPr>
                <w:rFonts w:cs="Calibri"/>
                <w:sz w:val="22"/>
                <w:szCs w:val="22"/>
              </w:rPr>
            </w:pPr>
            <w:r w:rsidRPr="006F4A8D">
              <w:rPr>
                <w:rFonts w:cs="Calibri"/>
              </w:rPr>
              <w:t>Öğrenme-öğretme süreçlerinde öğrenci merkezli yaklaşımın uygulanmasına yönelik ilke, kural ve planlamalar bulunmaktadır.</w:t>
            </w:r>
          </w:p>
        </w:tc>
        <w:tc>
          <w:tcPr>
            <w:tcW w:w="1850" w:type="dxa"/>
            <w:shd w:val="clear" w:color="auto" w:fill="FFE599" w:themeFill="accent4" w:themeFillTint="66"/>
          </w:tcPr>
          <w:p w:rsidRPr="006F4A8D" w:rsidR="00C34E89" w:rsidP="00C85C7B" w:rsidRDefault="00C34E89" w14:paraId="7ECD98FF" w14:textId="77777777">
            <w:pPr>
              <w:spacing w:line="276" w:lineRule="auto"/>
              <w:rPr>
                <w:rFonts w:cs="Calibri"/>
                <w:sz w:val="22"/>
                <w:szCs w:val="22"/>
              </w:rPr>
            </w:pPr>
            <w:r w:rsidRPr="006F4A8D">
              <w:rPr>
                <w:rFonts w:cs="Calibri"/>
              </w:rPr>
              <w:t>Programların genelinde öğrenci merkezli öğretim yöntem teknikleri tanımlı süreçler doğrultusunda uygulanmaktadır.</w:t>
            </w:r>
          </w:p>
        </w:tc>
        <w:tc>
          <w:tcPr>
            <w:tcW w:w="2132" w:type="dxa"/>
            <w:shd w:val="clear" w:color="auto" w:fill="8CC7EC"/>
          </w:tcPr>
          <w:p w:rsidRPr="006F4A8D" w:rsidR="00C34E89" w:rsidP="00C85C7B" w:rsidRDefault="00C34E89" w14:paraId="30736806" w14:textId="5A9D0DA9">
            <w:pPr>
              <w:spacing w:line="276" w:lineRule="auto"/>
              <w:rPr>
                <w:rFonts w:cs="Calibri"/>
                <w:sz w:val="22"/>
                <w:szCs w:val="22"/>
              </w:rPr>
            </w:pPr>
            <w:r w:rsidRPr="006F4A8D">
              <w:rPr>
                <w:rFonts w:cs="Calibri"/>
              </w:rPr>
              <w:t xml:space="preserve">Öğrenci merkezli uygulamalar izlenmekte ve ilgili </w:t>
            </w:r>
            <w:r w:rsidRPr="006F4A8D" w:rsidR="006364DD">
              <w:rPr>
                <w:rFonts w:cs="Calibri"/>
              </w:rPr>
              <w:t xml:space="preserve">iç </w:t>
            </w:r>
            <w:r w:rsidRPr="006F4A8D">
              <w:rPr>
                <w:rFonts w:cs="Calibri"/>
              </w:rPr>
              <w:t>paydaşların katılımıyla iyileştirilmektedir.</w:t>
            </w:r>
          </w:p>
        </w:tc>
        <w:tc>
          <w:tcPr>
            <w:tcW w:w="1908" w:type="dxa"/>
            <w:shd w:val="clear" w:color="auto" w:fill="5DB1E5"/>
          </w:tcPr>
          <w:p w:rsidRPr="006F4A8D" w:rsidR="00C34E89" w:rsidP="00C85C7B" w:rsidRDefault="00C34E89" w14:paraId="566A6B8B"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8E2411" w14:paraId="554835D5" w14:textId="77777777">
        <w:trPr>
          <w:trHeight w:val="90"/>
        </w:trPr>
        <w:tc>
          <w:tcPr>
            <w:tcW w:w="6029" w:type="dxa"/>
            <w:vMerge/>
            <w:shd w:val="clear" w:color="auto" w:fill="FFFFFF"/>
          </w:tcPr>
          <w:p w:rsidRPr="006F4A8D" w:rsidR="00C34E89" w:rsidP="00C85C7B" w:rsidRDefault="00C34E89" w14:paraId="3A1ADB59" w14:textId="77777777">
            <w:pPr>
              <w:spacing w:line="276" w:lineRule="auto"/>
              <w:rPr>
                <w:rFonts w:eastAsia="Times New Roman" w:cs="Calibri"/>
              </w:rPr>
            </w:pPr>
          </w:p>
        </w:tc>
        <w:tc>
          <w:tcPr>
            <w:tcW w:w="10201" w:type="dxa"/>
            <w:gridSpan w:val="5"/>
            <w:shd w:val="clear" w:color="auto" w:fill="A5D2ED"/>
          </w:tcPr>
          <w:p w:rsidRPr="006F4A8D" w:rsidR="00C34E89" w:rsidP="00C85C7B" w:rsidRDefault="00C34E89" w14:paraId="335DBEA6"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A870C3" w:rsidRDefault="00C34E89" w14:paraId="5A7A3D2F" w14:textId="7590F1A8">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b w:val="0"/>
                <w:bCs w:val="0"/>
                <w:i w:val="0"/>
                <w:iCs/>
                <w:color w:val="000000" w:themeColor="text1"/>
                <w:sz w:val="22"/>
                <w:szCs w:val="22"/>
              </w:rPr>
              <w:t>Örnek Kanıtlar</w:t>
            </w:r>
          </w:p>
          <w:p w:rsidR="008E2411" w:rsidP="008E2411" w:rsidRDefault="008E2411" w14:paraId="4AE84941" w14:textId="254C84B7">
            <w:pPr>
              <w:pStyle w:val="Balk4"/>
              <w:spacing w:line="276" w:lineRule="auto"/>
              <w:ind w:right="63"/>
              <w:jc w:val="both"/>
              <w:outlineLvl w:val="3"/>
              <w:rPr>
                <w:rFonts w:cs="Calibri" w:asciiTheme="minorHAnsi" w:hAnsiTheme="minorHAnsi"/>
                <w:iCs/>
                <w:color w:val="000000" w:themeColor="text1"/>
                <w:sz w:val="22"/>
                <w:szCs w:val="22"/>
              </w:rPr>
            </w:pPr>
            <w:r w:rsidRPr="000056EF">
              <w:rPr>
                <w:rFonts w:cs="Calibri" w:asciiTheme="minorHAnsi" w:hAnsiTheme="minorHAnsi"/>
                <w:iCs/>
                <w:color w:val="000000" w:themeColor="text1"/>
                <w:sz w:val="22"/>
                <w:szCs w:val="22"/>
              </w:rPr>
              <w:t xml:space="preserve">•      </w:t>
            </w:r>
            <w:r w:rsidRPr="000056EF">
              <w:rPr>
                <w:rFonts w:asciiTheme="minorHAnsi" w:hAnsiTheme="minorHAnsi"/>
                <w:sz w:val="22"/>
                <w:szCs w:val="22"/>
              </w:rPr>
              <w:t xml:space="preserve"> </w:t>
            </w:r>
            <w:r w:rsidR="005A439C">
              <w:rPr>
                <w:rFonts w:ascii="Calibri" w:hAnsi="Calibri" w:cs="Calibri"/>
                <w:b w:val="0"/>
                <w:bCs w:val="0"/>
                <w:iCs/>
                <w:sz w:val="22"/>
                <w:szCs w:val="22"/>
              </w:rPr>
              <w:t xml:space="preserve"> EK </w:t>
            </w:r>
            <w:r w:rsidRPr="000056EF">
              <w:rPr>
                <w:rFonts w:asciiTheme="minorHAnsi" w:hAnsiTheme="minorHAnsi"/>
                <w:sz w:val="22"/>
                <w:szCs w:val="22"/>
              </w:rPr>
              <w:t xml:space="preserve"> </w:t>
            </w:r>
            <w:r>
              <w:rPr>
                <w:rFonts w:asciiTheme="minorHAnsi" w:hAnsiTheme="minorHAnsi"/>
                <w:b w:val="0"/>
                <w:sz w:val="22"/>
                <w:szCs w:val="22"/>
              </w:rPr>
              <w:t>B.3.1.</w:t>
            </w:r>
            <w:r w:rsidRPr="000056EF">
              <w:rPr>
                <w:rFonts w:asciiTheme="minorHAnsi" w:hAnsiTheme="minorHAnsi"/>
                <w:b w:val="0"/>
                <w:sz w:val="22"/>
                <w:szCs w:val="22"/>
              </w:rPr>
              <w:t>1. Yönetim Kurulu Kararı (Derslerin Dijital Ortamda Verilebilirliği)</w:t>
            </w:r>
            <w:r w:rsidRPr="000056EF">
              <w:rPr>
                <w:rFonts w:cs="Calibri" w:asciiTheme="minorHAnsi" w:hAnsiTheme="minorHAnsi"/>
                <w:iCs/>
                <w:color w:val="000000" w:themeColor="text1"/>
                <w:sz w:val="22"/>
                <w:szCs w:val="22"/>
              </w:rPr>
              <w:tab/>
            </w:r>
          </w:p>
          <w:p w:rsidRPr="00CE54EB" w:rsidR="008E2411" w:rsidP="005A6203" w:rsidRDefault="005A439C" w14:paraId="4C4F1136" w14:textId="038C365A">
            <w:pPr>
              <w:pStyle w:val="Balk4"/>
              <w:numPr>
                <w:ilvl w:val="0"/>
                <w:numId w:val="31"/>
              </w:numPr>
              <w:spacing w:line="276" w:lineRule="auto"/>
              <w:ind w:left="95" w:right="63" w:firstLine="0"/>
              <w:jc w:val="both"/>
              <w:outlineLvl w:val="3"/>
              <w:rPr>
                <w:rFonts w:ascii="Calibri" w:hAnsi="Calibri" w:cs="Calibri"/>
                <w:b w:val="0"/>
                <w:iCs/>
                <w:color w:val="000000" w:themeColor="text1"/>
                <w:sz w:val="22"/>
                <w:szCs w:val="22"/>
              </w:rPr>
            </w:pPr>
            <w:r>
              <w:rPr>
                <w:rFonts w:ascii="Calibri" w:hAnsi="Calibri" w:cs="Calibri"/>
                <w:b w:val="0"/>
                <w:bCs w:val="0"/>
                <w:iCs/>
                <w:sz w:val="22"/>
                <w:szCs w:val="22"/>
              </w:rPr>
              <w:t xml:space="preserve">EK </w:t>
            </w:r>
            <w:r w:rsidRPr="00CE54EB" w:rsidR="008E2411">
              <w:rPr>
                <w:rFonts w:ascii="Calibri" w:hAnsi="Calibri" w:cs="Calibri"/>
                <w:b w:val="0"/>
                <w:iCs/>
                <w:color w:val="000000" w:themeColor="text1"/>
                <w:sz w:val="22"/>
                <w:szCs w:val="22"/>
              </w:rPr>
              <w:t>B.3.1.2. Örnek uzaktan eğ</w:t>
            </w:r>
            <w:r w:rsidR="008E2411">
              <w:rPr>
                <w:rFonts w:ascii="Calibri" w:hAnsi="Calibri" w:cs="Calibri"/>
                <w:b w:val="0"/>
                <w:iCs/>
                <w:color w:val="000000" w:themeColor="text1"/>
                <w:sz w:val="22"/>
                <w:szCs w:val="22"/>
              </w:rPr>
              <w:t>i</w:t>
            </w:r>
            <w:r w:rsidRPr="00CE54EB" w:rsidR="008E2411">
              <w:rPr>
                <w:rFonts w:ascii="Calibri" w:hAnsi="Calibri" w:cs="Calibri"/>
                <w:b w:val="0"/>
                <w:iCs/>
                <w:color w:val="000000" w:themeColor="text1"/>
                <w:sz w:val="22"/>
                <w:szCs w:val="22"/>
              </w:rPr>
              <w:t>tim onay kararı</w:t>
            </w:r>
          </w:p>
          <w:p w:rsidR="008E2411" w:rsidP="008E2411" w:rsidRDefault="008E2411" w14:paraId="10543337" w14:textId="6E96F50D">
            <w:pPr>
              <w:pStyle w:val="Balk4"/>
              <w:spacing w:line="276" w:lineRule="auto"/>
              <w:ind w:right="63"/>
              <w:jc w:val="both"/>
              <w:outlineLvl w:val="3"/>
              <w:rPr>
                <w:rFonts w:cs="Calibri" w:asciiTheme="minorHAnsi" w:hAnsiTheme="minorHAnsi"/>
                <w:b w:val="0"/>
                <w:iCs/>
                <w:color w:val="000000" w:themeColor="text1"/>
                <w:sz w:val="22"/>
                <w:szCs w:val="22"/>
              </w:rPr>
            </w:pPr>
            <w:r>
              <w:rPr>
                <w:rFonts w:ascii="Calibri" w:hAnsi="Calibri" w:cs="Calibri"/>
                <w:iCs/>
                <w:color w:val="000000" w:themeColor="text1"/>
                <w:sz w:val="22"/>
                <w:szCs w:val="22"/>
              </w:rPr>
              <w:t xml:space="preserve">•        </w:t>
            </w:r>
            <w:r w:rsidR="005A439C">
              <w:rPr>
                <w:rFonts w:ascii="Calibri" w:hAnsi="Calibri" w:cs="Calibri"/>
                <w:b w:val="0"/>
                <w:bCs w:val="0"/>
                <w:iCs/>
                <w:sz w:val="22"/>
                <w:szCs w:val="22"/>
              </w:rPr>
              <w:t xml:space="preserve"> EK </w:t>
            </w:r>
            <w:r>
              <w:rPr>
                <w:rFonts w:cs="Calibri" w:asciiTheme="minorHAnsi" w:hAnsiTheme="minorHAnsi"/>
                <w:b w:val="0"/>
                <w:iCs/>
                <w:color w:val="000000" w:themeColor="text1"/>
                <w:sz w:val="22"/>
                <w:szCs w:val="22"/>
              </w:rPr>
              <w:t>B.3.1.3</w:t>
            </w:r>
            <w:r w:rsidRPr="00C127E9">
              <w:rPr>
                <w:rFonts w:cs="Calibri" w:asciiTheme="minorHAnsi" w:hAnsiTheme="minorHAnsi"/>
                <w:b w:val="0"/>
                <w:iCs/>
                <w:color w:val="000000" w:themeColor="text1"/>
                <w:sz w:val="22"/>
                <w:szCs w:val="22"/>
              </w:rPr>
              <w:t>. Eğitimcilerin eğitimi davet mesajı</w:t>
            </w:r>
          </w:p>
          <w:p w:rsidR="008E2411" w:rsidP="005A6203" w:rsidRDefault="005A439C" w14:paraId="093D7C5B" w14:textId="3043D475">
            <w:pPr>
              <w:pStyle w:val="Balk4"/>
              <w:numPr>
                <w:ilvl w:val="0"/>
                <w:numId w:val="31"/>
              </w:numPr>
              <w:spacing w:line="276" w:lineRule="auto"/>
              <w:ind w:left="95" w:right="63" w:firstLine="0"/>
              <w:jc w:val="both"/>
              <w:outlineLvl w:val="3"/>
              <w:rPr>
                <w:rFonts w:cs="Calibri" w:asciiTheme="minorHAnsi" w:hAnsiTheme="minorHAnsi"/>
                <w:b w:val="0"/>
                <w:iCs/>
                <w:color w:val="000000" w:themeColor="text1"/>
                <w:sz w:val="22"/>
                <w:szCs w:val="22"/>
              </w:rPr>
            </w:pPr>
            <w:r>
              <w:rPr>
                <w:rFonts w:ascii="Calibri" w:hAnsi="Calibri" w:cs="Calibri"/>
                <w:b w:val="0"/>
                <w:bCs w:val="0"/>
                <w:iCs/>
                <w:sz w:val="22"/>
                <w:szCs w:val="22"/>
              </w:rPr>
              <w:t xml:space="preserve">EK </w:t>
            </w:r>
            <w:r w:rsidRPr="00CE54EB" w:rsidR="008E2411">
              <w:rPr>
                <w:rFonts w:cs="Calibri" w:asciiTheme="minorHAnsi" w:hAnsiTheme="minorHAnsi"/>
                <w:b w:val="0"/>
                <w:iCs/>
                <w:color w:val="000000" w:themeColor="text1"/>
                <w:sz w:val="22"/>
                <w:szCs w:val="22"/>
              </w:rPr>
              <w:t>B.3.1.4. Online Eğitimlerin Yapılması</w:t>
            </w:r>
          </w:p>
          <w:p w:rsidR="008E2411" w:rsidP="005A6203" w:rsidRDefault="005A439C" w14:paraId="16D86B74" w14:textId="353A532A">
            <w:pPr>
              <w:pStyle w:val="Balk4"/>
              <w:numPr>
                <w:ilvl w:val="0"/>
                <w:numId w:val="31"/>
              </w:numPr>
              <w:spacing w:line="276" w:lineRule="auto"/>
              <w:ind w:left="95" w:right="63" w:firstLine="0"/>
              <w:jc w:val="both"/>
              <w:outlineLvl w:val="3"/>
              <w:rPr>
                <w:rFonts w:cs="Calibri" w:asciiTheme="minorHAnsi" w:hAnsiTheme="minorHAnsi"/>
                <w:b w:val="0"/>
                <w:iCs/>
                <w:color w:val="000000" w:themeColor="text1"/>
                <w:sz w:val="22"/>
                <w:szCs w:val="22"/>
              </w:rPr>
            </w:pPr>
            <w:r>
              <w:rPr>
                <w:rFonts w:ascii="Calibri" w:hAnsi="Calibri" w:cs="Calibri"/>
                <w:b w:val="0"/>
                <w:bCs w:val="0"/>
                <w:iCs/>
                <w:sz w:val="22"/>
                <w:szCs w:val="22"/>
              </w:rPr>
              <w:t xml:space="preserve">EK </w:t>
            </w:r>
            <w:r w:rsidR="008E2411">
              <w:rPr>
                <w:rFonts w:cs="Calibri" w:asciiTheme="minorHAnsi" w:hAnsiTheme="minorHAnsi"/>
                <w:b w:val="0"/>
                <w:iCs/>
                <w:color w:val="000000" w:themeColor="text1"/>
                <w:sz w:val="22"/>
                <w:szCs w:val="22"/>
              </w:rPr>
              <w:t>B.3.1.5</w:t>
            </w:r>
            <w:r w:rsidRPr="00CE54EB" w:rsidR="008E2411">
              <w:rPr>
                <w:rFonts w:cs="Calibri" w:asciiTheme="minorHAnsi" w:hAnsiTheme="minorHAnsi"/>
                <w:b w:val="0"/>
                <w:iCs/>
                <w:color w:val="000000" w:themeColor="text1"/>
                <w:sz w:val="22"/>
                <w:szCs w:val="22"/>
              </w:rPr>
              <w:t>.</w:t>
            </w:r>
            <w:r w:rsidR="008E2411">
              <w:rPr>
                <w:rFonts w:cs="Calibri" w:asciiTheme="minorHAnsi" w:hAnsiTheme="minorHAnsi"/>
                <w:b w:val="0"/>
                <w:iCs/>
                <w:color w:val="000000" w:themeColor="text1"/>
                <w:sz w:val="22"/>
                <w:szCs w:val="22"/>
              </w:rPr>
              <w:t xml:space="preserve"> E</w:t>
            </w:r>
            <w:r w:rsidRPr="00CE54EB" w:rsidR="008E2411">
              <w:rPr>
                <w:rFonts w:cs="Calibri" w:asciiTheme="minorHAnsi" w:hAnsiTheme="minorHAnsi"/>
                <w:b w:val="0"/>
                <w:iCs/>
                <w:color w:val="000000" w:themeColor="text1"/>
                <w:sz w:val="22"/>
                <w:szCs w:val="22"/>
              </w:rPr>
              <w:t>ğiticilerin eğitimi örnek sertifika</w:t>
            </w:r>
          </w:p>
          <w:p w:rsidR="008E2411" w:rsidP="005A6203" w:rsidRDefault="005A439C" w14:paraId="079F040E" w14:textId="199530C0">
            <w:pPr>
              <w:pStyle w:val="Balk4"/>
              <w:numPr>
                <w:ilvl w:val="0"/>
                <w:numId w:val="31"/>
              </w:numPr>
              <w:spacing w:line="276" w:lineRule="auto"/>
              <w:ind w:left="95" w:right="63" w:firstLine="0"/>
              <w:jc w:val="both"/>
              <w:outlineLvl w:val="3"/>
              <w:rPr>
                <w:rFonts w:cs="Calibri" w:asciiTheme="minorHAnsi" w:hAnsiTheme="minorHAnsi"/>
                <w:b w:val="0"/>
                <w:iCs/>
                <w:color w:val="000000" w:themeColor="text1"/>
                <w:sz w:val="22"/>
                <w:szCs w:val="22"/>
              </w:rPr>
            </w:pPr>
            <w:r>
              <w:rPr>
                <w:rFonts w:ascii="Calibri" w:hAnsi="Calibri" w:cs="Calibri"/>
                <w:b w:val="0"/>
                <w:bCs w:val="0"/>
                <w:iCs/>
                <w:sz w:val="22"/>
                <w:szCs w:val="22"/>
              </w:rPr>
              <w:t xml:space="preserve">EK </w:t>
            </w:r>
            <w:r w:rsidRPr="003F0DC3" w:rsidR="008E2411">
              <w:rPr>
                <w:rFonts w:cs="Calibri" w:asciiTheme="minorHAnsi" w:hAnsiTheme="minorHAnsi"/>
                <w:b w:val="0"/>
                <w:iCs/>
                <w:color w:val="000000" w:themeColor="text1"/>
                <w:sz w:val="22"/>
                <w:szCs w:val="22"/>
              </w:rPr>
              <w:t>B.3.1.6. Öğrencilerin oryantasyon eğitim-posteri</w:t>
            </w:r>
          </w:p>
          <w:p w:rsidRPr="003F0DC3" w:rsidR="008E2411" w:rsidP="008E2411" w:rsidRDefault="008E2411" w14:paraId="7A6B486D" w14:textId="6CB93D5D">
            <w:pPr>
              <w:pStyle w:val="Balk4"/>
              <w:spacing w:line="276" w:lineRule="auto"/>
              <w:ind w:right="63"/>
              <w:jc w:val="both"/>
              <w:outlineLvl w:val="3"/>
              <w:rPr>
                <w:rFonts w:ascii="Calibri" w:hAnsi="Calibri" w:cs="Calibri"/>
                <w:iCs/>
                <w:color w:val="000000" w:themeColor="text1"/>
                <w:sz w:val="22"/>
                <w:szCs w:val="22"/>
              </w:rPr>
            </w:pPr>
            <w:r w:rsidRPr="00290CDA">
              <w:rPr>
                <w:rFonts w:ascii="Calibri" w:hAnsi="Calibri" w:cs="Calibri"/>
                <w:iCs/>
                <w:color w:val="000000" w:themeColor="text1"/>
                <w:sz w:val="22"/>
                <w:szCs w:val="22"/>
              </w:rPr>
              <w:t>•</w:t>
            </w:r>
            <w:r w:rsidRPr="00290CDA">
              <w:rPr>
                <w:rFonts w:ascii="Calibri" w:hAnsi="Calibri" w:cs="Calibri"/>
                <w:iCs/>
                <w:color w:val="000000" w:themeColor="text1"/>
                <w:sz w:val="22"/>
                <w:szCs w:val="22"/>
              </w:rPr>
              <w:tab/>
            </w:r>
            <w:r w:rsidR="005A439C">
              <w:rPr>
                <w:rFonts w:ascii="Calibri" w:hAnsi="Calibri" w:cs="Calibri"/>
                <w:b w:val="0"/>
                <w:bCs w:val="0"/>
                <w:iCs/>
                <w:sz w:val="22"/>
                <w:szCs w:val="22"/>
              </w:rPr>
              <w:t xml:space="preserve">EK </w:t>
            </w:r>
            <w:r w:rsidRPr="003F0DC3">
              <w:rPr>
                <w:rFonts w:cs="Calibri" w:asciiTheme="minorHAnsi" w:hAnsiTheme="minorHAnsi"/>
                <w:b w:val="0"/>
                <w:iCs/>
                <w:color w:val="000000" w:themeColor="text1"/>
                <w:sz w:val="22"/>
                <w:szCs w:val="22"/>
              </w:rPr>
              <w:t>B.3.1.7.Kayuzem tarafından hazırlanan Perculus Öğretim Elemanı Kullanım Kılavuzu</w:t>
            </w:r>
          </w:p>
          <w:p w:rsidR="008E2411" w:rsidP="008E2411" w:rsidRDefault="008E2411" w14:paraId="00C67869" w14:textId="1973F76C">
            <w:pPr>
              <w:pStyle w:val="Balk4"/>
              <w:spacing w:line="276" w:lineRule="auto"/>
              <w:ind w:right="63"/>
              <w:jc w:val="both"/>
              <w:outlineLvl w:val="3"/>
              <w:rPr>
                <w:rFonts w:ascii="Calibri" w:hAnsi="Calibri" w:cs="Calibri"/>
                <w:iCs/>
                <w:color w:val="000000" w:themeColor="text1"/>
                <w:sz w:val="22"/>
                <w:szCs w:val="22"/>
              </w:rPr>
            </w:pPr>
            <w:r w:rsidRPr="00290CDA">
              <w:rPr>
                <w:rFonts w:ascii="Calibri" w:hAnsi="Calibri" w:cs="Calibri"/>
                <w:iCs/>
                <w:color w:val="000000" w:themeColor="text1"/>
                <w:sz w:val="22"/>
                <w:szCs w:val="22"/>
              </w:rPr>
              <w:t>•</w:t>
            </w:r>
            <w:r w:rsidRPr="00290CDA">
              <w:rPr>
                <w:rFonts w:ascii="Calibri" w:hAnsi="Calibri" w:cs="Calibri"/>
                <w:iCs/>
                <w:color w:val="000000" w:themeColor="text1"/>
                <w:sz w:val="22"/>
                <w:szCs w:val="22"/>
              </w:rPr>
              <w:tab/>
            </w:r>
            <w:r w:rsidR="005A439C">
              <w:rPr>
                <w:rFonts w:ascii="Calibri" w:hAnsi="Calibri" w:cs="Calibri"/>
                <w:b w:val="0"/>
                <w:bCs w:val="0"/>
                <w:iCs/>
                <w:sz w:val="22"/>
                <w:szCs w:val="22"/>
              </w:rPr>
              <w:t xml:space="preserve">EK </w:t>
            </w:r>
            <w:r w:rsidRPr="003F0DC3">
              <w:rPr>
                <w:rFonts w:ascii="Calibri" w:hAnsi="Calibri" w:cs="Calibri"/>
                <w:b w:val="0"/>
                <w:iCs/>
                <w:color w:val="000000" w:themeColor="text1"/>
                <w:sz w:val="22"/>
                <w:szCs w:val="22"/>
              </w:rPr>
              <w:t xml:space="preserve"> B.3.1.8. Kayuzem tarafından hazırlanan Perculus Öğrenci Kullanım Kılavuzu</w:t>
            </w:r>
          </w:p>
          <w:p w:rsidRPr="00290CDA" w:rsidR="008E2411" w:rsidP="008E2411" w:rsidRDefault="008E2411" w14:paraId="5905FC88" w14:textId="10E7AD99">
            <w:pPr>
              <w:pStyle w:val="Balk4"/>
              <w:spacing w:line="276" w:lineRule="auto"/>
              <w:ind w:right="63"/>
              <w:jc w:val="both"/>
              <w:outlineLvl w:val="3"/>
              <w:rPr>
                <w:rFonts w:ascii="Calibri" w:hAnsi="Calibri" w:cs="Calibri"/>
                <w:iCs/>
                <w:color w:val="000000" w:themeColor="text1"/>
                <w:sz w:val="22"/>
                <w:szCs w:val="22"/>
              </w:rPr>
            </w:pPr>
            <w:r w:rsidRPr="00290CDA">
              <w:rPr>
                <w:rFonts w:ascii="Calibri" w:hAnsi="Calibri" w:cs="Calibri"/>
                <w:iCs/>
                <w:color w:val="000000" w:themeColor="text1"/>
                <w:sz w:val="22"/>
                <w:szCs w:val="22"/>
              </w:rPr>
              <w:t>•</w:t>
            </w:r>
            <w:r w:rsidRPr="00290CDA">
              <w:rPr>
                <w:rFonts w:ascii="Calibri" w:hAnsi="Calibri" w:cs="Calibri"/>
                <w:iCs/>
                <w:color w:val="000000" w:themeColor="text1"/>
                <w:sz w:val="22"/>
                <w:szCs w:val="22"/>
              </w:rPr>
              <w:tab/>
            </w:r>
            <w:r w:rsidR="005A439C">
              <w:rPr>
                <w:rFonts w:ascii="Calibri" w:hAnsi="Calibri" w:cs="Calibri"/>
                <w:b w:val="0"/>
                <w:bCs w:val="0"/>
                <w:iCs/>
                <w:sz w:val="22"/>
                <w:szCs w:val="22"/>
              </w:rPr>
              <w:t xml:space="preserve">EK </w:t>
            </w:r>
            <w:r w:rsidRPr="003F0DC3">
              <w:rPr>
                <w:rFonts w:ascii="Calibri" w:hAnsi="Calibri" w:cs="Calibri"/>
                <w:b w:val="0"/>
                <w:iCs/>
                <w:color w:val="000000" w:themeColor="text1"/>
                <w:sz w:val="22"/>
                <w:szCs w:val="22"/>
              </w:rPr>
              <w:t xml:space="preserve"> B.3.1.9. Öğretim Elemanı Oryantasyon Eğitim Kapağı </w:t>
            </w:r>
          </w:p>
          <w:p w:rsidRPr="00290CDA" w:rsidR="008E2411" w:rsidP="008E2411" w:rsidRDefault="008E2411" w14:paraId="55B5C393" w14:textId="22FB8560">
            <w:pPr>
              <w:pStyle w:val="Balk4"/>
              <w:spacing w:line="276" w:lineRule="auto"/>
              <w:ind w:right="63"/>
              <w:jc w:val="both"/>
              <w:outlineLvl w:val="3"/>
              <w:rPr>
                <w:rFonts w:ascii="Calibri" w:hAnsi="Calibri" w:cs="Calibri"/>
                <w:iCs/>
                <w:color w:val="000000" w:themeColor="text1"/>
                <w:sz w:val="22"/>
                <w:szCs w:val="22"/>
              </w:rPr>
            </w:pPr>
            <w:r w:rsidRPr="00290CDA">
              <w:rPr>
                <w:rFonts w:ascii="Calibri" w:hAnsi="Calibri" w:cs="Calibri"/>
                <w:iCs/>
                <w:color w:val="000000" w:themeColor="text1"/>
                <w:sz w:val="22"/>
                <w:szCs w:val="22"/>
              </w:rPr>
              <w:t>•</w:t>
            </w:r>
            <w:r w:rsidRPr="00290CDA">
              <w:rPr>
                <w:rFonts w:ascii="Calibri" w:hAnsi="Calibri" w:cs="Calibri"/>
                <w:iCs/>
                <w:color w:val="000000" w:themeColor="text1"/>
                <w:sz w:val="22"/>
                <w:szCs w:val="22"/>
              </w:rPr>
              <w:tab/>
            </w:r>
            <w:r w:rsidR="005A439C">
              <w:rPr>
                <w:rFonts w:ascii="Calibri" w:hAnsi="Calibri" w:cs="Calibri"/>
                <w:b w:val="0"/>
                <w:bCs w:val="0"/>
                <w:iCs/>
                <w:sz w:val="22"/>
                <w:szCs w:val="22"/>
              </w:rPr>
              <w:t xml:space="preserve">EK </w:t>
            </w:r>
            <w:r w:rsidRPr="003F0DC3">
              <w:rPr>
                <w:rFonts w:ascii="Calibri" w:hAnsi="Calibri" w:cs="Calibri"/>
                <w:b w:val="0"/>
                <w:iCs/>
                <w:color w:val="000000" w:themeColor="text1"/>
                <w:sz w:val="22"/>
                <w:szCs w:val="22"/>
              </w:rPr>
              <w:t xml:space="preserve"> B.3.1.10. Farklı öğrenme kaynaklarına ilişkin ekran görüntüsü</w:t>
            </w:r>
          </w:p>
          <w:p w:rsidR="008E2411" w:rsidP="008E2411" w:rsidRDefault="008E2411" w14:paraId="391CBF5C" w14:textId="26386F98">
            <w:pPr>
              <w:pStyle w:val="Balk4"/>
              <w:spacing w:line="276" w:lineRule="auto"/>
              <w:ind w:right="63"/>
              <w:jc w:val="both"/>
              <w:outlineLvl w:val="3"/>
              <w:rPr>
                <w:rFonts w:ascii="Calibri" w:hAnsi="Calibri" w:cs="Calibri"/>
                <w:b w:val="0"/>
                <w:iCs/>
                <w:color w:val="000000" w:themeColor="text1"/>
                <w:sz w:val="22"/>
                <w:szCs w:val="22"/>
              </w:rPr>
            </w:pPr>
            <w:r>
              <w:rPr>
                <w:rFonts w:ascii="Calibri" w:hAnsi="Calibri" w:cs="Calibri"/>
                <w:iCs/>
                <w:color w:val="000000" w:themeColor="text1"/>
                <w:sz w:val="22"/>
                <w:szCs w:val="22"/>
              </w:rPr>
              <w:t>•</w:t>
            </w:r>
            <w:r>
              <w:rPr>
                <w:rFonts w:ascii="Calibri" w:hAnsi="Calibri" w:cs="Calibri"/>
                <w:iCs/>
                <w:color w:val="000000" w:themeColor="text1"/>
                <w:sz w:val="22"/>
                <w:szCs w:val="22"/>
              </w:rPr>
              <w:tab/>
            </w:r>
            <w:r w:rsidR="005A439C">
              <w:rPr>
                <w:rFonts w:ascii="Calibri" w:hAnsi="Calibri" w:cs="Calibri"/>
                <w:b w:val="0"/>
                <w:bCs w:val="0"/>
                <w:iCs/>
                <w:sz w:val="22"/>
                <w:szCs w:val="22"/>
              </w:rPr>
              <w:t xml:space="preserve">EK </w:t>
            </w:r>
            <w:r w:rsidRPr="003F0DC3">
              <w:rPr>
                <w:rFonts w:ascii="Calibri" w:hAnsi="Calibri" w:cs="Calibri"/>
                <w:b w:val="0"/>
                <w:iCs/>
                <w:color w:val="000000" w:themeColor="text1"/>
                <w:sz w:val="22"/>
                <w:szCs w:val="22"/>
              </w:rPr>
              <w:t>B.3.1.11. Senato Kararları_Ders İşleniş Şekilleri</w:t>
            </w:r>
          </w:p>
          <w:p w:rsidR="008E2411" w:rsidP="005A6203" w:rsidRDefault="005A439C" w14:paraId="1EE607E9" w14:textId="5E1DEB24">
            <w:pPr>
              <w:pStyle w:val="Balk4"/>
              <w:numPr>
                <w:ilvl w:val="0"/>
                <w:numId w:val="32"/>
              </w:numPr>
              <w:spacing w:line="276" w:lineRule="auto"/>
              <w:ind w:right="63"/>
              <w:jc w:val="both"/>
              <w:outlineLvl w:val="3"/>
              <w:rPr>
                <w:rFonts w:ascii="Calibri" w:hAnsi="Calibri" w:cs="Calibri"/>
                <w:b w:val="0"/>
                <w:iCs/>
                <w:color w:val="000000" w:themeColor="text1"/>
                <w:sz w:val="22"/>
                <w:szCs w:val="22"/>
              </w:rPr>
            </w:pPr>
            <w:r>
              <w:rPr>
                <w:rFonts w:ascii="Calibri" w:hAnsi="Calibri" w:cs="Calibri"/>
                <w:b w:val="0"/>
                <w:bCs w:val="0"/>
                <w:iCs/>
                <w:sz w:val="22"/>
                <w:szCs w:val="22"/>
              </w:rPr>
              <w:lastRenderedPageBreak/>
              <w:t xml:space="preserve">EK </w:t>
            </w:r>
            <w:r w:rsidRPr="00E3138A" w:rsidR="008E2411">
              <w:rPr>
                <w:rFonts w:ascii="Calibri" w:hAnsi="Calibri" w:cs="Calibri"/>
                <w:b w:val="0"/>
                <w:iCs/>
                <w:color w:val="000000" w:themeColor="text1"/>
                <w:sz w:val="22"/>
                <w:szCs w:val="22"/>
              </w:rPr>
              <w:t>B.3.1.12. Farklı staj uygulamaları örnek yönetim kurulu kararı</w:t>
            </w:r>
          </w:p>
          <w:p w:rsidR="008E2411" w:rsidP="005A6203" w:rsidRDefault="005A439C" w14:paraId="79CA472A" w14:textId="3CD2A483">
            <w:pPr>
              <w:pStyle w:val="Balk4"/>
              <w:numPr>
                <w:ilvl w:val="0"/>
                <w:numId w:val="32"/>
              </w:numPr>
              <w:spacing w:line="276" w:lineRule="auto"/>
              <w:ind w:right="63"/>
              <w:jc w:val="both"/>
              <w:outlineLvl w:val="3"/>
              <w:rPr>
                <w:rFonts w:ascii="Calibri" w:hAnsi="Calibri" w:cs="Calibri"/>
                <w:b w:val="0"/>
                <w:iCs/>
                <w:color w:val="000000" w:themeColor="text1"/>
                <w:sz w:val="22"/>
                <w:szCs w:val="22"/>
              </w:rPr>
            </w:pPr>
            <w:r>
              <w:rPr>
                <w:rFonts w:ascii="Calibri" w:hAnsi="Calibri" w:cs="Calibri"/>
                <w:b w:val="0"/>
                <w:bCs w:val="0"/>
                <w:iCs/>
                <w:sz w:val="22"/>
                <w:szCs w:val="22"/>
              </w:rPr>
              <w:t xml:space="preserve">EK </w:t>
            </w:r>
            <w:r w:rsidRPr="002E4825" w:rsidR="008E2411">
              <w:rPr>
                <w:rFonts w:ascii="Calibri" w:hAnsi="Calibri" w:cs="Calibri"/>
                <w:b w:val="0"/>
                <w:iCs/>
                <w:color w:val="000000" w:themeColor="text1"/>
                <w:sz w:val="22"/>
                <w:szCs w:val="22"/>
              </w:rPr>
              <w:t>B.3.1.13. Örnek bölüm DIŞ TİCARET TYÇÇ</w:t>
            </w:r>
          </w:p>
          <w:p w:rsidRPr="00E3138A" w:rsidR="008E2411" w:rsidP="005A6203" w:rsidRDefault="005A439C" w14:paraId="60190812" w14:textId="77FE06A9">
            <w:pPr>
              <w:pStyle w:val="Balk4"/>
              <w:numPr>
                <w:ilvl w:val="0"/>
                <w:numId w:val="32"/>
              </w:numPr>
              <w:spacing w:line="276" w:lineRule="auto"/>
              <w:ind w:right="63"/>
              <w:jc w:val="both"/>
              <w:outlineLvl w:val="3"/>
              <w:rPr>
                <w:rFonts w:ascii="Calibri" w:hAnsi="Calibri" w:cs="Calibri"/>
                <w:b w:val="0"/>
                <w:iCs/>
                <w:color w:val="000000" w:themeColor="text1"/>
                <w:sz w:val="22"/>
                <w:szCs w:val="22"/>
              </w:rPr>
            </w:pPr>
            <w:r>
              <w:rPr>
                <w:rFonts w:ascii="Calibri" w:hAnsi="Calibri" w:cs="Calibri"/>
                <w:b w:val="0"/>
                <w:bCs w:val="0"/>
                <w:iCs/>
                <w:sz w:val="22"/>
                <w:szCs w:val="22"/>
              </w:rPr>
              <w:t xml:space="preserve">EK </w:t>
            </w:r>
            <w:r w:rsidRPr="002E4825" w:rsidR="008E2411">
              <w:rPr>
                <w:rFonts w:ascii="Calibri" w:hAnsi="Calibri" w:cs="Calibri"/>
                <w:b w:val="0"/>
                <w:iCs/>
                <w:color w:val="000000" w:themeColor="text1"/>
                <w:sz w:val="22"/>
                <w:szCs w:val="22"/>
              </w:rPr>
              <w:t>B.3.1.14. Senato Kararı (Staj_Proje Ödevi)</w:t>
            </w:r>
          </w:p>
          <w:p w:rsidRPr="006F4A8D" w:rsidR="00C34E89" w:rsidP="00C85C7B" w:rsidRDefault="00C34E89" w14:paraId="750ED682" w14:textId="77777777">
            <w:pPr>
              <w:pStyle w:val="Balk4"/>
              <w:spacing w:line="276" w:lineRule="auto"/>
              <w:jc w:val="both"/>
              <w:outlineLvl w:val="3"/>
              <w:rPr>
                <w:rFonts w:cs="Calibri" w:asciiTheme="minorHAnsi" w:hAnsiTheme="minorHAnsi"/>
                <w:b w:val="0"/>
                <w:bCs w:val="0"/>
                <w:iCs/>
                <w:color w:val="000000" w:themeColor="text1"/>
                <w:sz w:val="22"/>
                <w:szCs w:val="22"/>
              </w:rPr>
            </w:pPr>
          </w:p>
        </w:tc>
      </w:tr>
    </w:tbl>
    <w:p w:rsidRPr="006F4A8D" w:rsidR="00C34E89" w:rsidP="00C34E89" w:rsidRDefault="00C34E89" w14:paraId="4E4608EA" w14:textId="77777777">
      <w:pPr>
        <w:rPr>
          <w:rFonts w:cs="Calibri"/>
        </w:rPr>
      </w:pPr>
      <w:r w:rsidRPr="006F4A8D">
        <w:rPr>
          <w:rFonts w:cs="Calibri"/>
        </w:rPr>
        <w:lastRenderedPageBreak/>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6091"/>
        <w:gridCol w:w="2126"/>
        <w:gridCol w:w="1843"/>
        <w:gridCol w:w="1967"/>
        <w:gridCol w:w="2104"/>
        <w:gridCol w:w="1883"/>
      </w:tblGrid>
      <w:tr w:rsidRPr="006F4A8D" w:rsidR="00C34E89" w:rsidTr="000052A7" w14:paraId="494A6211" w14:textId="77777777">
        <w:trPr>
          <w:trHeight w:val="284"/>
        </w:trPr>
        <w:tc>
          <w:tcPr>
            <w:tcW w:w="6091" w:type="dxa"/>
            <w:shd w:val="clear" w:color="auto" w:fill="A5D2ED"/>
          </w:tcPr>
          <w:p w:rsidRPr="006F4A8D" w:rsidR="00C34E89" w:rsidP="00C85C7B" w:rsidRDefault="00C34E89" w14:paraId="6FD0DF5B" w14:textId="77777777">
            <w:pPr>
              <w:tabs>
                <w:tab w:val="center" w:pos="2792"/>
              </w:tabs>
              <w:spacing w:line="276" w:lineRule="auto"/>
              <w:rPr>
                <w:rFonts w:eastAsia="Times New Roman" w:cs="Calibri"/>
                <w:b/>
                <w:bCs/>
                <w:color w:val="000000"/>
              </w:rPr>
            </w:pPr>
          </w:p>
        </w:tc>
        <w:tc>
          <w:tcPr>
            <w:tcW w:w="9923" w:type="dxa"/>
            <w:gridSpan w:val="5"/>
            <w:shd w:val="clear" w:color="auto" w:fill="A5D2ED"/>
            <w:vAlign w:val="bottom"/>
          </w:tcPr>
          <w:p w:rsidRPr="006F4A8D" w:rsidR="00C34E89" w:rsidP="00C85C7B" w:rsidRDefault="00C34E89" w14:paraId="3B15AAE8"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6C21B6A9" w14:textId="77777777">
        <w:trPr>
          <w:trHeight w:val="397"/>
        </w:trPr>
        <w:tc>
          <w:tcPr>
            <w:tcW w:w="6091" w:type="dxa"/>
            <w:shd w:val="clear" w:color="auto" w:fill="A5D2ED"/>
            <w:vAlign w:val="bottom"/>
          </w:tcPr>
          <w:p w:rsidRPr="006F4A8D" w:rsidR="00C34E89" w:rsidP="00C85C7B" w:rsidRDefault="00C34E89" w14:paraId="45A11392" w14:textId="2CD4C4B2">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B</w:t>
            </w:r>
            <w:r w:rsidRPr="006F4A8D" w:rsidR="00093506">
              <w:rPr>
                <w:rFonts w:eastAsia="Times New Roman" w:cs="Calibri"/>
                <w:b/>
                <w:bCs/>
                <w:color w:val="000000"/>
                <w:szCs w:val="22"/>
              </w:rPr>
              <w:t>.</w:t>
            </w:r>
            <w:r w:rsidRPr="006F4A8D">
              <w:rPr>
                <w:rFonts w:eastAsia="Times New Roman" w:cs="Calibri"/>
                <w:b/>
                <w:bCs/>
                <w:color w:val="000000"/>
                <w:szCs w:val="22"/>
              </w:rPr>
              <w:t>3</w:t>
            </w:r>
            <w:r w:rsidRPr="006F4A8D" w:rsidR="00093506">
              <w:rPr>
                <w:rFonts w:eastAsia="Times New Roman" w:cs="Calibri"/>
                <w:b/>
                <w:bCs/>
                <w:color w:val="000000"/>
                <w:szCs w:val="22"/>
              </w:rPr>
              <w:t>.</w:t>
            </w:r>
            <w:r w:rsidRPr="006F4A8D">
              <w:rPr>
                <w:rFonts w:eastAsia="Times New Roman" w:cs="Calibri"/>
                <w:b/>
                <w:bCs/>
                <w:color w:val="000000"/>
                <w:szCs w:val="22"/>
              </w:rPr>
              <w:t xml:space="preserve"> Öğrenci Merkezli Öğrenme,</w:t>
            </w:r>
            <w:r w:rsidRPr="006F4A8D" w:rsidR="00093506">
              <w:rPr>
                <w:rFonts w:eastAsia="Times New Roman" w:cs="Calibri"/>
                <w:b/>
                <w:bCs/>
                <w:color w:val="000000"/>
                <w:szCs w:val="22"/>
              </w:rPr>
              <w:t xml:space="preserve"> </w:t>
            </w:r>
            <w:r w:rsidRPr="006F4A8D">
              <w:rPr>
                <w:rFonts w:eastAsia="Times New Roman" w:cs="Calibri"/>
                <w:b/>
                <w:bCs/>
                <w:color w:val="000000"/>
                <w:szCs w:val="22"/>
              </w:rPr>
              <w:t>Öğretme</w:t>
            </w:r>
            <w:r w:rsidRPr="006F4A8D" w:rsidR="00093506">
              <w:rPr>
                <w:rFonts w:eastAsia="Times New Roman" w:cs="Calibri"/>
                <w:b/>
                <w:bCs/>
                <w:color w:val="000000"/>
                <w:szCs w:val="22"/>
              </w:rPr>
              <w:t xml:space="preserve"> ve Değerlendirme  </w:t>
            </w:r>
          </w:p>
          <w:p w:rsidRPr="006F4A8D" w:rsidR="00C34E89" w:rsidP="00C85C7B" w:rsidRDefault="00C34E89" w14:paraId="4F78A95F" w14:textId="77777777">
            <w:pPr>
              <w:spacing w:line="276" w:lineRule="auto"/>
              <w:rPr>
                <w:rFonts w:eastAsia="Times New Roman" w:cs="Calibri"/>
                <w:b/>
                <w:bCs/>
              </w:rPr>
            </w:pPr>
          </w:p>
        </w:tc>
        <w:tc>
          <w:tcPr>
            <w:tcW w:w="2126" w:type="dxa"/>
            <w:shd w:val="clear" w:color="auto" w:fill="A5D2ED"/>
            <w:vAlign w:val="bottom"/>
          </w:tcPr>
          <w:p w:rsidRPr="006F4A8D" w:rsidR="00C34E89" w:rsidP="00C85C7B" w:rsidRDefault="00C34E89" w14:paraId="6306797A" w14:textId="77777777">
            <w:pPr>
              <w:spacing w:line="276" w:lineRule="auto"/>
              <w:jc w:val="center"/>
              <w:rPr>
                <w:rFonts w:eastAsia="Times New Roman" w:cs="Calibri"/>
                <w:b/>
                <w:bCs/>
              </w:rPr>
            </w:pPr>
            <w:r w:rsidRPr="006F4A8D">
              <w:rPr>
                <w:rFonts w:eastAsia="Times New Roman" w:cs="Calibri"/>
                <w:b/>
                <w:bCs/>
              </w:rPr>
              <w:t>1</w:t>
            </w:r>
          </w:p>
        </w:tc>
        <w:tc>
          <w:tcPr>
            <w:tcW w:w="1843" w:type="dxa"/>
            <w:shd w:val="clear" w:color="auto" w:fill="A5D2ED"/>
            <w:vAlign w:val="bottom"/>
          </w:tcPr>
          <w:p w:rsidRPr="006F4A8D" w:rsidR="00C34E89" w:rsidP="00C85C7B" w:rsidRDefault="00C34E89" w14:paraId="0A6F209B" w14:textId="77777777">
            <w:pPr>
              <w:spacing w:line="276" w:lineRule="auto"/>
              <w:jc w:val="center"/>
              <w:rPr>
                <w:rFonts w:eastAsia="Times New Roman" w:cs="Calibri"/>
                <w:b/>
                <w:bCs/>
              </w:rPr>
            </w:pPr>
            <w:r w:rsidRPr="006F4A8D">
              <w:rPr>
                <w:rFonts w:eastAsia="Times New Roman" w:cs="Calibri"/>
                <w:b/>
                <w:bCs/>
              </w:rPr>
              <w:t>2</w:t>
            </w:r>
          </w:p>
        </w:tc>
        <w:tc>
          <w:tcPr>
            <w:tcW w:w="1967" w:type="dxa"/>
            <w:shd w:val="clear" w:color="auto" w:fill="FFE599" w:themeFill="accent4" w:themeFillTint="66"/>
            <w:vAlign w:val="bottom"/>
          </w:tcPr>
          <w:p w:rsidRPr="006F4A8D" w:rsidR="00C34E89" w:rsidP="00C85C7B" w:rsidRDefault="00C34E89" w14:paraId="64428145" w14:textId="77777777">
            <w:pPr>
              <w:spacing w:line="276" w:lineRule="auto"/>
              <w:jc w:val="center"/>
              <w:rPr>
                <w:rFonts w:eastAsia="Times New Roman" w:cs="Calibri"/>
                <w:b/>
                <w:bCs/>
              </w:rPr>
            </w:pPr>
            <w:r w:rsidRPr="006F4A8D">
              <w:rPr>
                <w:rFonts w:eastAsia="Times New Roman" w:cs="Calibri"/>
                <w:b/>
                <w:bCs/>
              </w:rPr>
              <w:t>3</w:t>
            </w:r>
          </w:p>
        </w:tc>
        <w:tc>
          <w:tcPr>
            <w:tcW w:w="2104" w:type="dxa"/>
            <w:shd w:val="clear" w:color="auto" w:fill="A5D2ED"/>
            <w:vAlign w:val="bottom"/>
          </w:tcPr>
          <w:p w:rsidRPr="006F4A8D" w:rsidR="00C34E89" w:rsidP="00C85C7B" w:rsidRDefault="00C34E89" w14:paraId="66661F49" w14:textId="77777777">
            <w:pPr>
              <w:spacing w:line="276" w:lineRule="auto"/>
              <w:jc w:val="center"/>
              <w:rPr>
                <w:rFonts w:eastAsia="Times New Roman" w:cs="Calibri"/>
                <w:b/>
                <w:bCs/>
              </w:rPr>
            </w:pPr>
            <w:r w:rsidRPr="006F4A8D">
              <w:rPr>
                <w:rFonts w:eastAsia="Times New Roman" w:cs="Calibri"/>
                <w:b/>
                <w:bCs/>
              </w:rPr>
              <w:t>4</w:t>
            </w:r>
          </w:p>
        </w:tc>
        <w:tc>
          <w:tcPr>
            <w:tcW w:w="1883" w:type="dxa"/>
            <w:shd w:val="clear" w:color="auto" w:fill="A5D2ED"/>
            <w:vAlign w:val="bottom"/>
          </w:tcPr>
          <w:p w:rsidRPr="006F4A8D" w:rsidR="00C34E89" w:rsidP="00C85C7B" w:rsidRDefault="00C34E89" w14:paraId="76CB30F2"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7C2B6FE7" w14:textId="77777777">
        <w:trPr>
          <w:trHeight w:val="3200"/>
        </w:trPr>
        <w:tc>
          <w:tcPr>
            <w:tcW w:w="6091" w:type="dxa"/>
            <w:vMerge w:val="restart"/>
            <w:shd w:val="clear" w:color="auto" w:fill="FFFFFF"/>
          </w:tcPr>
          <w:p w:rsidRPr="006F4A8D" w:rsidR="00F17AAD" w:rsidP="00C85C7B" w:rsidRDefault="00F17AAD" w14:paraId="554DEAA8" w14:textId="77777777">
            <w:pPr>
              <w:spacing w:line="276" w:lineRule="auto"/>
              <w:rPr>
                <w:rFonts w:cs="Calibri"/>
                <w:b/>
                <w:bCs/>
                <w:color w:val="000000" w:themeColor="text1"/>
                <w:sz w:val="28"/>
                <w:szCs w:val="28"/>
                <w:u w:val="single"/>
              </w:rPr>
            </w:pPr>
          </w:p>
          <w:p w:rsidRPr="006F4A8D" w:rsidR="00C34E89" w:rsidP="00C85C7B" w:rsidRDefault="00C34E89" w14:paraId="6469703F" w14:textId="203CBDE6">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 xml:space="preserve">B.3.2. Ölçme ve değerlendirme </w:t>
            </w:r>
          </w:p>
          <w:p w:rsidRPr="006F4A8D" w:rsidR="00F17AAD" w:rsidP="00C85C7B" w:rsidRDefault="00F17AAD" w14:paraId="3D592712" w14:textId="77777777">
            <w:pPr>
              <w:spacing w:line="276" w:lineRule="auto"/>
              <w:rPr>
                <w:rFonts w:cs="Calibri"/>
                <w:b/>
                <w:bCs/>
                <w:color w:val="000000" w:themeColor="text1"/>
                <w:u w:val="single"/>
              </w:rPr>
            </w:pPr>
          </w:p>
          <w:p w:rsidRPr="006F4A8D" w:rsidR="00C05C41" w:rsidP="009E4C0B" w:rsidRDefault="00C05C41" w14:paraId="2012A954" w14:textId="2666EF4B">
            <w:pPr>
              <w:spacing w:line="276" w:lineRule="auto"/>
              <w:jc w:val="both"/>
              <w:rPr>
                <w:rFonts w:cs="Apple Symbols"/>
                <w:color w:val="000000" w:themeColor="text1"/>
              </w:rPr>
            </w:pPr>
            <w:r w:rsidRPr="006F4A8D">
              <w:rPr>
                <w:rFonts w:cs="Calibri"/>
                <w:color w:val="000000" w:themeColor="text1"/>
              </w:rPr>
              <w:t>Öğrenci merkezli ölçme ve değerlendirme</w:t>
            </w:r>
            <w:r w:rsidRPr="006F4A8D" w:rsidR="0014646A">
              <w:rPr>
                <w:rFonts w:cs="Calibri"/>
                <w:color w:val="000000" w:themeColor="text1"/>
                <w:sz w:val="22"/>
                <w:szCs w:val="22"/>
              </w:rPr>
              <w:t>,</w:t>
            </w:r>
            <w:r w:rsidRPr="006F4A8D">
              <w:rPr>
                <w:rFonts w:cs="Calibri"/>
                <w:color w:val="000000" w:themeColor="text1"/>
              </w:rPr>
              <w:t xml:space="preserve"> yetkinlik ve performans temelinde yürütülmeli ve öğrencilerin kendini ifade etme olanakları mümkün olduğunca çeşitlendirilmelidir.</w:t>
            </w:r>
          </w:p>
          <w:p w:rsidRPr="006F4A8D" w:rsidR="00C34E89" w:rsidP="009E4C0B" w:rsidRDefault="00C34E89" w14:paraId="3C040EA8" w14:textId="2EA4F421">
            <w:pPr>
              <w:spacing w:line="276" w:lineRule="auto"/>
              <w:jc w:val="both"/>
              <w:rPr>
                <w:rFonts w:cs="Apple Symbols"/>
                <w:color w:val="000000" w:themeColor="text1"/>
              </w:rPr>
            </w:pPr>
            <w:r w:rsidRPr="006F4A8D">
              <w:rPr>
                <w:rFonts w:cs="Calibri"/>
                <w:color w:val="000000" w:themeColor="text1"/>
              </w:rPr>
              <w:t>Ölçme ve değerlendirmenin sürekliliği (çoklu sınav olanakları; bazıları süreç odaklı (formatif), ödev, proje, portfolyo gibi yöntemlerle sağlanmakta, çıktı temelli değerlendirme yapılmaktadır. Ders kazanımlarına ve eğitim türlerine (örgün, uzaktan, karma) uygun sınav yöntemleri planlamakta ve uygulanmaktadır.</w:t>
            </w:r>
          </w:p>
          <w:p w:rsidRPr="006F4A8D" w:rsidR="00C34E89" w:rsidP="009E4C0B" w:rsidRDefault="00C34E89" w14:paraId="02B320D8" w14:textId="1B3BB52F">
            <w:pPr>
              <w:spacing w:line="276" w:lineRule="auto"/>
              <w:jc w:val="both"/>
              <w:rPr>
                <w:rFonts w:cs="Calibri"/>
                <w:color w:val="000000" w:themeColor="text1"/>
                <w:sz w:val="22"/>
                <w:szCs w:val="22"/>
              </w:rPr>
            </w:pPr>
            <w:r w:rsidRPr="006F4A8D">
              <w:rPr>
                <w:rFonts w:cs="Calibri"/>
                <w:color w:val="000000" w:themeColor="text1"/>
              </w:rPr>
              <w:t xml:space="preserve">Ölçme ve değerlendirme uygulamalarının zaman ve kişiler arasında tutarlılığı ve güvenirliği sağlanmaktadır. Bu iyileştirmelerin duyurulması, uygulanması, kontrolü, hedeflerle uyumu ve alınan önlemler irdelenmektedir. </w:t>
            </w:r>
          </w:p>
          <w:p w:rsidRPr="006F4A8D" w:rsidR="00C34E89" w:rsidP="009E4C0B" w:rsidRDefault="00C34E89" w14:paraId="2CFFC1D5" w14:textId="77777777">
            <w:pPr>
              <w:spacing w:line="276" w:lineRule="auto"/>
              <w:jc w:val="both"/>
              <w:rPr>
                <w:rFonts w:cs="Calibri"/>
              </w:rPr>
            </w:pPr>
          </w:p>
        </w:tc>
        <w:tc>
          <w:tcPr>
            <w:tcW w:w="2126" w:type="dxa"/>
            <w:shd w:val="clear" w:color="auto" w:fill="E6F2FA"/>
          </w:tcPr>
          <w:p w:rsidRPr="006F4A8D" w:rsidR="00C34E89" w:rsidP="00C85C7B" w:rsidRDefault="00C34E89" w14:paraId="6ABBC72B" w14:textId="77777777">
            <w:pPr>
              <w:spacing w:line="276" w:lineRule="auto"/>
              <w:rPr>
                <w:rFonts w:cs="Calibri"/>
                <w:sz w:val="22"/>
                <w:szCs w:val="22"/>
              </w:rPr>
            </w:pPr>
            <w:r w:rsidRPr="006F4A8D">
              <w:rPr>
                <w:rFonts w:cs="Calibri"/>
              </w:rPr>
              <w:t>Programlarda öğrenci merkezli ölçme ve değerlendirme yaklaşımları bulunmamaktadır.</w:t>
            </w:r>
          </w:p>
        </w:tc>
        <w:tc>
          <w:tcPr>
            <w:tcW w:w="1843" w:type="dxa"/>
            <w:shd w:val="clear" w:color="auto" w:fill="D2E8F6"/>
          </w:tcPr>
          <w:p w:rsidRPr="006F4A8D" w:rsidR="00C34E89" w:rsidP="00C85C7B" w:rsidRDefault="00C34E89" w14:paraId="40D4B5B5" w14:textId="77777777">
            <w:pPr>
              <w:spacing w:line="276" w:lineRule="auto"/>
              <w:rPr>
                <w:rFonts w:cs="Calibri"/>
                <w:sz w:val="22"/>
                <w:szCs w:val="22"/>
              </w:rPr>
            </w:pPr>
            <w:r w:rsidRPr="006F4A8D">
              <w:rPr>
                <w:rFonts w:cs="Calibri"/>
              </w:rPr>
              <w:t>Öğrenci merkezli ölçme ve değerlendirmeye ilişkin ilke, kural ve planlamalar bulunmaktadır.</w:t>
            </w:r>
          </w:p>
        </w:tc>
        <w:tc>
          <w:tcPr>
            <w:tcW w:w="1967" w:type="dxa"/>
            <w:shd w:val="clear" w:color="auto" w:fill="FFE599" w:themeFill="accent4" w:themeFillTint="66"/>
          </w:tcPr>
          <w:p w:rsidRPr="006F4A8D" w:rsidR="00C34E89" w:rsidP="00C85C7B" w:rsidRDefault="00C34E89" w14:paraId="3B4BA89C" w14:textId="77777777">
            <w:pPr>
              <w:spacing w:line="276" w:lineRule="auto"/>
              <w:rPr>
                <w:rFonts w:cs="Calibri"/>
                <w:sz w:val="22"/>
                <w:szCs w:val="22"/>
              </w:rPr>
            </w:pPr>
            <w:r w:rsidRPr="006F4A8D">
              <w:rPr>
                <w:rFonts w:cs="Calibri"/>
              </w:rPr>
              <w:t>Programların genelinde öğrenci merkezli ve çeşitlendirilmiş ölçme ve değerlendirme uygulamaları bulunmaktadır.</w:t>
            </w:r>
          </w:p>
        </w:tc>
        <w:tc>
          <w:tcPr>
            <w:tcW w:w="2104" w:type="dxa"/>
            <w:shd w:val="clear" w:color="auto" w:fill="8CC7EC"/>
          </w:tcPr>
          <w:p w:rsidRPr="006F4A8D" w:rsidR="00C34E89" w:rsidP="00C85C7B" w:rsidRDefault="00C34E89" w14:paraId="609049ED" w14:textId="22FA07D2">
            <w:pPr>
              <w:spacing w:line="276" w:lineRule="auto"/>
              <w:rPr>
                <w:rFonts w:cs="Calibri"/>
                <w:sz w:val="22"/>
                <w:szCs w:val="22"/>
              </w:rPr>
            </w:pPr>
            <w:r w:rsidRPr="006F4A8D">
              <w:rPr>
                <w:rFonts w:cs="Calibri"/>
              </w:rPr>
              <w:t xml:space="preserve">Öğrenci merkezli ölçme ve değerlendirme uygulamaları izlenmekte ve ilgili </w:t>
            </w:r>
            <w:r w:rsidRPr="006F4A8D" w:rsidR="006364DD">
              <w:rPr>
                <w:rFonts w:cs="Calibri"/>
              </w:rPr>
              <w:t xml:space="preserve">iç </w:t>
            </w:r>
            <w:r w:rsidRPr="006F4A8D">
              <w:rPr>
                <w:rFonts w:cs="Calibri"/>
              </w:rPr>
              <w:t>paydaşların katılımıyla iyileştirilmektedir</w:t>
            </w:r>
          </w:p>
        </w:tc>
        <w:tc>
          <w:tcPr>
            <w:tcW w:w="1883" w:type="dxa"/>
            <w:shd w:val="clear" w:color="auto" w:fill="5DB1E5"/>
          </w:tcPr>
          <w:p w:rsidRPr="006F4A8D" w:rsidR="00C34E89" w:rsidP="00C85C7B" w:rsidRDefault="00C34E89" w14:paraId="1A710076"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47B9F6D1" w14:textId="77777777">
        <w:trPr>
          <w:trHeight w:val="4175"/>
        </w:trPr>
        <w:tc>
          <w:tcPr>
            <w:tcW w:w="6091" w:type="dxa"/>
            <w:vMerge/>
            <w:shd w:val="clear" w:color="auto" w:fill="FFFFFF"/>
          </w:tcPr>
          <w:p w:rsidRPr="006F4A8D" w:rsidR="00C34E89" w:rsidP="00C85C7B" w:rsidRDefault="00C34E89" w14:paraId="2970E43C" w14:textId="77777777">
            <w:pPr>
              <w:spacing w:line="276" w:lineRule="auto"/>
              <w:rPr>
                <w:rFonts w:eastAsia="Times New Roman" w:cs="Calibri"/>
              </w:rPr>
            </w:pPr>
          </w:p>
        </w:tc>
        <w:tc>
          <w:tcPr>
            <w:tcW w:w="9923" w:type="dxa"/>
            <w:gridSpan w:val="5"/>
            <w:shd w:val="clear" w:color="auto" w:fill="A5D2ED"/>
          </w:tcPr>
          <w:p w:rsidRPr="006F4A8D" w:rsidR="00C34E89" w:rsidP="00C85C7B" w:rsidRDefault="00C34E89" w14:paraId="6AF09A40"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F17AAD" w14:paraId="2B5A7BE4" w14:textId="67ABCC74">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Örnek </w:t>
            </w:r>
            <w:r w:rsidRPr="006F4A8D" w:rsidR="00C34E89">
              <w:rPr>
                <w:rFonts w:cs="Calibri" w:asciiTheme="minorHAnsi" w:hAnsiTheme="minorHAnsi"/>
                <w:iCs/>
                <w:color w:val="000000" w:themeColor="text1"/>
                <w:sz w:val="22"/>
                <w:szCs w:val="22"/>
              </w:rPr>
              <w:t>Kanıtlar</w:t>
            </w:r>
          </w:p>
          <w:p w:rsidR="008E2411" w:rsidP="005A6203" w:rsidRDefault="005A439C" w14:paraId="702B08DD" w14:textId="3764DBC7">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D55F02" w:rsidR="008E2411">
              <w:rPr>
                <w:rFonts w:ascii="Calibri" w:hAnsi="Calibri" w:cs="Calibri"/>
                <w:b w:val="0"/>
                <w:iCs/>
                <w:color w:val="000000" w:themeColor="text1"/>
                <w:sz w:val="22"/>
                <w:szCs w:val="22"/>
              </w:rPr>
              <w:t>B.3.2.1. Pandemi Dönemi Ölçme Değerlendirme İlkeleri</w:t>
            </w:r>
          </w:p>
          <w:p w:rsidRPr="00290CDA" w:rsidR="008E2411" w:rsidP="005A6203" w:rsidRDefault="005A439C" w14:paraId="3DFFF99A" w14:textId="2E81B7CB">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D55F02" w:rsidR="008E2411">
              <w:rPr>
                <w:rFonts w:ascii="Calibri" w:hAnsi="Calibri" w:cs="Calibri"/>
                <w:b w:val="0"/>
                <w:iCs/>
                <w:color w:val="000000" w:themeColor="text1"/>
                <w:sz w:val="22"/>
                <w:szCs w:val="22"/>
              </w:rPr>
              <w:t>B.3.2.2. Bahar yarıyıl sonu sınav kararları</w:t>
            </w:r>
          </w:p>
          <w:p w:rsidRPr="00290CDA" w:rsidR="008E2411" w:rsidP="005A6203" w:rsidRDefault="005A439C" w14:paraId="20175167" w14:textId="6C8C4363">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D55F02" w:rsidR="008E2411">
              <w:rPr>
                <w:rFonts w:ascii="Calibri" w:hAnsi="Calibri" w:cs="Calibri"/>
                <w:b w:val="0"/>
                <w:iCs/>
                <w:color w:val="000000" w:themeColor="text1"/>
                <w:sz w:val="22"/>
                <w:szCs w:val="22"/>
              </w:rPr>
              <w:t>B.3.2.3. Bahar yarıyıl sonu sınav değerlendirme</w:t>
            </w:r>
          </w:p>
          <w:p w:rsidRPr="00290CDA" w:rsidR="008E2411" w:rsidP="005A6203" w:rsidRDefault="005A439C" w14:paraId="399AA8B2" w14:textId="5C0228BF">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D55F02" w:rsidR="008E2411">
              <w:rPr>
                <w:rFonts w:ascii="Calibri" w:hAnsi="Calibri" w:cs="Calibri"/>
                <w:b w:val="0"/>
                <w:iCs/>
                <w:color w:val="000000" w:themeColor="text1"/>
                <w:sz w:val="22"/>
                <w:szCs w:val="22"/>
              </w:rPr>
              <w:t>B.3.2.4. Senato Kararları_Sınav Şekilleri</w:t>
            </w:r>
          </w:p>
          <w:p w:rsidRPr="00A0240D" w:rsidR="008E2411" w:rsidP="005A6203" w:rsidRDefault="005A439C" w14:paraId="7D468B0E" w14:textId="59E203EC">
            <w:pPr>
              <w:pStyle w:val="Balk4"/>
              <w:numPr>
                <w:ilvl w:val="0"/>
                <w:numId w:val="36"/>
              </w:numPr>
              <w:spacing w:line="276" w:lineRule="auto"/>
              <w:ind w:right="63"/>
              <w:jc w:val="both"/>
              <w:outlineLvl w:val="3"/>
              <w:rPr>
                <w:rFonts w:ascii="Calibri" w:hAnsi="Calibri" w:cs="Calibri"/>
                <w:b w:val="0"/>
                <w:iCs/>
                <w:color w:val="000000" w:themeColor="text1"/>
                <w:sz w:val="22"/>
                <w:szCs w:val="22"/>
              </w:rPr>
            </w:pPr>
            <w:r>
              <w:rPr>
                <w:rFonts w:ascii="Calibri" w:hAnsi="Calibri" w:cs="Calibri"/>
                <w:b w:val="0"/>
                <w:bCs w:val="0"/>
                <w:iCs/>
                <w:sz w:val="22"/>
                <w:szCs w:val="22"/>
              </w:rPr>
              <w:t xml:space="preserve">EK </w:t>
            </w:r>
            <w:r w:rsidRPr="00D55F02" w:rsidR="008E2411">
              <w:rPr>
                <w:rFonts w:ascii="Calibri" w:hAnsi="Calibri" w:cs="Calibri"/>
                <w:b w:val="0"/>
                <w:iCs/>
                <w:color w:val="000000" w:themeColor="text1"/>
                <w:sz w:val="22"/>
                <w:szCs w:val="22"/>
              </w:rPr>
              <w:t>B.3.2.5. Pandemi Sınav uygulama usul ve esasları</w:t>
            </w:r>
            <w:r w:rsidR="008E2411">
              <w:rPr>
                <w:rFonts w:ascii="Calibri" w:hAnsi="Calibri" w:cs="Calibri"/>
                <w:b w:val="0"/>
                <w:iCs/>
                <w:color w:val="000000" w:themeColor="text1"/>
                <w:sz w:val="22"/>
                <w:szCs w:val="22"/>
              </w:rPr>
              <w:t xml:space="preserve"> (Senato kararları)</w:t>
            </w:r>
          </w:p>
          <w:p w:rsidR="008E2411" w:rsidP="005A6203" w:rsidRDefault="005A439C" w14:paraId="1651827D" w14:textId="4EBD5B16">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A0240D" w:rsidR="008E2411">
              <w:rPr>
                <w:rFonts w:ascii="Calibri" w:hAnsi="Calibri" w:cs="Calibri"/>
                <w:b w:val="0"/>
                <w:iCs/>
                <w:color w:val="000000" w:themeColor="text1"/>
                <w:sz w:val="22"/>
                <w:szCs w:val="22"/>
              </w:rPr>
              <w:t>B.3.2.6. 2019-2020 bahar yarıyılı Ara sınav türleri dağılımı</w:t>
            </w:r>
          </w:p>
          <w:p w:rsidR="008E2411" w:rsidP="005A6203" w:rsidRDefault="005A439C" w14:paraId="5007A630" w14:textId="515C397A">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A0240D" w:rsidR="008E2411">
              <w:rPr>
                <w:rFonts w:ascii="Calibri" w:hAnsi="Calibri" w:cs="Calibri"/>
                <w:b w:val="0"/>
                <w:iCs/>
                <w:color w:val="000000" w:themeColor="text1"/>
                <w:sz w:val="22"/>
                <w:szCs w:val="22"/>
              </w:rPr>
              <w:t>B.3.2.7. Sınav Takvimi Öğrenme ve Sınava Giriş Eğitim Videosu</w:t>
            </w:r>
          </w:p>
          <w:p w:rsidRPr="009E4C0B" w:rsidR="008E2411" w:rsidP="005A6203" w:rsidRDefault="005A439C" w14:paraId="507F62CB" w14:textId="5A15D908">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A0240D" w:rsidR="008E2411">
              <w:rPr>
                <w:rFonts w:ascii="Calibri" w:hAnsi="Calibri" w:cs="Calibri"/>
                <w:b w:val="0"/>
                <w:bCs w:val="0"/>
                <w:iCs/>
                <w:color w:val="000000" w:themeColor="text1"/>
                <w:sz w:val="22"/>
                <w:szCs w:val="22"/>
              </w:rPr>
              <w:t>B.3.2.8. ALMS sınav oluşturma ekranı</w:t>
            </w:r>
          </w:p>
          <w:p w:rsidR="008E2411" w:rsidP="005A6203" w:rsidRDefault="005A439C" w14:paraId="41FDDA0A" w14:textId="46010711">
            <w:pPr>
              <w:pStyle w:val="Balk4"/>
              <w:numPr>
                <w:ilvl w:val="0"/>
                <w:numId w:val="3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8A7CE2" w:rsidR="008E2411">
              <w:rPr>
                <w:rFonts w:ascii="Calibri" w:hAnsi="Calibri" w:cs="Calibri"/>
                <w:b w:val="0"/>
                <w:bCs w:val="0"/>
                <w:iCs/>
                <w:color w:val="000000" w:themeColor="text1"/>
                <w:sz w:val="22"/>
                <w:szCs w:val="22"/>
              </w:rPr>
              <w:t>B.3.2.9. 2020-2021 Öğretim Yili Pandemi Dönemi Eğitim-Öğretim Uygulama İlke ve Esasları</w:t>
            </w:r>
          </w:p>
          <w:p w:rsidR="008E2411" w:rsidP="005A6203" w:rsidRDefault="005A439C" w14:paraId="42A298BC" w14:textId="1B17F878">
            <w:pPr>
              <w:pStyle w:val="Balk4"/>
              <w:numPr>
                <w:ilvl w:val="0"/>
                <w:numId w:val="3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8667C" w:rsidR="008E2411">
              <w:rPr>
                <w:rFonts w:ascii="Calibri" w:hAnsi="Calibri" w:cs="Calibri"/>
                <w:b w:val="0"/>
                <w:bCs w:val="0"/>
                <w:iCs/>
                <w:color w:val="000000" w:themeColor="text1"/>
                <w:sz w:val="22"/>
                <w:szCs w:val="22"/>
              </w:rPr>
              <w:t>B.3.2.10. Örnek dbp (dersin AKTS iş yükü)</w:t>
            </w:r>
          </w:p>
          <w:p w:rsidR="008E2411" w:rsidP="005A6203" w:rsidRDefault="005A439C" w14:paraId="72CA3BBC" w14:textId="01A3CCB1">
            <w:pPr>
              <w:pStyle w:val="Balk4"/>
              <w:numPr>
                <w:ilvl w:val="0"/>
                <w:numId w:val="3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8667C" w:rsidR="008E2411">
              <w:rPr>
                <w:rFonts w:ascii="Calibri" w:hAnsi="Calibri" w:cs="Calibri"/>
                <w:b w:val="0"/>
                <w:bCs w:val="0"/>
                <w:iCs/>
                <w:color w:val="000000" w:themeColor="text1"/>
                <w:sz w:val="22"/>
                <w:szCs w:val="22"/>
              </w:rPr>
              <w:t>B.3.2.11. Örnek dbp (sınav yönetmeliği, ölçme ve değerlendirme)</w:t>
            </w:r>
          </w:p>
          <w:p w:rsidR="008E2411" w:rsidP="005A6203" w:rsidRDefault="005A439C" w14:paraId="53629A86" w14:textId="03F06584">
            <w:pPr>
              <w:pStyle w:val="Balk4"/>
              <w:numPr>
                <w:ilvl w:val="0"/>
                <w:numId w:val="3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8667C" w:rsidR="008E2411">
              <w:rPr>
                <w:rFonts w:ascii="Calibri" w:hAnsi="Calibri" w:cs="Calibri"/>
                <w:b w:val="0"/>
                <w:bCs w:val="0"/>
                <w:iCs/>
                <w:color w:val="000000" w:themeColor="text1"/>
                <w:sz w:val="22"/>
                <w:szCs w:val="22"/>
              </w:rPr>
              <w:t>B.3.2.12. Kararlar (2020-2021 Eğitim - Öğretim Planı)</w:t>
            </w:r>
          </w:p>
          <w:p w:rsidRPr="006F4A8D" w:rsidR="00C34E89" w:rsidP="005A439C" w:rsidRDefault="00C34E89" w14:paraId="0ADC7D27" w14:textId="77777777">
            <w:pPr>
              <w:pStyle w:val="Balk4"/>
              <w:spacing w:line="276" w:lineRule="auto"/>
              <w:ind w:left="425"/>
              <w:outlineLvl w:val="3"/>
              <w:rPr>
                <w:rFonts w:cs="Calibri" w:asciiTheme="minorHAnsi" w:hAnsiTheme="minorHAnsi"/>
                <w:b w:val="0"/>
                <w:bCs w:val="0"/>
                <w:iCs/>
                <w:color w:val="000000" w:themeColor="text1"/>
              </w:rPr>
            </w:pPr>
          </w:p>
        </w:tc>
      </w:tr>
    </w:tbl>
    <w:p w:rsidRPr="006F4A8D" w:rsidR="00C34E89" w:rsidP="00C34E89" w:rsidRDefault="00C34E89" w14:paraId="443E8BDD" w14:textId="77777777">
      <w:pPr>
        <w:rPr>
          <w:rFonts w:cs="Calibri"/>
        </w:rPr>
      </w:pPr>
    </w:p>
    <w:p w:rsidRPr="006F4A8D" w:rsidR="00C34E89" w:rsidP="00C34E89" w:rsidRDefault="00C34E89" w14:paraId="2E887241"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185" w:type="dxa"/>
        <w:tblLayout w:type="fixed"/>
        <w:tblLook w:val="04A0" w:firstRow="1" w:lastRow="0" w:firstColumn="1" w:lastColumn="0" w:noHBand="0" w:noVBand="1"/>
      </w:tblPr>
      <w:tblGrid>
        <w:gridCol w:w="6012"/>
        <w:gridCol w:w="2148"/>
        <w:gridCol w:w="2148"/>
        <w:gridCol w:w="1845"/>
        <w:gridCol w:w="2126"/>
        <w:gridCol w:w="1906"/>
      </w:tblGrid>
      <w:tr w:rsidRPr="006F4A8D" w:rsidR="00C34E89" w:rsidTr="00CD662E" w14:paraId="34E8320C" w14:textId="77777777">
        <w:trPr>
          <w:trHeight w:val="201"/>
        </w:trPr>
        <w:tc>
          <w:tcPr>
            <w:tcW w:w="6012" w:type="dxa"/>
            <w:shd w:val="clear" w:color="auto" w:fill="A5D2ED"/>
          </w:tcPr>
          <w:p w:rsidRPr="006F4A8D" w:rsidR="00C34E89" w:rsidP="00C85C7B" w:rsidRDefault="00C34E89" w14:paraId="439400B4" w14:textId="77777777">
            <w:pPr>
              <w:tabs>
                <w:tab w:val="center" w:pos="2792"/>
              </w:tabs>
              <w:spacing w:line="276" w:lineRule="auto"/>
              <w:rPr>
                <w:rFonts w:eastAsia="Times New Roman" w:cs="Calibri"/>
                <w:b/>
                <w:bCs/>
                <w:color w:val="000000"/>
              </w:rPr>
            </w:pPr>
          </w:p>
        </w:tc>
        <w:tc>
          <w:tcPr>
            <w:tcW w:w="10173" w:type="dxa"/>
            <w:gridSpan w:val="5"/>
            <w:shd w:val="clear" w:color="auto" w:fill="A5D2ED"/>
            <w:vAlign w:val="bottom"/>
          </w:tcPr>
          <w:p w:rsidRPr="006F4A8D" w:rsidR="00C34E89" w:rsidP="00C85C7B" w:rsidRDefault="00C34E89" w14:paraId="1FEBD21C"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D7ED3" w:rsidTr="008E2411" w14:paraId="529A6539" w14:textId="77777777">
        <w:trPr>
          <w:trHeight w:val="732" w:hRule="exact"/>
        </w:trPr>
        <w:tc>
          <w:tcPr>
            <w:tcW w:w="6012" w:type="dxa"/>
            <w:shd w:val="clear" w:color="auto" w:fill="A5D2ED"/>
            <w:vAlign w:val="bottom"/>
          </w:tcPr>
          <w:p w:rsidRPr="006F4A8D" w:rsidR="00CD7ED3" w:rsidP="00CD7ED3" w:rsidRDefault="00CD7ED3" w14:paraId="4276E5A9" w14:textId="77777777">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szCs w:val="22"/>
              </w:rPr>
              <w:t xml:space="preserve">B.3. Öğrenci Merkezli Öğrenme, Öğretme ve Değerlendirme  </w:t>
            </w:r>
          </w:p>
          <w:p w:rsidRPr="006F4A8D" w:rsidR="00CD7ED3" w:rsidP="00CD7ED3" w:rsidRDefault="00CD7ED3" w14:paraId="5EF6C0B6" w14:textId="77777777">
            <w:pPr>
              <w:spacing w:line="276" w:lineRule="auto"/>
              <w:rPr>
                <w:rFonts w:eastAsia="Times New Roman" w:cs="Calibri"/>
                <w:b/>
                <w:bCs/>
              </w:rPr>
            </w:pPr>
          </w:p>
        </w:tc>
        <w:tc>
          <w:tcPr>
            <w:tcW w:w="2148" w:type="dxa"/>
            <w:shd w:val="clear" w:color="auto" w:fill="FFE599" w:themeFill="accent4" w:themeFillTint="66"/>
            <w:vAlign w:val="bottom"/>
          </w:tcPr>
          <w:p w:rsidRPr="006F4A8D" w:rsidR="00CD7ED3" w:rsidP="00CD7ED3" w:rsidRDefault="00CD7ED3" w14:paraId="3B4BE055" w14:textId="77777777">
            <w:pPr>
              <w:spacing w:line="276" w:lineRule="auto"/>
              <w:jc w:val="center"/>
              <w:rPr>
                <w:rFonts w:eastAsia="Times New Roman" w:cs="Calibri"/>
                <w:b/>
                <w:bCs/>
              </w:rPr>
            </w:pPr>
            <w:r w:rsidRPr="006F4A8D">
              <w:rPr>
                <w:rFonts w:eastAsia="Times New Roman" w:cs="Calibri"/>
                <w:b/>
                <w:bCs/>
              </w:rPr>
              <w:t>1</w:t>
            </w:r>
          </w:p>
        </w:tc>
        <w:tc>
          <w:tcPr>
            <w:tcW w:w="2148" w:type="dxa"/>
            <w:shd w:val="clear" w:color="auto" w:fill="A5D2ED"/>
            <w:vAlign w:val="bottom"/>
          </w:tcPr>
          <w:p w:rsidRPr="006F4A8D" w:rsidR="00CD7ED3" w:rsidP="00CD7ED3" w:rsidRDefault="00CD7ED3" w14:paraId="68E9EB07" w14:textId="77777777">
            <w:pPr>
              <w:spacing w:line="276" w:lineRule="auto"/>
              <w:jc w:val="center"/>
              <w:rPr>
                <w:rFonts w:eastAsia="Times New Roman" w:cs="Calibri"/>
                <w:b/>
                <w:bCs/>
              </w:rPr>
            </w:pPr>
            <w:r w:rsidRPr="006F4A8D">
              <w:rPr>
                <w:rFonts w:eastAsia="Times New Roman" w:cs="Calibri"/>
                <w:b/>
                <w:bCs/>
              </w:rPr>
              <w:t>2</w:t>
            </w:r>
          </w:p>
        </w:tc>
        <w:tc>
          <w:tcPr>
            <w:tcW w:w="1845" w:type="dxa"/>
            <w:shd w:val="clear" w:color="auto" w:fill="A5D2ED"/>
            <w:vAlign w:val="bottom"/>
          </w:tcPr>
          <w:p w:rsidRPr="006F4A8D" w:rsidR="00CD7ED3" w:rsidP="00CD7ED3" w:rsidRDefault="00CD7ED3" w14:paraId="70EA56B0" w14:textId="77777777">
            <w:pPr>
              <w:spacing w:line="276" w:lineRule="auto"/>
              <w:jc w:val="center"/>
              <w:rPr>
                <w:rFonts w:eastAsia="Times New Roman" w:cs="Calibri"/>
                <w:b/>
                <w:bCs/>
              </w:rPr>
            </w:pPr>
            <w:r w:rsidRPr="006F4A8D">
              <w:rPr>
                <w:rFonts w:eastAsia="Times New Roman" w:cs="Calibri"/>
                <w:b/>
                <w:bCs/>
              </w:rPr>
              <w:t>3</w:t>
            </w:r>
          </w:p>
        </w:tc>
        <w:tc>
          <w:tcPr>
            <w:tcW w:w="2126" w:type="dxa"/>
            <w:shd w:val="clear" w:color="auto" w:fill="A5D2ED"/>
            <w:vAlign w:val="bottom"/>
          </w:tcPr>
          <w:p w:rsidRPr="006F4A8D" w:rsidR="00CD7ED3" w:rsidP="00CD7ED3" w:rsidRDefault="00CD7ED3" w14:paraId="690C9466" w14:textId="77777777">
            <w:pPr>
              <w:spacing w:line="276" w:lineRule="auto"/>
              <w:jc w:val="center"/>
              <w:rPr>
                <w:rFonts w:eastAsia="Times New Roman" w:cs="Calibri"/>
                <w:b/>
                <w:bCs/>
              </w:rPr>
            </w:pPr>
            <w:r w:rsidRPr="006F4A8D">
              <w:rPr>
                <w:rFonts w:eastAsia="Times New Roman" w:cs="Calibri"/>
                <w:b/>
                <w:bCs/>
              </w:rPr>
              <w:t>4</w:t>
            </w:r>
          </w:p>
        </w:tc>
        <w:tc>
          <w:tcPr>
            <w:tcW w:w="1903" w:type="dxa"/>
            <w:shd w:val="clear" w:color="auto" w:fill="A5D2ED"/>
            <w:vAlign w:val="bottom"/>
          </w:tcPr>
          <w:p w:rsidRPr="006F4A8D" w:rsidR="00CD7ED3" w:rsidP="00CD7ED3" w:rsidRDefault="00CD7ED3" w14:paraId="22A5EDA4" w14:textId="77777777">
            <w:pPr>
              <w:spacing w:line="276" w:lineRule="auto"/>
              <w:jc w:val="center"/>
              <w:rPr>
                <w:rFonts w:eastAsia="Times New Roman" w:cs="Calibri"/>
                <w:b/>
                <w:bCs/>
              </w:rPr>
            </w:pPr>
            <w:r w:rsidRPr="006F4A8D">
              <w:rPr>
                <w:rFonts w:eastAsia="Times New Roman" w:cs="Calibri"/>
                <w:b/>
                <w:bCs/>
              </w:rPr>
              <w:t>5</w:t>
            </w:r>
          </w:p>
        </w:tc>
      </w:tr>
      <w:tr w:rsidRPr="006F4A8D" w:rsidR="00CD7ED3" w:rsidTr="008E2411" w14:paraId="1FDFA851" w14:textId="77777777">
        <w:trPr>
          <w:trHeight w:val="908"/>
        </w:trPr>
        <w:tc>
          <w:tcPr>
            <w:tcW w:w="6012" w:type="dxa"/>
            <w:vMerge w:val="restart"/>
            <w:shd w:val="clear" w:color="auto" w:fill="FFFFFF"/>
          </w:tcPr>
          <w:p w:rsidRPr="006F4A8D" w:rsidR="00CD7ED3" w:rsidP="00CD7ED3" w:rsidRDefault="00CD7ED3" w14:paraId="74F00B40" w14:textId="77777777">
            <w:pPr>
              <w:spacing w:line="276" w:lineRule="auto"/>
              <w:rPr>
                <w:rFonts w:cs="Calibri"/>
                <w:b/>
                <w:bCs/>
                <w:color w:val="000000" w:themeColor="text1"/>
                <w:u w:val="single"/>
              </w:rPr>
            </w:pPr>
          </w:p>
          <w:p w:rsidRPr="006F4A8D" w:rsidR="00CD7ED3" w:rsidP="00CD7ED3" w:rsidRDefault="00CD7ED3" w14:paraId="082A21D7" w14:textId="66556427">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 xml:space="preserve">B.3.3. Öğrenci geri bildirimleri </w:t>
            </w:r>
          </w:p>
          <w:p w:rsidRPr="006F4A8D" w:rsidR="00CD7ED3" w:rsidP="00CD7ED3" w:rsidRDefault="00CD7ED3" w14:paraId="5360D852" w14:textId="77777777">
            <w:pPr>
              <w:spacing w:line="276" w:lineRule="auto"/>
              <w:rPr>
                <w:rFonts w:cs="Calibri"/>
                <w:b/>
                <w:bCs/>
                <w:color w:val="000000" w:themeColor="text1"/>
                <w:u w:val="single"/>
              </w:rPr>
            </w:pPr>
          </w:p>
          <w:p w:rsidRPr="006F4A8D" w:rsidR="00CD662E" w:rsidP="009E4C0B" w:rsidRDefault="00CD7ED3" w14:paraId="3B6ACC71" w14:textId="77777777">
            <w:pPr>
              <w:spacing w:line="276" w:lineRule="auto"/>
              <w:jc w:val="both"/>
              <w:rPr>
                <w:rFonts w:cs="Calibri"/>
                <w:color w:val="000000" w:themeColor="text1"/>
              </w:rPr>
            </w:pPr>
            <w:r w:rsidRPr="006F4A8D">
              <w:rPr>
                <w:rFonts w:cs="Calibri"/>
                <w:color w:val="000000" w:themeColor="text1"/>
              </w:rPr>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rsidRPr="006F4A8D" w:rsidR="00CD7ED3" w:rsidP="009E4C0B" w:rsidRDefault="00CD7ED3" w14:paraId="4557A9DD" w14:textId="7F809EF9">
            <w:pPr>
              <w:spacing w:line="276" w:lineRule="auto"/>
              <w:jc w:val="both"/>
              <w:rPr>
                <w:rFonts w:cs="Calibri"/>
                <w:sz w:val="22"/>
                <w:szCs w:val="22"/>
              </w:rPr>
            </w:pPr>
            <w:r w:rsidRPr="006F4A8D">
              <w:rPr>
                <w:rFonts w:cs="Calibri"/>
                <w:color w:val="000000" w:themeColor="text1"/>
              </w:rPr>
              <w:t xml:space="preserve">Öğrenci şikayetleri ve/veya önerileri için muhtelif kanallar vardır, öğrencilerce bilinir, bunların adil ve etkin çalıştığı denetlenmektedir. </w:t>
            </w:r>
          </w:p>
        </w:tc>
        <w:tc>
          <w:tcPr>
            <w:tcW w:w="2148" w:type="dxa"/>
            <w:shd w:val="clear" w:color="auto" w:fill="FFE599" w:themeFill="accent4" w:themeFillTint="66"/>
          </w:tcPr>
          <w:p w:rsidRPr="006F4A8D" w:rsidR="00CD7ED3" w:rsidP="00CD7ED3" w:rsidRDefault="00B73E10" w14:paraId="4F1C6896" w14:textId="4F69C31C">
            <w:pPr>
              <w:spacing w:line="276" w:lineRule="auto"/>
              <w:rPr>
                <w:rFonts w:cs="Calibri"/>
                <w:sz w:val="22"/>
                <w:szCs w:val="22"/>
              </w:rPr>
            </w:pPr>
            <w:r w:rsidRPr="006F4A8D">
              <w:rPr>
                <w:rFonts w:cs="Calibri"/>
                <w:sz w:val="22"/>
              </w:rPr>
              <w:t>Birimde</w:t>
            </w:r>
            <w:r w:rsidRPr="006F4A8D" w:rsidR="00CD7ED3">
              <w:rPr>
                <w:rFonts w:cs="Calibri"/>
                <w:sz w:val="22"/>
              </w:rPr>
              <w:t xml:space="preserve"> öğrenci geri bildirimlerinin alınmasına yönelik mekanizmalar bulunmamaktadır.</w:t>
            </w:r>
          </w:p>
        </w:tc>
        <w:tc>
          <w:tcPr>
            <w:tcW w:w="2148" w:type="dxa"/>
            <w:shd w:val="clear" w:color="auto" w:fill="D2E8F6"/>
          </w:tcPr>
          <w:p w:rsidRPr="006F4A8D" w:rsidR="00CD7ED3" w:rsidP="00CD7ED3" w:rsidRDefault="00B73E10" w14:paraId="0FE53283" w14:textId="3F11D9DA">
            <w:pPr>
              <w:spacing w:line="276" w:lineRule="auto"/>
              <w:rPr>
                <w:rFonts w:cs="Calibri"/>
                <w:sz w:val="22"/>
                <w:szCs w:val="22"/>
              </w:rPr>
            </w:pPr>
            <w:r w:rsidRPr="006F4A8D">
              <w:rPr>
                <w:rFonts w:cs="Calibri"/>
                <w:sz w:val="22"/>
              </w:rPr>
              <w:t>Birimde</w:t>
            </w:r>
            <w:r w:rsidRPr="006F4A8D" w:rsidR="00CD7ED3">
              <w:rPr>
                <w:rFonts w:cs="Calibri"/>
                <w:sz w:val="22"/>
              </w:rPr>
              <w:t xml:space="preserve"> öğretim süreçlerine ilişkin olarak öğrencilerin geri bildirimlerinin (ders, dersin öğretim elemanı, program, öğrenci iş yükü* vb.) alınmasına ilişkin ilke ve kurallar oluşturulmuştur.</w:t>
            </w:r>
          </w:p>
        </w:tc>
        <w:tc>
          <w:tcPr>
            <w:tcW w:w="1845" w:type="dxa"/>
            <w:shd w:val="clear" w:color="auto" w:fill="B9DCF1"/>
          </w:tcPr>
          <w:p w:rsidRPr="006F4A8D" w:rsidR="00CD7ED3" w:rsidP="00CD7ED3" w:rsidRDefault="00CD7ED3" w14:paraId="66CF9445" w14:textId="77777777">
            <w:pPr>
              <w:spacing w:line="276" w:lineRule="auto"/>
              <w:rPr>
                <w:rFonts w:cs="Calibri"/>
                <w:sz w:val="22"/>
                <w:szCs w:val="22"/>
              </w:rPr>
            </w:pPr>
            <w:r w:rsidRPr="006F4A8D">
              <w:rPr>
                <w:rFonts w:cs="Calibri"/>
                <w:sz w:val="22"/>
              </w:rPr>
              <w:t>Programların genelinde öğrenci geri bildirimleri (her yarıyıl ya da her akademik yıl sonunda) alınmaktadır.</w:t>
            </w:r>
          </w:p>
        </w:tc>
        <w:tc>
          <w:tcPr>
            <w:tcW w:w="2126" w:type="dxa"/>
            <w:shd w:val="clear" w:color="auto" w:fill="8CC7EC"/>
          </w:tcPr>
          <w:p w:rsidRPr="006F4A8D" w:rsidR="00CD7ED3" w:rsidP="00CD7ED3" w:rsidRDefault="00CD7ED3" w14:paraId="4477FC40" w14:textId="77777777">
            <w:pPr>
              <w:spacing w:line="276" w:lineRule="auto"/>
              <w:rPr>
                <w:rFonts w:cs="Calibri"/>
                <w:sz w:val="22"/>
                <w:szCs w:val="22"/>
              </w:rPr>
            </w:pPr>
            <w:r w:rsidRPr="006F4A8D">
              <w:rPr>
                <w:rFonts w:cs="Calibri"/>
                <w:sz w:val="22"/>
              </w:rPr>
              <w:t>Tüm programlarda öğrenci geri bildirimlerinin alınmasına ilişkin uygulamalar izlenmekte ve öğrenci katılımına dayalı biçimde iyileştirilmektedir. Geri bildirim sonuçları karar alma süreçlerine yansıtılmaktadır.</w:t>
            </w:r>
          </w:p>
        </w:tc>
        <w:tc>
          <w:tcPr>
            <w:tcW w:w="1903" w:type="dxa"/>
            <w:shd w:val="clear" w:color="auto" w:fill="5DB1E5"/>
          </w:tcPr>
          <w:p w:rsidRPr="006F4A8D" w:rsidR="00CD7ED3" w:rsidP="00CD7ED3" w:rsidRDefault="00CD7ED3" w14:paraId="4A14ED47" w14:textId="77777777">
            <w:pPr>
              <w:spacing w:line="276" w:lineRule="auto"/>
              <w:rPr>
                <w:rFonts w:cs="Calibri"/>
                <w:sz w:val="22"/>
                <w:szCs w:val="22"/>
              </w:rPr>
            </w:pPr>
            <w:r w:rsidRPr="006F4A8D">
              <w:rPr>
                <w:rFonts w:cs="Calibri"/>
                <w:sz w:val="22"/>
              </w:rPr>
              <w:t>İçselleştirilmiş, sistematik, sürdürülebilir ve örnek gösterilebilir uygulamalar bulunmaktadır.</w:t>
            </w:r>
          </w:p>
        </w:tc>
      </w:tr>
      <w:tr w:rsidRPr="006F4A8D" w:rsidR="00CD7ED3" w:rsidTr="00CD662E" w14:paraId="663E95F2" w14:textId="77777777">
        <w:trPr>
          <w:trHeight w:val="2957"/>
        </w:trPr>
        <w:tc>
          <w:tcPr>
            <w:tcW w:w="6012" w:type="dxa"/>
            <w:vMerge/>
            <w:shd w:val="clear" w:color="auto" w:fill="FFFFFF"/>
          </w:tcPr>
          <w:p w:rsidRPr="006F4A8D" w:rsidR="00CD7ED3" w:rsidP="00CD7ED3" w:rsidRDefault="00CD7ED3" w14:paraId="6248F800" w14:textId="77777777">
            <w:pPr>
              <w:spacing w:line="276" w:lineRule="auto"/>
              <w:rPr>
                <w:rFonts w:eastAsia="Times New Roman" w:cs="Calibri"/>
              </w:rPr>
            </w:pPr>
          </w:p>
        </w:tc>
        <w:tc>
          <w:tcPr>
            <w:tcW w:w="10173" w:type="dxa"/>
            <w:gridSpan w:val="5"/>
            <w:shd w:val="clear" w:color="auto" w:fill="A5D2ED"/>
          </w:tcPr>
          <w:p w:rsidRPr="005A439C" w:rsidR="00CD7ED3" w:rsidP="00CD7ED3" w:rsidRDefault="00CD7ED3" w14:paraId="245F0A45" w14:textId="77777777">
            <w:pPr>
              <w:pStyle w:val="Balk4"/>
              <w:spacing w:line="276" w:lineRule="auto"/>
              <w:ind w:right="63"/>
              <w:jc w:val="both"/>
              <w:outlineLvl w:val="3"/>
              <w:rPr>
                <w:rFonts w:cs="Calibri" w:asciiTheme="minorHAnsi" w:hAnsiTheme="minorHAnsi"/>
                <w:b w:val="0"/>
                <w:bCs w:val="0"/>
                <w:i w:val="0"/>
                <w:sz w:val="22"/>
                <w:szCs w:val="22"/>
              </w:rPr>
            </w:pPr>
          </w:p>
          <w:p w:rsidRPr="005A439C" w:rsidR="00CD7ED3" w:rsidP="00CD7ED3" w:rsidRDefault="00CD7ED3" w14:paraId="6D19AC9D" w14:textId="77777777">
            <w:pPr>
              <w:pStyle w:val="Balk4"/>
              <w:spacing w:line="276" w:lineRule="auto"/>
              <w:ind w:right="63"/>
              <w:jc w:val="both"/>
              <w:outlineLvl w:val="3"/>
              <w:rPr>
                <w:rFonts w:cs="Calibri" w:asciiTheme="minorHAnsi" w:hAnsiTheme="minorHAnsi"/>
                <w:iCs/>
                <w:sz w:val="22"/>
                <w:szCs w:val="22"/>
              </w:rPr>
            </w:pPr>
            <w:r w:rsidRPr="005A439C">
              <w:rPr>
                <w:rFonts w:cs="Calibri" w:asciiTheme="minorHAnsi" w:hAnsiTheme="minorHAnsi"/>
                <w:iCs/>
                <w:sz w:val="22"/>
                <w:szCs w:val="22"/>
              </w:rPr>
              <w:t>Örnek Kanıtlar</w:t>
            </w:r>
          </w:p>
          <w:p w:rsidRPr="005A439C" w:rsidR="00E05E8D" w:rsidP="005A6203" w:rsidRDefault="005A439C" w14:paraId="6F1E8796" w14:textId="7A2F4E86">
            <w:pPr>
              <w:pStyle w:val="Balk4"/>
              <w:numPr>
                <w:ilvl w:val="0"/>
                <w:numId w:val="37"/>
              </w:numPr>
              <w:spacing w:line="276" w:lineRule="auto"/>
              <w:outlineLvl w:val="3"/>
              <w:rPr>
                <w:rFonts w:cs="Calibri" w:asciiTheme="minorHAnsi" w:hAnsiTheme="minorHAnsi"/>
                <w:b w:val="0"/>
                <w:bCs w:val="0"/>
                <w:iCs/>
                <w:sz w:val="22"/>
                <w:szCs w:val="22"/>
              </w:rPr>
            </w:pPr>
            <w:r w:rsidRPr="005A439C">
              <w:rPr>
                <w:rFonts w:ascii="Calibri" w:hAnsi="Calibri" w:cs="Calibri"/>
                <w:b w:val="0"/>
                <w:bCs w:val="0"/>
                <w:iCs/>
                <w:sz w:val="22"/>
                <w:szCs w:val="22"/>
              </w:rPr>
              <w:t xml:space="preserve">EK </w:t>
            </w:r>
            <w:r w:rsidRPr="005A439C" w:rsidR="008E2411">
              <w:rPr>
                <w:rFonts w:ascii="Calibri" w:hAnsi="Calibri" w:cs="Calibri"/>
                <w:b w:val="0"/>
                <w:iCs/>
                <w:sz w:val="22"/>
                <w:szCs w:val="22"/>
              </w:rPr>
              <w:t>B.3.3.1. TBMYO Canlı destek ekran görüntüsü</w:t>
            </w:r>
            <w:r w:rsidRPr="005A439C" w:rsidR="008E2411">
              <w:rPr>
                <w:rFonts w:cs="Calibri" w:asciiTheme="minorHAnsi" w:hAnsiTheme="minorHAnsi"/>
                <w:b w:val="0"/>
                <w:bCs w:val="0"/>
                <w:iCs/>
                <w:sz w:val="22"/>
                <w:szCs w:val="22"/>
              </w:rPr>
              <w:t xml:space="preserve"> </w:t>
            </w:r>
          </w:p>
          <w:p w:rsidRPr="006F4A8D" w:rsidR="00CD7ED3" w:rsidP="00254D5C" w:rsidRDefault="00CD7ED3" w14:paraId="198A35CC" w14:textId="50E28336">
            <w:pPr>
              <w:pStyle w:val="Balk4"/>
              <w:spacing w:line="276" w:lineRule="auto"/>
              <w:ind w:left="785"/>
              <w:outlineLvl w:val="3"/>
              <w:rPr>
                <w:rFonts w:cs="Calibri" w:asciiTheme="minorHAnsi" w:hAnsiTheme="minorHAnsi"/>
                <w:b w:val="0"/>
                <w:bCs w:val="0"/>
                <w:iCs/>
                <w:color w:val="FF0000"/>
                <w:sz w:val="16"/>
                <w:szCs w:val="16"/>
              </w:rPr>
            </w:pPr>
          </w:p>
        </w:tc>
      </w:tr>
    </w:tbl>
    <w:p w:rsidRPr="006F4A8D" w:rsidR="00C34E89" w:rsidP="00C34E89" w:rsidRDefault="00C34E89" w14:paraId="0A0B3FA8"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1984"/>
        <w:gridCol w:w="1985"/>
        <w:gridCol w:w="2109"/>
        <w:gridCol w:w="2104"/>
        <w:gridCol w:w="1883"/>
      </w:tblGrid>
      <w:tr w:rsidRPr="006F4A8D" w:rsidR="00C34E89" w:rsidTr="094E65B5" w14:paraId="3E12FFE1" w14:textId="77777777">
        <w:trPr>
          <w:trHeight w:val="284"/>
        </w:trPr>
        <w:tc>
          <w:tcPr>
            <w:tcW w:w="5949" w:type="dxa"/>
            <w:shd w:val="clear" w:color="auto" w:fill="A5D2ED"/>
            <w:tcMar/>
          </w:tcPr>
          <w:p w:rsidRPr="006F4A8D" w:rsidR="00C34E89" w:rsidP="00C85C7B" w:rsidRDefault="00C34E89" w14:paraId="6C95C23B" w14:textId="77777777">
            <w:pPr>
              <w:tabs>
                <w:tab w:val="center" w:pos="2792"/>
              </w:tabs>
              <w:spacing w:line="276" w:lineRule="auto"/>
              <w:rPr>
                <w:rFonts w:eastAsia="Times New Roman" w:cs="Calibri"/>
                <w:b/>
                <w:bCs/>
                <w:color w:val="000000"/>
              </w:rPr>
            </w:pPr>
          </w:p>
        </w:tc>
        <w:tc>
          <w:tcPr>
            <w:tcW w:w="10065" w:type="dxa"/>
            <w:gridSpan w:val="5"/>
            <w:shd w:val="clear" w:color="auto" w:fill="A5D2ED"/>
            <w:tcMar/>
            <w:vAlign w:val="bottom"/>
          </w:tcPr>
          <w:p w:rsidRPr="006F4A8D" w:rsidR="00C34E89" w:rsidP="00C85C7B" w:rsidRDefault="00C34E89" w14:paraId="48494619"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E05E8D" w:rsidTr="094E65B5" w14:paraId="4D0E2B0D" w14:textId="77777777">
        <w:trPr>
          <w:trHeight w:val="397"/>
        </w:trPr>
        <w:tc>
          <w:tcPr>
            <w:tcW w:w="5949" w:type="dxa"/>
            <w:shd w:val="clear" w:color="auto" w:fill="A5D2ED"/>
            <w:tcMar/>
            <w:vAlign w:val="bottom"/>
          </w:tcPr>
          <w:p w:rsidRPr="006F4A8D" w:rsidR="00E05E8D" w:rsidP="00E05E8D" w:rsidRDefault="00E05E8D" w14:paraId="1C8AF485" w14:textId="77777777">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szCs w:val="22"/>
              </w:rPr>
              <w:t xml:space="preserve">B.3. Öğrenci Merkezli Öğrenme, Öğretme ve Değerlendirme  </w:t>
            </w:r>
          </w:p>
          <w:p w:rsidRPr="006F4A8D" w:rsidR="00E05E8D" w:rsidP="00E05E8D" w:rsidRDefault="00E05E8D" w14:paraId="671A5672" w14:textId="77777777">
            <w:pPr>
              <w:spacing w:line="276" w:lineRule="auto"/>
              <w:rPr>
                <w:rFonts w:eastAsia="Times New Roman" w:cs="Calibri"/>
                <w:b/>
                <w:bCs/>
              </w:rPr>
            </w:pPr>
          </w:p>
        </w:tc>
        <w:tc>
          <w:tcPr>
            <w:tcW w:w="1984" w:type="dxa"/>
            <w:shd w:val="clear" w:color="auto" w:fill="A5D2ED"/>
            <w:tcMar/>
            <w:vAlign w:val="bottom"/>
          </w:tcPr>
          <w:p w:rsidRPr="006F4A8D" w:rsidR="00E05E8D" w:rsidP="00E05E8D" w:rsidRDefault="00E05E8D" w14:paraId="78734B39" w14:textId="77777777">
            <w:pPr>
              <w:spacing w:line="276" w:lineRule="auto"/>
              <w:jc w:val="center"/>
              <w:rPr>
                <w:rFonts w:eastAsia="Times New Roman" w:cs="Calibri"/>
                <w:b/>
                <w:bCs/>
              </w:rPr>
            </w:pPr>
            <w:r w:rsidRPr="006F4A8D">
              <w:rPr>
                <w:rFonts w:eastAsia="Times New Roman" w:cs="Calibri"/>
                <w:b/>
                <w:bCs/>
              </w:rPr>
              <w:t>1</w:t>
            </w:r>
          </w:p>
        </w:tc>
        <w:tc>
          <w:tcPr>
            <w:tcW w:w="1985" w:type="dxa"/>
            <w:shd w:val="clear" w:color="auto" w:fill="A5D2ED"/>
            <w:tcMar/>
            <w:vAlign w:val="bottom"/>
          </w:tcPr>
          <w:p w:rsidRPr="006F4A8D" w:rsidR="00E05E8D" w:rsidP="00E05E8D" w:rsidRDefault="00E05E8D" w14:paraId="7A19B48D" w14:textId="77777777">
            <w:pPr>
              <w:spacing w:line="276" w:lineRule="auto"/>
              <w:jc w:val="center"/>
              <w:rPr>
                <w:rFonts w:eastAsia="Times New Roman" w:cs="Calibri"/>
                <w:b/>
                <w:bCs/>
              </w:rPr>
            </w:pPr>
            <w:r w:rsidRPr="006F4A8D">
              <w:rPr>
                <w:rFonts w:eastAsia="Times New Roman" w:cs="Calibri"/>
                <w:b/>
                <w:bCs/>
              </w:rPr>
              <w:t>2</w:t>
            </w:r>
          </w:p>
        </w:tc>
        <w:tc>
          <w:tcPr>
            <w:tcW w:w="2109" w:type="dxa"/>
            <w:shd w:val="clear" w:color="auto" w:fill="FFE599" w:themeFill="accent4" w:themeFillTint="66"/>
            <w:tcMar/>
            <w:vAlign w:val="bottom"/>
          </w:tcPr>
          <w:p w:rsidRPr="006F4A8D" w:rsidR="00E05E8D" w:rsidP="00E05E8D" w:rsidRDefault="00E05E8D" w14:paraId="47308653" w14:textId="77777777">
            <w:pPr>
              <w:spacing w:line="276" w:lineRule="auto"/>
              <w:jc w:val="center"/>
              <w:rPr>
                <w:rFonts w:eastAsia="Times New Roman" w:cs="Calibri"/>
                <w:b/>
                <w:bCs/>
              </w:rPr>
            </w:pPr>
            <w:r w:rsidRPr="006F4A8D">
              <w:rPr>
                <w:rFonts w:eastAsia="Times New Roman" w:cs="Calibri"/>
                <w:b/>
                <w:bCs/>
              </w:rPr>
              <w:t>3</w:t>
            </w:r>
          </w:p>
        </w:tc>
        <w:tc>
          <w:tcPr>
            <w:tcW w:w="2104" w:type="dxa"/>
            <w:shd w:val="clear" w:color="auto" w:fill="A5D2ED"/>
            <w:tcMar/>
            <w:vAlign w:val="bottom"/>
          </w:tcPr>
          <w:p w:rsidRPr="006F4A8D" w:rsidR="00E05E8D" w:rsidP="00E05E8D" w:rsidRDefault="00E05E8D" w14:paraId="2B9DF6CB" w14:textId="77777777">
            <w:pPr>
              <w:spacing w:line="276" w:lineRule="auto"/>
              <w:jc w:val="center"/>
              <w:rPr>
                <w:rFonts w:eastAsia="Times New Roman" w:cs="Calibri"/>
                <w:b/>
                <w:bCs/>
              </w:rPr>
            </w:pPr>
            <w:r w:rsidRPr="006F4A8D">
              <w:rPr>
                <w:rFonts w:eastAsia="Times New Roman" w:cs="Calibri"/>
                <w:b/>
                <w:bCs/>
              </w:rPr>
              <w:t>4</w:t>
            </w:r>
          </w:p>
        </w:tc>
        <w:tc>
          <w:tcPr>
            <w:tcW w:w="1883" w:type="dxa"/>
            <w:shd w:val="clear" w:color="auto" w:fill="A5D2ED"/>
            <w:tcMar/>
            <w:vAlign w:val="bottom"/>
          </w:tcPr>
          <w:p w:rsidRPr="006F4A8D" w:rsidR="00E05E8D" w:rsidP="00E05E8D" w:rsidRDefault="00E05E8D" w14:paraId="66119F03" w14:textId="77777777">
            <w:pPr>
              <w:spacing w:line="276" w:lineRule="auto"/>
              <w:jc w:val="center"/>
              <w:rPr>
                <w:rFonts w:eastAsia="Times New Roman" w:cs="Calibri"/>
                <w:b/>
                <w:bCs/>
              </w:rPr>
            </w:pPr>
            <w:r w:rsidRPr="006F4A8D">
              <w:rPr>
                <w:rFonts w:eastAsia="Times New Roman" w:cs="Calibri"/>
                <w:b/>
                <w:bCs/>
              </w:rPr>
              <w:t>5</w:t>
            </w:r>
          </w:p>
        </w:tc>
      </w:tr>
      <w:tr w:rsidRPr="006F4A8D" w:rsidR="00E05E8D" w:rsidTr="094E65B5" w14:paraId="057E67AE" w14:textId="77777777">
        <w:trPr>
          <w:trHeight w:val="3342"/>
        </w:trPr>
        <w:tc>
          <w:tcPr>
            <w:tcW w:w="5949" w:type="dxa"/>
            <w:vMerge w:val="restart"/>
            <w:shd w:val="clear" w:color="auto" w:fill="FFFFFF" w:themeFill="background1"/>
            <w:tcMar/>
          </w:tcPr>
          <w:p w:rsidRPr="006F4A8D" w:rsidR="00E05E8D" w:rsidP="00E05E8D" w:rsidRDefault="00E05E8D" w14:paraId="6517DB23" w14:textId="77777777">
            <w:pPr>
              <w:spacing w:line="276" w:lineRule="auto"/>
              <w:rPr>
                <w:rFonts w:cs="Calibri"/>
                <w:b/>
                <w:bCs/>
                <w:color w:val="000000" w:themeColor="text1"/>
                <w:u w:val="single"/>
              </w:rPr>
            </w:pPr>
          </w:p>
          <w:p w:rsidRPr="006F4A8D" w:rsidR="00E05E8D" w:rsidP="00E05E8D" w:rsidRDefault="00E05E8D" w14:paraId="33968051" w14:textId="1A0C4DF8">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B.3.4. Akademik danışmanlık</w:t>
            </w:r>
          </w:p>
          <w:p w:rsidRPr="006F4A8D" w:rsidR="00E05E8D" w:rsidP="00E05E8D" w:rsidRDefault="00E05E8D" w14:paraId="2FC5812A" w14:textId="77777777">
            <w:pPr>
              <w:spacing w:line="276" w:lineRule="auto"/>
              <w:rPr>
                <w:rFonts w:cs="Calibri"/>
                <w:b/>
                <w:bCs/>
                <w:color w:val="000000" w:themeColor="text1"/>
                <w:sz w:val="22"/>
                <w:szCs w:val="22"/>
                <w:u w:val="single"/>
              </w:rPr>
            </w:pPr>
          </w:p>
          <w:p w:rsidRPr="006F4A8D" w:rsidR="00E05E8D" w:rsidP="009E4C0B" w:rsidRDefault="00E05E8D" w14:paraId="46F8E4A6" w14:textId="2212B7B3">
            <w:pPr>
              <w:spacing w:line="276" w:lineRule="auto"/>
              <w:jc w:val="both"/>
              <w:rPr>
                <w:rFonts w:cs="Calibri"/>
                <w:color w:val="000000" w:themeColor="text1"/>
                <w:sz w:val="22"/>
                <w:szCs w:val="22"/>
              </w:rPr>
            </w:pPr>
            <w:r w:rsidRPr="006F4A8D">
              <w:rPr>
                <w:rFonts w:cs="Calibri"/>
                <w:color w:val="000000" w:themeColor="text1"/>
              </w:rPr>
              <w:t xml:space="preserve">Öğrencinin akademik gelişimini takip eden, yön gösteren, akademik sorunlarına ve kariyer planlamasına destek olan bir danışman öğretim </w:t>
            </w:r>
            <w:r w:rsidRPr="006F4A8D" w:rsidR="006364DD">
              <w:rPr>
                <w:rFonts w:cs="Calibri"/>
                <w:color w:val="000000" w:themeColor="text1"/>
              </w:rPr>
              <w:t>üyesi</w:t>
            </w:r>
            <w:r w:rsidRPr="006F4A8D">
              <w:rPr>
                <w:rFonts w:cs="Calibri"/>
                <w:color w:val="000000" w:themeColor="text1"/>
              </w:rPr>
              <w:t xml:space="preserve"> bulunmaktadır; etkinliğin öğrenci portfolyosu gibi yöntemlerle takibi ve iyileştirme adımları vardır ve gerçekleşme irdelenmektedir. Öğrencilerin danışmanlarına erişimi kolaydır ve çeşitli erişimi olanakları (yüz yüze, çevrimiçi) bulunmaktadır. </w:t>
            </w:r>
          </w:p>
          <w:p w:rsidRPr="006F4A8D" w:rsidR="00E05E8D" w:rsidP="00E05E8D" w:rsidRDefault="00E05E8D" w14:paraId="55689D94" w14:textId="77777777">
            <w:pPr>
              <w:spacing w:line="276" w:lineRule="auto"/>
              <w:rPr>
                <w:rFonts w:cs="Calibri"/>
              </w:rPr>
            </w:pPr>
          </w:p>
        </w:tc>
        <w:tc>
          <w:tcPr>
            <w:tcW w:w="1984" w:type="dxa"/>
            <w:shd w:val="clear" w:color="auto" w:fill="E6F2FA"/>
            <w:tcMar/>
          </w:tcPr>
          <w:p w:rsidRPr="006F4A8D" w:rsidR="00E05E8D" w:rsidP="00E05E8D" w:rsidRDefault="00B73E10" w14:paraId="29721879" w14:textId="1767158A">
            <w:pPr>
              <w:spacing w:line="276" w:lineRule="auto"/>
              <w:rPr>
                <w:rFonts w:cs="Calibri"/>
                <w:sz w:val="22"/>
                <w:szCs w:val="22"/>
              </w:rPr>
            </w:pPr>
            <w:r w:rsidRPr="006F4A8D">
              <w:rPr>
                <w:rFonts w:cs="Calibri"/>
              </w:rPr>
              <w:t>Birimde</w:t>
            </w:r>
            <w:r w:rsidRPr="006F4A8D" w:rsidR="00E05E8D">
              <w:rPr>
                <w:rFonts w:cs="Calibri"/>
              </w:rPr>
              <w:t xml:space="preserve"> tanımlı bir akademik danışmanlık süreci bulunmamaktadır.</w:t>
            </w:r>
          </w:p>
        </w:tc>
        <w:tc>
          <w:tcPr>
            <w:tcW w:w="1985" w:type="dxa"/>
            <w:shd w:val="clear" w:color="auto" w:fill="D2E8F6"/>
            <w:tcMar/>
          </w:tcPr>
          <w:p w:rsidRPr="006F4A8D" w:rsidR="00E05E8D" w:rsidP="00E05E8D" w:rsidRDefault="00B73E10" w14:paraId="1921AE67" w14:textId="1DA9F068">
            <w:pPr>
              <w:spacing w:line="276" w:lineRule="auto"/>
              <w:rPr>
                <w:rFonts w:cs="Calibri"/>
                <w:sz w:val="22"/>
                <w:szCs w:val="22"/>
              </w:rPr>
            </w:pPr>
            <w:r w:rsidRPr="006F4A8D">
              <w:rPr>
                <w:rFonts w:cs="Calibri"/>
              </w:rPr>
              <w:t>Birimde</w:t>
            </w:r>
            <w:r w:rsidRPr="006F4A8D" w:rsidR="00E05E8D">
              <w:rPr>
                <w:rFonts w:cs="Calibri"/>
              </w:rPr>
              <w:t xml:space="preserve"> öğrencinin akademik ve kariyer gelişimini destekleyen bir danışmanlık süreci</w:t>
            </w:r>
            <w:r w:rsidRPr="006F4A8D" w:rsidR="00103D3A">
              <w:rPr>
                <w:rFonts w:cs="Calibri"/>
              </w:rPr>
              <w:t>ne</w:t>
            </w:r>
            <w:r w:rsidRPr="006F4A8D" w:rsidR="00E05E8D">
              <w:rPr>
                <w:rFonts w:cs="Calibri"/>
              </w:rPr>
              <w:t xml:space="preserve"> ilişkin tanımlı ilke ve kurallar bulunmaktadır.</w:t>
            </w:r>
          </w:p>
        </w:tc>
        <w:tc>
          <w:tcPr>
            <w:tcW w:w="2109" w:type="dxa"/>
            <w:shd w:val="clear" w:color="auto" w:fill="FFE599" w:themeFill="accent4" w:themeFillTint="66"/>
            <w:tcMar/>
          </w:tcPr>
          <w:p w:rsidRPr="006F4A8D" w:rsidR="00E05E8D" w:rsidP="00E05E8D" w:rsidRDefault="00B73E10" w14:paraId="3C2C7418" w14:textId="75229F09">
            <w:pPr>
              <w:spacing w:line="276" w:lineRule="auto"/>
              <w:rPr>
                <w:rFonts w:cs="Calibri"/>
                <w:sz w:val="22"/>
                <w:szCs w:val="22"/>
              </w:rPr>
            </w:pPr>
            <w:r w:rsidRPr="006F4A8D">
              <w:rPr>
                <w:rFonts w:cs="Calibri"/>
              </w:rPr>
              <w:t>Birimde</w:t>
            </w:r>
            <w:r w:rsidRPr="006F4A8D" w:rsidR="00E05E8D">
              <w:rPr>
                <w:rFonts w:cs="Calibri"/>
              </w:rPr>
              <w:t xml:space="preserve"> akademik danışmanlık ilke ve kurallar dahilinde yürütülmektedir.</w:t>
            </w:r>
          </w:p>
          <w:p w:rsidRPr="006F4A8D" w:rsidR="00E05E8D" w:rsidP="00E05E8D" w:rsidRDefault="00E05E8D" w14:paraId="106E8BEC" w14:textId="77777777">
            <w:pPr>
              <w:spacing w:line="276" w:lineRule="auto"/>
              <w:rPr>
                <w:rFonts w:cs="Calibri"/>
                <w:sz w:val="22"/>
                <w:szCs w:val="22"/>
              </w:rPr>
            </w:pPr>
          </w:p>
        </w:tc>
        <w:tc>
          <w:tcPr>
            <w:tcW w:w="2104" w:type="dxa"/>
            <w:shd w:val="clear" w:color="auto" w:fill="8CC7EC"/>
            <w:tcMar/>
          </w:tcPr>
          <w:p w:rsidRPr="006F4A8D" w:rsidR="00E05E8D" w:rsidP="00E05E8D" w:rsidRDefault="00B73E10" w14:paraId="7BFA8FFB" w14:textId="3AD49207">
            <w:pPr>
              <w:spacing w:line="276" w:lineRule="auto"/>
              <w:rPr>
                <w:rFonts w:cs="Calibri"/>
                <w:sz w:val="22"/>
                <w:szCs w:val="22"/>
              </w:rPr>
            </w:pPr>
            <w:r w:rsidRPr="006F4A8D">
              <w:rPr>
                <w:rFonts w:cs="Calibri"/>
              </w:rPr>
              <w:t>Birimde</w:t>
            </w:r>
            <w:r w:rsidRPr="006F4A8D" w:rsidR="00E05E8D">
              <w:rPr>
                <w:rFonts w:cs="Calibri"/>
              </w:rPr>
              <w:t xml:space="preserve"> akademik danışmanlık hizmetleri izlenmekte ve öğrencilerin katılımıyla iyileştirilmektedir.</w:t>
            </w:r>
          </w:p>
        </w:tc>
        <w:tc>
          <w:tcPr>
            <w:tcW w:w="1883" w:type="dxa"/>
            <w:shd w:val="clear" w:color="auto" w:fill="5DB1E5"/>
            <w:tcMar/>
          </w:tcPr>
          <w:p w:rsidRPr="006F4A8D" w:rsidR="00E05E8D" w:rsidP="00E05E8D" w:rsidRDefault="00E05E8D" w14:paraId="567299AD"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E05E8D" w:rsidTr="094E65B5" w14:paraId="03E60205" w14:textId="77777777">
        <w:trPr>
          <w:trHeight w:val="4175"/>
        </w:trPr>
        <w:tc>
          <w:tcPr>
            <w:tcW w:w="5949" w:type="dxa"/>
            <w:vMerge/>
            <w:tcMar/>
          </w:tcPr>
          <w:p w:rsidRPr="006F4A8D" w:rsidR="00E05E8D" w:rsidP="00E05E8D" w:rsidRDefault="00E05E8D" w14:paraId="5D5C2BEA" w14:textId="77777777">
            <w:pPr>
              <w:spacing w:line="276" w:lineRule="auto"/>
              <w:rPr>
                <w:rFonts w:eastAsia="Times New Roman" w:cs="Calibri"/>
              </w:rPr>
            </w:pPr>
          </w:p>
        </w:tc>
        <w:tc>
          <w:tcPr>
            <w:tcW w:w="10065" w:type="dxa"/>
            <w:gridSpan w:val="5"/>
            <w:shd w:val="clear" w:color="auto" w:fill="A5D2ED"/>
            <w:tcMar/>
          </w:tcPr>
          <w:p w:rsidRPr="006F4A8D" w:rsidR="00E05E8D" w:rsidP="00E05E8D" w:rsidRDefault="00E05E8D" w14:paraId="340DA892" w14:textId="77777777">
            <w:pPr>
              <w:pStyle w:val="Balk4"/>
              <w:spacing w:line="276" w:lineRule="auto"/>
              <w:ind w:right="63"/>
              <w:jc w:val="both"/>
              <w:outlineLvl w:val="3"/>
              <w:rPr>
                <w:rFonts w:cs="Calibri" w:asciiTheme="minorHAnsi" w:hAnsiTheme="minorHAnsi"/>
                <w:b w:val="0"/>
                <w:bCs w:val="0"/>
                <w:i w:val="0"/>
              </w:rPr>
            </w:pPr>
          </w:p>
          <w:p w:rsidRPr="006F4A8D" w:rsidR="00E05E8D" w:rsidP="00A870C3" w:rsidRDefault="00E05E8D" w14:paraId="0B08A67C"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91553B" w:rsidR="008E2411" w:rsidP="005A6203" w:rsidRDefault="005A439C" w14:paraId="30CF17D4" w14:textId="520C3D38">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91553B" w:rsidR="008E2411">
              <w:rPr>
                <w:rFonts w:ascii="Calibri" w:hAnsi="Calibri" w:cs="Calibri"/>
                <w:b w:val="0"/>
                <w:bCs w:val="0"/>
                <w:iCs/>
                <w:color w:val="000000" w:themeColor="text1"/>
                <w:sz w:val="22"/>
                <w:szCs w:val="22"/>
              </w:rPr>
              <w:t>B.3.4.1. Akademik danışman listesi</w:t>
            </w:r>
          </w:p>
          <w:p w:rsidRPr="00E3138A" w:rsidR="008E2411" w:rsidP="005A6203" w:rsidRDefault="005A439C" w14:paraId="13D1F6C9" w14:textId="561B6583">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E3138A" w:rsidR="008E2411">
              <w:rPr>
                <w:rFonts w:ascii="Calibri" w:hAnsi="Calibri" w:cs="Calibri"/>
                <w:b w:val="0"/>
                <w:bCs w:val="0"/>
                <w:iCs/>
                <w:color w:val="000000" w:themeColor="text1"/>
                <w:sz w:val="22"/>
                <w:szCs w:val="22"/>
              </w:rPr>
              <w:t>B.3.4.2. Danışman ekran görüntüsü</w:t>
            </w:r>
          </w:p>
          <w:p w:rsidRPr="00905823" w:rsidR="008E2411" w:rsidP="094E65B5" w:rsidRDefault="005A439C" w14:paraId="78F53D88" w14:textId="4D3F6730">
            <w:pPr>
              <w:pStyle w:val="Balk4"/>
              <w:numPr>
                <w:ilvl w:val="0"/>
                <w:numId w:val="8"/>
              </w:numPr>
              <w:spacing w:line="276" w:lineRule="auto"/>
              <w:jc w:val="left"/>
              <w:outlineLvl w:val="3"/>
              <w:rPr>
                <w:rFonts w:ascii="Calibri" w:hAnsi="Calibri" w:eastAsia="Calibri" w:cs="Calibri" w:asciiTheme="minorAscii" w:hAnsiTheme="minorAscii" w:eastAsiaTheme="minorAscii" w:cstheme="minorAscii"/>
                <w:b w:val="1"/>
                <w:bCs w:val="1"/>
                <w:i w:val="1"/>
                <w:iCs w:val="1"/>
                <w:color w:val="000000" w:themeColor="text1"/>
                <w:sz w:val="22"/>
                <w:szCs w:val="22"/>
              </w:rPr>
            </w:pPr>
            <w:r w:rsidRPr="094E65B5" w:rsidR="005A439C">
              <w:rPr>
                <w:rFonts w:ascii="Calibri" w:hAnsi="Calibri" w:cs="Calibri"/>
                <w:b w:val="0"/>
                <w:bCs w:val="0"/>
                <w:sz w:val="22"/>
                <w:szCs w:val="22"/>
              </w:rPr>
              <w:t xml:space="preserve">EK </w:t>
            </w:r>
            <w:r w:rsidRPr="094E65B5" w:rsidR="31CB84D3">
              <w:rPr>
                <w:rFonts w:ascii="Calibri" w:hAnsi="Calibri" w:cs="Calibri"/>
                <w:b w:val="0"/>
                <w:bCs w:val="0"/>
                <w:color w:val="000000" w:themeColor="text1" w:themeTint="FF" w:themeShade="FF"/>
                <w:sz w:val="22"/>
                <w:szCs w:val="22"/>
              </w:rPr>
              <w:t xml:space="preserve">B.3.4.3. Akademik kadro: </w:t>
            </w:r>
            <w:r w:rsidRPr="094E65B5" w:rsidR="6BDFACE1">
              <w:rPr>
                <w:rFonts w:ascii="Calibri" w:hAnsi="Calibri" w:eastAsia="Calibri" w:cs="Calibri" w:asciiTheme="minorAscii" w:hAnsiTheme="minorAscii" w:eastAsiaTheme="minorAscii" w:cstheme="minorAscii"/>
                <w:b w:val="0"/>
                <w:bCs w:val="0"/>
                <w:noProof/>
                <w:sz w:val="22"/>
                <w:szCs w:val="22"/>
                <w:lang w:val="tr-TR"/>
              </w:rPr>
              <w:t>https://tbmyo.kayseri.edu.tr/tr/detay/28/meslek-yuksekokulu/akademik-personel</w:t>
            </w:r>
          </w:p>
          <w:p w:rsidRPr="008A7CE2" w:rsidR="008E2411" w:rsidP="005A6203" w:rsidRDefault="005A439C" w14:paraId="7346734E" w14:textId="193DB2D2">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B.3.4.4.Öğrenci- Danışman mesaj</w:t>
            </w:r>
          </w:p>
          <w:p w:rsidRPr="006F4A8D" w:rsidR="00E05E8D" w:rsidP="00E05E8D" w:rsidRDefault="00E05E8D" w14:paraId="33594CD9" w14:textId="77777777">
            <w:pPr>
              <w:pStyle w:val="Balk4"/>
              <w:spacing w:line="276" w:lineRule="auto"/>
              <w:jc w:val="both"/>
              <w:outlineLvl w:val="3"/>
              <w:rPr>
                <w:rFonts w:cs="Calibri" w:asciiTheme="minorHAnsi" w:hAnsiTheme="minorHAnsi"/>
                <w:b w:val="0"/>
                <w:bCs w:val="0"/>
                <w:iCs/>
                <w:color w:val="000000" w:themeColor="text1"/>
              </w:rPr>
            </w:pPr>
          </w:p>
        </w:tc>
      </w:tr>
    </w:tbl>
    <w:p w:rsidRPr="006F4A8D" w:rsidR="00C34E89" w:rsidP="00C34E89" w:rsidRDefault="00C34E89" w14:paraId="047C34D6" w14:textId="77777777">
      <w:pPr>
        <w:rPr>
          <w:rFonts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1985"/>
        <w:gridCol w:w="1842"/>
        <w:gridCol w:w="2393"/>
        <w:gridCol w:w="2104"/>
        <w:gridCol w:w="1883"/>
      </w:tblGrid>
      <w:tr w:rsidRPr="006F4A8D" w:rsidR="00C34E89" w:rsidTr="103126DB" w14:paraId="5241D22E" w14:textId="77777777">
        <w:trPr>
          <w:trHeight w:val="205"/>
        </w:trPr>
        <w:tc>
          <w:tcPr>
            <w:tcW w:w="5807" w:type="dxa"/>
            <w:shd w:val="clear" w:color="auto" w:fill="A5D2ED"/>
            <w:tcMar/>
          </w:tcPr>
          <w:p w:rsidRPr="006F4A8D" w:rsidR="00C34E89" w:rsidP="00C85C7B" w:rsidRDefault="00C34E89" w14:paraId="2C039B48" w14:textId="77777777">
            <w:pPr>
              <w:tabs>
                <w:tab w:val="center" w:pos="2792"/>
              </w:tabs>
              <w:spacing w:line="276" w:lineRule="auto"/>
              <w:rPr>
                <w:rFonts w:eastAsia="Times New Roman" w:cs="Calibri"/>
                <w:b/>
                <w:bCs/>
                <w:color w:val="000000"/>
              </w:rPr>
            </w:pPr>
          </w:p>
        </w:tc>
        <w:tc>
          <w:tcPr>
            <w:tcW w:w="10207" w:type="dxa"/>
            <w:gridSpan w:val="5"/>
            <w:shd w:val="clear" w:color="auto" w:fill="A5D2ED"/>
            <w:tcMar/>
            <w:vAlign w:val="bottom"/>
          </w:tcPr>
          <w:p w:rsidRPr="006F4A8D" w:rsidR="00C34E89" w:rsidP="00C85C7B" w:rsidRDefault="00C34E89" w14:paraId="2168F313"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103126DB" w14:paraId="6EC8213F" w14:textId="77777777">
        <w:trPr>
          <w:trHeight w:val="346"/>
        </w:trPr>
        <w:tc>
          <w:tcPr>
            <w:tcW w:w="16014" w:type="dxa"/>
            <w:gridSpan w:val="6"/>
            <w:shd w:val="clear" w:color="auto" w:fill="A5D2ED"/>
            <w:tcMar/>
          </w:tcPr>
          <w:p w:rsidRPr="006F4A8D" w:rsidR="00C34E89" w:rsidP="009E4C0B" w:rsidRDefault="00C34E89" w14:paraId="422903FB" w14:textId="6DE2B768">
            <w:pPr>
              <w:spacing w:line="276" w:lineRule="auto"/>
              <w:jc w:val="both"/>
              <w:rPr>
                <w:rFonts w:cs="Calibri"/>
                <w:b/>
                <w:bCs/>
              </w:rPr>
            </w:pPr>
            <w:bookmarkStart w:name="_Toc39742585" w:id="19"/>
            <w:r w:rsidRPr="006F4A8D">
              <w:rPr>
                <w:rFonts w:cs="Calibri"/>
                <w:b/>
                <w:bCs/>
              </w:rPr>
              <w:t>B.4. Öğretim Elemanları</w:t>
            </w:r>
            <w:bookmarkEnd w:id="19"/>
            <w:r w:rsidRPr="006F4A8D">
              <w:rPr>
                <w:rFonts w:cs="Calibri"/>
                <w:b/>
                <w:bCs/>
              </w:rPr>
              <w:t xml:space="preserve"> </w:t>
            </w:r>
          </w:p>
          <w:p w:rsidRPr="008E2411" w:rsidR="00C34E89" w:rsidP="009E4C0B" w:rsidRDefault="00B73E10" w14:paraId="4113E223" w14:textId="77777777">
            <w:pPr>
              <w:spacing w:line="276" w:lineRule="auto"/>
              <w:jc w:val="both"/>
              <w:rPr>
                <w:rFonts w:cs="Calibri"/>
                <w:i/>
                <w:iCs/>
                <w:sz w:val="22"/>
              </w:rPr>
            </w:pPr>
            <w:r w:rsidRPr="008E2411">
              <w:rPr>
                <w:rFonts w:cs="Calibri"/>
                <w:i/>
                <w:iCs/>
                <w:sz w:val="22"/>
              </w:rPr>
              <w:t>Birim</w:t>
            </w:r>
            <w:r w:rsidRPr="008E2411" w:rsidR="00C34E89">
              <w:rPr>
                <w:rFonts w:cs="Calibri"/>
                <w:i/>
                <w:iCs/>
                <w:sz w:val="22"/>
              </w:rPr>
              <w:t>, öğretim elemanlarının işe alınması, atanması, yükseltilmesi ve ders görevlendirmesi ile ilgili tüm süreçlerde adil ve açık olmalıdır. Öğretim elemanlarının eğitim</w:t>
            </w:r>
            <w:r w:rsidRPr="008E2411" w:rsidR="00034A8D">
              <w:rPr>
                <w:rFonts w:cs="Calibri"/>
                <w:i/>
                <w:iCs/>
                <w:sz w:val="22"/>
              </w:rPr>
              <w:t xml:space="preserve"> </w:t>
            </w:r>
            <w:r w:rsidRPr="008E2411" w:rsidR="00B21F9A">
              <w:rPr>
                <w:rFonts w:cs="Calibri"/>
                <w:i/>
                <w:iCs/>
                <w:sz w:val="22"/>
              </w:rPr>
              <w:t xml:space="preserve">ve </w:t>
            </w:r>
            <w:r w:rsidRPr="008E2411" w:rsidR="00C34E89">
              <w:rPr>
                <w:rFonts w:cs="Calibri"/>
                <w:i/>
                <w:iCs/>
                <w:sz w:val="22"/>
              </w:rPr>
              <w:t>öğretim yetkinliklerini sürekli iyileştirmek için olanaklar sunmalıdır.</w:t>
            </w:r>
          </w:p>
          <w:p w:rsidR="008E2411" w:rsidP="009E4C0B" w:rsidRDefault="008E2411" w14:paraId="035F72E9" w14:textId="77777777">
            <w:pPr>
              <w:spacing w:line="276" w:lineRule="auto"/>
              <w:jc w:val="both"/>
              <w:rPr>
                <w:rFonts w:cs="Calibri"/>
                <w:sz w:val="22"/>
              </w:rPr>
            </w:pPr>
          </w:p>
          <w:p w:rsidRPr="009C6675" w:rsidR="008E2411" w:rsidP="008E2411" w:rsidRDefault="008E2411" w14:paraId="1EAC6D58" w14:textId="77777777">
            <w:pPr>
              <w:spacing w:line="276" w:lineRule="auto"/>
              <w:jc w:val="both"/>
              <w:rPr>
                <w:rFonts w:ascii="Calibri" w:hAnsi="Calibri" w:cs="Calibri"/>
                <w:sz w:val="22"/>
              </w:rPr>
            </w:pPr>
            <w:r w:rsidRPr="009C6675">
              <w:rPr>
                <w:rFonts w:ascii="Calibri" w:hAnsi="Calibri" w:cs="Calibri"/>
                <w:sz w:val="22"/>
              </w:rPr>
              <w:t xml:space="preserve">Öğretim elemanı atama, yükseltme ve görevlendirme süreç ve kriterleri belirlenmiş ve kamuoyuna açıktır.  Eğitim-öğretim kadrosunun işe alınması, atanması ve yükseltilmeleri ile ilgili süreçlerde </w:t>
            </w:r>
            <w:r>
              <w:t xml:space="preserve"> </w:t>
            </w:r>
            <w:r w:rsidRPr="001A671E">
              <w:rPr>
                <w:rFonts w:ascii="Calibri" w:hAnsi="Calibri" w:cs="Calibri"/>
                <w:sz w:val="22"/>
              </w:rPr>
              <w:t xml:space="preserve">YÖK tarafından onaylı </w:t>
            </w:r>
            <w:r w:rsidRPr="009C6675">
              <w:rPr>
                <w:rFonts w:ascii="Calibri" w:hAnsi="Calibri" w:cs="Calibri"/>
                <w:sz w:val="22"/>
              </w:rPr>
              <w:t>Kayseri Üniversitesi Akademik Yükseltme ve Atama Kriterleri uygulanmaktadır.  İlgili süreç ve kriterler akademik liyakati gözetip, fırsat eşitliğini sağlayacak niteliktedir.  TBMYO’da öğretim elemanı ders yükü ve dağılım dengesi şeffaf olarak paylaşılır. Birimdeki ders görevlendirmeleri yapılırken öncelikle öğretim elemanlarının uzmanlık alanları çerçevesindeki ders talepleri ve ders planları bölüm başkanlıklarınca alınmakta ve değerlendirilmektedir.  TBMYO’da kadrolu olmayan öğretim elemanı seçimi ve yarıyıl sonunda performanslarının değerlendirilmesi şeffaf, etkin ve adildir; birimde eğitim-öğretim ilkelerine ve kültürüne uyum gözetilmektedir.</w:t>
            </w:r>
          </w:p>
          <w:p w:rsidRPr="009C6675" w:rsidR="008E2411" w:rsidP="008E2411" w:rsidRDefault="008E2411" w14:paraId="57EB91DF" w14:textId="77777777">
            <w:pPr>
              <w:spacing w:line="276" w:lineRule="auto"/>
              <w:jc w:val="both"/>
              <w:rPr>
                <w:rFonts w:ascii="Calibri" w:hAnsi="Calibri" w:cs="Calibri"/>
                <w:sz w:val="22"/>
              </w:rPr>
            </w:pPr>
          </w:p>
          <w:p w:rsidRPr="009C6675" w:rsidR="008E2411" w:rsidP="008E2411" w:rsidRDefault="008E2411" w14:paraId="03480E1A" w14:textId="77777777">
            <w:pPr>
              <w:spacing w:line="276" w:lineRule="auto"/>
              <w:jc w:val="both"/>
              <w:rPr>
                <w:rFonts w:ascii="Calibri" w:hAnsi="Calibri" w:cs="Calibri"/>
                <w:sz w:val="22"/>
              </w:rPr>
            </w:pPr>
            <w:r w:rsidRPr="009C6675">
              <w:rPr>
                <w:rFonts w:ascii="Calibri" w:hAnsi="Calibri" w:cs="Calibri"/>
                <w:sz w:val="22"/>
              </w:rPr>
              <w:t>Eğitim-öğretim kadrosunun mesleki gelişimlerini sürdürmek ve öğretim becerilerini iyileştirmek için hem ulusal hem de uluslararası platformlarda düzenlenen etkinliklere katılımı hem üniversitemiz hem de Meslek Yüksekokulumuz tarafından cesaretlendirilmektedir. Öğretim elemanlarının bu etkinliklere katılımı Kayseri Üniversitesi Akademik Personel Yurtiçi ve Yurtdışı Görevlendirme Yönergesi doğrultusunda sağlanmaktadır.</w:t>
            </w:r>
          </w:p>
          <w:p w:rsidRPr="009C6675" w:rsidR="008E2411" w:rsidP="008E2411" w:rsidRDefault="008E2411" w14:paraId="7E51B91C" w14:textId="77777777">
            <w:pPr>
              <w:spacing w:line="276" w:lineRule="auto"/>
              <w:jc w:val="both"/>
              <w:rPr>
                <w:rFonts w:ascii="Calibri" w:hAnsi="Calibri" w:cs="Calibri"/>
                <w:sz w:val="22"/>
              </w:rPr>
            </w:pPr>
          </w:p>
          <w:p w:rsidR="008E2411" w:rsidP="19A1E94D" w:rsidRDefault="008E2411" w14:paraId="203753D3" w14:textId="0E295AFC">
            <w:pPr>
              <w:spacing w:line="276" w:lineRule="auto"/>
              <w:jc w:val="both"/>
              <w:rPr>
                <w:rFonts w:ascii="Calibri" w:hAnsi="Calibri" w:cs="Calibri"/>
                <w:sz w:val="22"/>
                <w:szCs w:val="22"/>
              </w:rPr>
            </w:pPr>
            <w:r w:rsidRPr="103126DB" w:rsidR="008E2411">
              <w:rPr>
                <w:rFonts w:ascii="Calibri" w:hAnsi="Calibri" w:cs="Calibri"/>
                <w:sz w:val="22"/>
                <w:szCs w:val="22"/>
              </w:rPr>
              <w:t>Me</w:t>
            </w:r>
            <w:r w:rsidRPr="103126DB" w:rsidR="008E2411">
              <w:rPr>
                <w:rFonts w:ascii="Calibri" w:hAnsi="Calibri" w:cs="Calibri"/>
                <w:sz w:val="22"/>
                <w:szCs w:val="22"/>
              </w:rPr>
              <w:t>s</w:t>
            </w:r>
            <w:r w:rsidRPr="103126DB" w:rsidR="008E2411">
              <w:rPr>
                <w:rFonts w:ascii="Calibri" w:hAnsi="Calibri" w:cs="Calibri"/>
                <w:sz w:val="22"/>
                <w:szCs w:val="22"/>
              </w:rPr>
              <w:t>l</w:t>
            </w:r>
            <w:r w:rsidRPr="103126DB" w:rsidR="008E2411">
              <w:rPr>
                <w:rFonts w:ascii="Calibri" w:hAnsi="Calibri" w:cs="Calibri"/>
                <w:sz w:val="22"/>
                <w:szCs w:val="22"/>
              </w:rPr>
              <w:t>e</w:t>
            </w:r>
            <w:r w:rsidRPr="103126DB" w:rsidR="008E2411">
              <w:rPr>
                <w:rFonts w:ascii="Calibri" w:hAnsi="Calibri" w:cs="Calibri"/>
                <w:sz w:val="22"/>
                <w:szCs w:val="22"/>
              </w:rPr>
              <w:t>k yüksek</w:t>
            </w:r>
            <w:r w:rsidRPr="103126DB" w:rsidR="008E2411">
              <w:rPr>
                <w:rFonts w:ascii="Calibri" w:hAnsi="Calibri" w:cs="Calibri"/>
                <w:sz w:val="22"/>
                <w:szCs w:val="22"/>
              </w:rPr>
              <w:t xml:space="preserve">okulumuzda </w:t>
            </w:r>
            <w:r w:rsidRPr="103126DB" w:rsidR="008E2411">
              <w:rPr>
                <w:rFonts w:ascii="Calibri" w:hAnsi="Calibri" w:cs="Calibri"/>
                <w:sz w:val="22"/>
                <w:szCs w:val="22"/>
              </w:rPr>
              <w:t xml:space="preserve">Kayseri Üniversitesi Akademik atama ve yükseltme kriterlerine göre </w:t>
            </w:r>
            <w:r w:rsidRPr="103126DB" w:rsidR="008E2411">
              <w:rPr>
                <w:rFonts w:ascii="Calibri" w:hAnsi="Calibri" w:cs="Calibri"/>
                <w:sz w:val="22"/>
                <w:szCs w:val="22"/>
              </w:rPr>
              <w:t>2020 yılında</w:t>
            </w:r>
            <w:r w:rsidRPr="103126DB" w:rsidR="2814BE22">
              <w:rPr>
                <w:rFonts w:ascii="Calibri" w:hAnsi="Calibri" w:cs="Calibri"/>
                <w:sz w:val="22"/>
                <w:szCs w:val="22"/>
              </w:rPr>
              <w:t xml:space="preserve"> 1</w:t>
            </w:r>
            <w:r w:rsidRPr="103126DB" w:rsidR="008E2411">
              <w:rPr>
                <w:rFonts w:ascii="Calibri" w:hAnsi="Calibri" w:cs="Calibri"/>
                <w:sz w:val="22"/>
                <w:szCs w:val="22"/>
              </w:rPr>
              <w:t xml:space="preserve"> Öğretim elemanı atanmış ve mevcut </w:t>
            </w:r>
            <w:r w:rsidRPr="103126DB" w:rsidR="70CCBD8D">
              <w:rPr>
                <w:rFonts w:ascii="Calibri" w:hAnsi="Calibri" w:cs="Calibri"/>
                <w:sz w:val="22"/>
                <w:szCs w:val="22"/>
              </w:rPr>
              <w:t>1</w:t>
            </w:r>
            <w:r w:rsidRPr="103126DB" w:rsidR="008E2411">
              <w:rPr>
                <w:rFonts w:ascii="Calibri" w:hAnsi="Calibri" w:cs="Calibri"/>
                <w:sz w:val="22"/>
                <w:szCs w:val="22"/>
              </w:rPr>
              <w:t xml:space="preserve"> </w:t>
            </w:r>
            <w:r w:rsidRPr="103126DB" w:rsidR="008E2411">
              <w:rPr>
                <w:rFonts w:ascii="Calibri" w:hAnsi="Calibri" w:cs="Calibri"/>
                <w:sz w:val="22"/>
                <w:szCs w:val="22"/>
              </w:rPr>
              <w:t>Ö</w:t>
            </w:r>
            <w:r w:rsidRPr="103126DB" w:rsidR="008E2411">
              <w:rPr>
                <w:rFonts w:ascii="Calibri" w:hAnsi="Calibri" w:cs="Calibri"/>
                <w:sz w:val="22"/>
                <w:szCs w:val="22"/>
              </w:rPr>
              <w:t>ğretim ele</w:t>
            </w:r>
            <w:r w:rsidRPr="103126DB" w:rsidR="008E2411">
              <w:rPr>
                <w:rFonts w:ascii="Calibri" w:hAnsi="Calibri" w:cs="Calibri"/>
                <w:sz w:val="22"/>
                <w:szCs w:val="22"/>
              </w:rPr>
              <w:t>man</w:t>
            </w:r>
            <w:r w:rsidRPr="103126DB" w:rsidR="008E2411">
              <w:rPr>
                <w:rFonts w:ascii="Calibri" w:hAnsi="Calibri" w:cs="Calibri"/>
                <w:sz w:val="22"/>
                <w:szCs w:val="22"/>
              </w:rPr>
              <w:t>ı ünvanlarında yükselmiştir.</w:t>
            </w:r>
            <w:r w:rsidRPr="103126DB" w:rsidR="008E2411">
              <w:rPr>
                <w:rFonts w:ascii="Calibri" w:hAnsi="Calibri" w:cs="Calibri"/>
                <w:sz w:val="22"/>
                <w:szCs w:val="22"/>
              </w:rPr>
              <w:t xml:space="preserve"> </w:t>
            </w:r>
          </w:p>
          <w:p w:rsidRPr="006F4A8D" w:rsidR="008E2411" w:rsidP="008E2411" w:rsidRDefault="008E2411" w14:paraId="3A8A82C9" w14:textId="05977862">
            <w:pPr>
              <w:spacing w:line="276" w:lineRule="auto"/>
              <w:jc w:val="both"/>
              <w:rPr>
                <w:rFonts w:cs="Calibri"/>
                <w:b/>
                <w:bCs/>
                <w:sz w:val="22"/>
              </w:rPr>
            </w:pPr>
            <w:r w:rsidRPr="009C6675">
              <w:rPr>
                <w:rFonts w:ascii="Calibri" w:hAnsi="Calibri" w:cs="Calibri"/>
                <w:sz w:val="22"/>
              </w:rPr>
              <w:t xml:space="preserve">Covid 19 pandemisi dolayısıyla  eğitim-öğretime uzaktan eğitim sistemi ile devam edildiğinden 2020-2021 Güz dönemi eğitim-öğretim faaliyetleri başlamadan önce  öğretim elemanları, uzaktan eğitim sisteminin kullanımı (sanal sınıf, sınav türleri, soru bankası oluşturma, sınav oluşturma, doküman yükleme, forum aktivitesi kullanımı, öğrencilerle iletişim kurma vb.), sunum teknikleri, uzaktan eğitimde kişisel verilerin korunması, etik ve güvenlik konularıyla ilgili oryantasyon eğitimine katılmıştır. Bu eğitim sonrasında, başarılı olan öğretim elemanlarına sertifika verilmiştir.  </w:t>
            </w:r>
          </w:p>
        </w:tc>
      </w:tr>
      <w:tr w:rsidRPr="006F4A8D" w:rsidR="00C34E89" w:rsidTr="103126DB" w14:paraId="4310C381" w14:textId="77777777">
        <w:trPr>
          <w:trHeight w:val="332"/>
        </w:trPr>
        <w:tc>
          <w:tcPr>
            <w:tcW w:w="5807" w:type="dxa"/>
            <w:shd w:val="clear" w:color="auto" w:fill="A5D2ED"/>
            <w:tcMar/>
            <w:vAlign w:val="bottom"/>
          </w:tcPr>
          <w:p w:rsidRPr="006F4A8D" w:rsidR="00C34E89" w:rsidP="00C85C7B" w:rsidRDefault="00C34E89" w14:paraId="0EB071FD" w14:textId="77777777">
            <w:pPr>
              <w:tabs>
                <w:tab w:val="center" w:pos="2792"/>
              </w:tabs>
              <w:spacing w:line="276" w:lineRule="auto"/>
              <w:rPr>
                <w:rFonts w:eastAsia="Times New Roman" w:cs="Calibri"/>
                <w:b/>
                <w:bCs/>
                <w:sz w:val="22"/>
              </w:rPr>
            </w:pPr>
          </w:p>
        </w:tc>
        <w:tc>
          <w:tcPr>
            <w:tcW w:w="1985" w:type="dxa"/>
            <w:shd w:val="clear" w:color="auto" w:fill="A5D2ED"/>
            <w:tcMar/>
            <w:vAlign w:val="bottom"/>
          </w:tcPr>
          <w:p w:rsidRPr="006F4A8D" w:rsidR="00C34E89" w:rsidP="00C85C7B" w:rsidRDefault="00C34E89" w14:paraId="2211B361" w14:textId="77777777">
            <w:pPr>
              <w:spacing w:line="276" w:lineRule="auto"/>
              <w:jc w:val="center"/>
              <w:rPr>
                <w:rFonts w:eastAsia="Times New Roman" w:cs="Calibri"/>
                <w:b/>
                <w:bCs/>
                <w:sz w:val="22"/>
              </w:rPr>
            </w:pPr>
            <w:r w:rsidRPr="006F4A8D">
              <w:rPr>
                <w:rFonts w:eastAsia="Times New Roman" w:cs="Calibri"/>
                <w:b/>
                <w:bCs/>
                <w:sz w:val="22"/>
              </w:rPr>
              <w:t>1</w:t>
            </w:r>
          </w:p>
        </w:tc>
        <w:tc>
          <w:tcPr>
            <w:tcW w:w="1842" w:type="dxa"/>
            <w:shd w:val="clear" w:color="auto" w:fill="A5D2ED"/>
            <w:tcMar/>
            <w:vAlign w:val="bottom"/>
          </w:tcPr>
          <w:p w:rsidRPr="006F4A8D" w:rsidR="00C34E89" w:rsidP="00C85C7B" w:rsidRDefault="00C34E89" w14:paraId="1C1B5A1F" w14:textId="77777777">
            <w:pPr>
              <w:spacing w:line="276" w:lineRule="auto"/>
              <w:jc w:val="center"/>
              <w:rPr>
                <w:rFonts w:eastAsia="Times New Roman" w:cs="Calibri"/>
                <w:b/>
                <w:bCs/>
                <w:sz w:val="22"/>
              </w:rPr>
            </w:pPr>
            <w:r w:rsidRPr="006F4A8D">
              <w:rPr>
                <w:rFonts w:eastAsia="Times New Roman" w:cs="Calibri"/>
                <w:b/>
                <w:bCs/>
                <w:sz w:val="22"/>
              </w:rPr>
              <w:t>2</w:t>
            </w:r>
          </w:p>
        </w:tc>
        <w:tc>
          <w:tcPr>
            <w:tcW w:w="2393" w:type="dxa"/>
            <w:shd w:val="clear" w:color="auto" w:fill="FFE599" w:themeFill="accent4" w:themeFillTint="66"/>
            <w:tcMar/>
            <w:vAlign w:val="bottom"/>
          </w:tcPr>
          <w:p w:rsidRPr="006F4A8D" w:rsidR="00C34E89" w:rsidP="00C85C7B" w:rsidRDefault="00C34E89" w14:paraId="605D0E7B" w14:textId="77777777">
            <w:pPr>
              <w:spacing w:line="276" w:lineRule="auto"/>
              <w:jc w:val="center"/>
              <w:rPr>
                <w:rFonts w:eastAsia="Times New Roman" w:cs="Calibri"/>
                <w:b/>
                <w:bCs/>
                <w:sz w:val="22"/>
              </w:rPr>
            </w:pPr>
            <w:r w:rsidRPr="006F4A8D">
              <w:rPr>
                <w:rFonts w:eastAsia="Times New Roman" w:cs="Calibri"/>
                <w:b/>
                <w:bCs/>
                <w:sz w:val="22"/>
              </w:rPr>
              <w:t>3</w:t>
            </w:r>
          </w:p>
        </w:tc>
        <w:tc>
          <w:tcPr>
            <w:tcW w:w="2104" w:type="dxa"/>
            <w:shd w:val="clear" w:color="auto" w:fill="A5D2ED"/>
            <w:tcMar/>
            <w:vAlign w:val="bottom"/>
          </w:tcPr>
          <w:p w:rsidRPr="006F4A8D" w:rsidR="00C34E89" w:rsidP="00C85C7B" w:rsidRDefault="00C34E89" w14:paraId="6D017FDD" w14:textId="77777777">
            <w:pPr>
              <w:spacing w:line="276" w:lineRule="auto"/>
              <w:jc w:val="center"/>
              <w:rPr>
                <w:rFonts w:eastAsia="Times New Roman" w:cs="Calibri"/>
                <w:b/>
                <w:bCs/>
                <w:sz w:val="22"/>
              </w:rPr>
            </w:pPr>
            <w:r w:rsidRPr="006F4A8D">
              <w:rPr>
                <w:rFonts w:eastAsia="Times New Roman" w:cs="Calibri"/>
                <w:b/>
                <w:bCs/>
                <w:sz w:val="22"/>
              </w:rPr>
              <w:t>4</w:t>
            </w:r>
          </w:p>
        </w:tc>
        <w:tc>
          <w:tcPr>
            <w:tcW w:w="1883" w:type="dxa"/>
            <w:shd w:val="clear" w:color="auto" w:fill="A5D2ED"/>
            <w:tcMar/>
            <w:vAlign w:val="bottom"/>
          </w:tcPr>
          <w:p w:rsidRPr="006F4A8D" w:rsidR="00C34E89" w:rsidP="00C85C7B" w:rsidRDefault="00C34E89" w14:paraId="6D9332CD" w14:textId="77777777">
            <w:pPr>
              <w:spacing w:line="276" w:lineRule="auto"/>
              <w:jc w:val="center"/>
              <w:rPr>
                <w:rFonts w:eastAsia="Times New Roman" w:cs="Calibri"/>
                <w:b/>
                <w:bCs/>
                <w:sz w:val="22"/>
              </w:rPr>
            </w:pPr>
            <w:r w:rsidRPr="006F4A8D">
              <w:rPr>
                <w:rFonts w:eastAsia="Times New Roman" w:cs="Calibri"/>
                <w:b/>
                <w:bCs/>
                <w:sz w:val="22"/>
              </w:rPr>
              <w:t>5</w:t>
            </w:r>
          </w:p>
        </w:tc>
      </w:tr>
      <w:tr w:rsidRPr="006F4A8D" w:rsidR="00C34E89" w:rsidTr="103126DB" w14:paraId="60F71210" w14:textId="77777777">
        <w:trPr>
          <w:trHeight w:val="2617"/>
        </w:trPr>
        <w:tc>
          <w:tcPr>
            <w:tcW w:w="5807" w:type="dxa"/>
            <w:vMerge w:val="restart"/>
            <w:shd w:val="clear" w:color="auto" w:fill="FFFFFF" w:themeFill="background1"/>
            <w:tcMar/>
          </w:tcPr>
          <w:p w:rsidRPr="006F4A8D" w:rsidR="00B21F9A" w:rsidP="00C85C7B" w:rsidRDefault="00B21F9A" w14:paraId="000B4A9B" w14:textId="77777777">
            <w:pPr>
              <w:spacing w:line="276" w:lineRule="auto"/>
              <w:rPr>
                <w:rFonts w:cs="Calibri"/>
                <w:b/>
                <w:bCs/>
                <w:color w:val="000000" w:themeColor="text1"/>
                <w:sz w:val="26"/>
                <w:szCs w:val="26"/>
                <w:u w:val="single"/>
              </w:rPr>
            </w:pPr>
          </w:p>
          <w:p w:rsidRPr="006F4A8D" w:rsidR="00C34E89" w:rsidP="009E4C0B" w:rsidRDefault="00C34E89" w14:paraId="75290E64" w14:textId="4353C722">
            <w:pPr>
              <w:spacing w:line="276" w:lineRule="auto"/>
              <w:jc w:val="both"/>
              <w:rPr>
                <w:rFonts w:cs="Calibri"/>
                <w:b/>
                <w:bCs/>
                <w:color w:val="000000" w:themeColor="text1"/>
                <w:sz w:val="26"/>
                <w:szCs w:val="26"/>
                <w:u w:val="single"/>
              </w:rPr>
            </w:pPr>
            <w:r w:rsidRPr="006F4A8D">
              <w:rPr>
                <w:rFonts w:cs="Calibri"/>
                <w:b/>
                <w:bCs/>
                <w:color w:val="000000" w:themeColor="text1"/>
                <w:sz w:val="26"/>
                <w:szCs w:val="26"/>
                <w:u w:val="single"/>
              </w:rPr>
              <w:t>B.4.1. Atama, yükseltme ve görevlendirme kriterleri</w:t>
            </w:r>
          </w:p>
          <w:p w:rsidRPr="006F4A8D" w:rsidR="00B21F9A" w:rsidP="00C85C7B" w:rsidRDefault="00B21F9A" w14:paraId="629FCFC6" w14:textId="77777777">
            <w:pPr>
              <w:spacing w:line="276" w:lineRule="auto"/>
              <w:rPr>
                <w:rFonts w:cs="Calibri"/>
                <w:color w:val="000000" w:themeColor="text1"/>
                <w:sz w:val="22"/>
              </w:rPr>
            </w:pPr>
          </w:p>
          <w:p w:rsidRPr="006F4A8D" w:rsidR="00C34E89" w:rsidP="009E4C0B" w:rsidRDefault="00C34E89" w14:paraId="431A0D10" w14:textId="4F5E32CB">
            <w:pPr>
              <w:spacing w:line="276" w:lineRule="auto"/>
              <w:jc w:val="both"/>
              <w:rPr>
                <w:rFonts w:cs="Calibri"/>
                <w:color w:val="000000" w:themeColor="text1"/>
                <w:sz w:val="22"/>
              </w:rPr>
            </w:pPr>
            <w:r w:rsidRPr="006F4A8D">
              <w:rPr>
                <w:rFonts w:cs="Calibri"/>
                <w:color w:val="000000" w:themeColor="text1"/>
                <w:sz w:val="22"/>
              </w:rPr>
              <w:t>Öğretim elemanı atama, yükseltme ve görevlendirme süreç ve kriterleri belirlenmiş ve kamuoyuna açıktır. İlgili süreç ve kriterler akademik liyakati gözetip, fırsat eşitliğini sağlayacak niteliktedir.</w:t>
            </w:r>
            <w:r w:rsidRPr="006F4A8D" w:rsidR="00034A8D">
              <w:rPr>
                <w:rFonts w:cs="Calibri"/>
                <w:color w:val="000000" w:themeColor="text1"/>
                <w:sz w:val="22"/>
              </w:rPr>
              <w:t xml:space="preserve"> </w:t>
            </w:r>
            <w:r w:rsidRPr="006F4A8D">
              <w:rPr>
                <w:rFonts w:cs="Calibri"/>
                <w:color w:val="000000" w:themeColor="text1"/>
                <w:sz w:val="22"/>
              </w:rPr>
              <w:t xml:space="preserve">Uygulamanın kriterlere uygun olduğu kanıtlanmaktadır. Öğretim elemanı ders yükü ve dağılım </w:t>
            </w:r>
            <w:r w:rsidRPr="006F4A8D">
              <w:rPr>
                <w:rFonts w:cs="Calibri"/>
                <w:color w:val="000000" w:themeColor="text1"/>
                <w:sz w:val="22"/>
              </w:rPr>
              <w:lastRenderedPageBreak/>
              <w:t xml:space="preserve">dengesi şeffaf olarak paylaşılır. </w:t>
            </w:r>
            <w:r w:rsidRPr="006F4A8D" w:rsidR="00B73E10">
              <w:rPr>
                <w:rFonts w:cs="Calibri"/>
                <w:color w:val="000000" w:themeColor="text1"/>
                <w:sz w:val="22"/>
              </w:rPr>
              <w:t>Birimin</w:t>
            </w:r>
            <w:r w:rsidRPr="006F4A8D">
              <w:rPr>
                <w:rFonts w:cs="Calibri"/>
                <w:color w:val="000000" w:themeColor="text1"/>
                <w:sz w:val="22"/>
              </w:rPr>
              <w:t xml:space="preserve"> öğretim üyesinden beklentisi bireylerce bilinir. </w:t>
            </w:r>
            <w:r w:rsidRPr="006F4A8D">
              <w:rPr>
                <w:rFonts w:cs="Calibri"/>
                <w:bCs/>
                <w:color w:val="000000" w:themeColor="text1"/>
                <w:sz w:val="22"/>
              </w:rPr>
              <w:t>Kadrolu olmayan</w:t>
            </w:r>
            <w:r w:rsidRPr="006F4A8D">
              <w:rPr>
                <w:rFonts w:cs="Calibri"/>
                <w:b/>
                <w:bCs/>
                <w:color w:val="000000" w:themeColor="text1"/>
                <w:sz w:val="22"/>
              </w:rPr>
              <w:t xml:space="preserve"> </w:t>
            </w:r>
            <w:r w:rsidRPr="006F4A8D">
              <w:rPr>
                <w:rFonts w:cs="Calibri"/>
                <w:color w:val="000000" w:themeColor="text1"/>
                <w:sz w:val="22"/>
              </w:rPr>
              <w:t>öğretim elemanı seçimi ve yarıyıl sonunda performanslarının değerlendirilmesi şeffaf, etkin ve</w:t>
            </w:r>
            <w:r w:rsidRPr="006F4A8D" w:rsidR="009E4C0B">
              <w:rPr>
                <w:rFonts w:cs="Calibri"/>
                <w:color w:val="000000" w:themeColor="text1"/>
                <w:sz w:val="22"/>
              </w:rPr>
              <w:t xml:space="preserve"> </w:t>
            </w:r>
            <w:r w:rsidRPr="006F4A8D">
              <w:rPr>
                <w:rFonts w:cs="Calibri"/>
                <w:color w:val="000000" w:themeColor="text1"/>
                <w:sz w:val="22"/>
              </w:rPr>
              <w:t xml:space="preserve">adildir; </w:t>
            </w:r>
            <w:r w:rsidRPr="006F4A8D" w:rsidR="00B73E10">
              <w:rPr>
                <w:rFonts w:cs="Calibri"/>
                <w:color w:val="000000" w:themeColor="text1"/>
                <w:sz w:val="22"/>
              </w:rPr>
              <w:t>birimde</w:t>
            </w:r>
            <w:r w:rsidRPr="006F4A8D">
              <w:rPr>
                <w:rFonts w:cs="Calibri"/>
                <w:color w:val="000000" w:themeColor="text1"/>
                <w:sz w:val="22"/>
              </w:rPr>
              <w:t xml:space="preserve"> eğitim-öğretim ilkelerine ve kültürüne uyum gözetilmektedir. </w:t>
            </w:r>
          </w:p>
        </w:tc>
        <w:tc>
          <w:tcPr>
            <w:tcW w:w="1985" w:type="dxa"/>
            <w:shd w:val="clear" w:color="auto" w:fill="E6F2FA"/>
            <w:tcMar/>
          </w:tcPr>
          <w:p w:rsidRPr="006F4A8D" w:rsidR="00C34E89" w:rsidP="00C85C7B" w:rsidRDefault="00B73E10" w14:paraId="5973E6AB" w14:textId="29867ADB">
            <w:pPr>
              <w:spacing w:line="276" w:lineRule="auto"/>
              <w:rPr>
                <w:rFonts w:cs="Calibri"/>
                <w:sz w:val="22"/>
              </w:rPr>
            </w:pPr>
            <w:r w:rsidRPr="006F4A8D">
              <w:rPr>
                <w:rFonts w:cs="Calibri"/>
                <w:sz w:val="22"/>
              </w:rPr>
              <w:lastRenderedPageBreak/>
              <w:t>Birimin</w:t>
            </w:r>
            <w:r w:rsidRPr="006F4A8D" w:rsidR="00C34E89">
              <w:rPr>
                <w:rFonts w:cs="Calibri"/>
                <w:sz w:val="22"/>
              </w:rPr>
              <w:t xml:space="preserve"> atama, yükseltme ve görevlendirme süreçleri tanımlanmamıştır.</w:t>
            </w:r>
          </w:p>
        </w:tc>
        <w:tc>
          <w:tcPr>
            <w:tcW w:w="1842" w:type="dxa"/>
            <w:shd w:val="clear" w:color="auto" w:fill="D2E8F6"/>
            <w:tcMar/>
          </w:tcPr>
          <w:p w:rsidRPr="006F4A8D" w:rsidR="00C34E89" w:rsidP="00C85C7B" w:rsidRDefault="00B73E10" w14:paraId="4E650F61" w14:textId="425F5476">
            <w:pPr>
              <w:pStyle w:val="Balk3"/>
              <w:outlineLvl w:val="2"/>
              <w:rPr>
                <w:rFonts w:cs="Calibri" w:asciiTheme="minorHAnsi" w:hAnsiTheme="minorHAnsi"/>
                <w:bCs/>
                <w:iCs/>
                <w:sz w:val="22"/>
              </w:rPr>
            </w:pPr>
            <w:r w:rsidRPr="006F4A8D">
              <w:rPr>
                <w:rFonts w:cs="Calibri" w:asciiTheme="minorHAnsi" w:hAnsiTheme="minorHAnsi"/>
                <w:bCs/>
                <w:iCs/>
                <w:color w:val="000000" w:themeColor="text1"/>
                <w:sz w:val="22"/>
              </w:rPr>
              <w:t>Birimin</w:t>
            </w:r>
            <w:r w:rsidRPr="006F4A8D" w:rsidR="00C34E89">
              <w:rPr>
                <w:rFonts w:cs="Calibri" w:asciiTheme="minorHAnsi" w:hAnsiTheme="minorHAnsi"/>
                <w:bCs/>
                <w:iCs/>
                <w:color w:val="000000" w:themeColor="text1"/>
                <w:sz w:val="22"/>
              </w:rPr>
              <w:t xml:space="preserve"> atama, yükseltme ve görevlendirme kriterleri tanımlanmış; ancak planlamada alana özgü ihtiyaçlar irdelenmemiştir</w:t>
            </w:r>
            <w:r w:rsidRPr="006F4A8D" w:rsidR="006E623B">
              <w:rPr>
                <w:rFonts w:cs="Calibri" w:asciiTheme="minorHAnsi" w:hAnsiTheme="minorHAnsi"/>
                <w:bCs/>
                <w:iCs/>
                <w:color w:val="000000" w:themeColor="text1"/>
                <w:sz w:val="22"/>
              </w:rPr>
              <w:t>.</w:t>
            </w:r>
          </w:p>
        </w:tc>
        <w:tc>
          <w:tcPr>
            <w:tcW w:w="2393" w:type="dxa"/>
            <w:shd w:val="clear" w:color="auto" w:fill="FFE599" w:themeFill="accent4" w:themeFillTint="66"/>
            <w:tcMar/>
          </w:tcPr>
          <w:p w:rsidRPr="006F4A8D" w:rsidR="00C34E89" w:rsidP="00C85C7B" w:rsidRDefault="00B73E10" w14:paraId="160BCD3D" w14:textId="2E684AA5">
            <w:pPr>
              <w:spacing w:line="276" w:lineRule="auto"/>
              <w:rPr>
                <w:rFonts w:cs="Calibri"/>
                <w:sz w:val="22"/>
              </w:rPr>
            </w:pPr>
            <w:r w:rsidRPr="006F4A8D">
              <w:rPr>
                <w:rFonts w:cs="Calibri"/>
                <w:sz w:val="22"/>
              </w:rPr>
              <w:t>Birimin</w:t>
            </w:r>
            <w:r w:rsidRPr="006F4A8D" w:rsidR="00C34E89">
              <w:rPr>
                <w:rFonts w:cs="Calibri"/>
                <w:sz w:val="22"/>
              </w:rPr>
              <w:t xml:space="preserve"> tüm alanlar için tanımlı ve paydaşlarca bilinen atama, yükseltme ve görevlendirme kriterleri uygulanmakta ve karar almalarda (eğitim</w:t>
            </w:r>
            <w:r w:rsidRPr="006F4A8D" w:rsidR="006E623B">
              <w:rPr>
                <w:rFonts w:cs="Calibri"/>
                <w:sz w:val="22"/>
              </w:rPr>
              <w:t>-</w:t>
            </w:r>
            <w:r w:rsidRPr="006F4A8D" w:rsidR="00C34E89">
              <w:rPr>
                <w:rFonts w:cs="Calibri"/>
                <w:sz w:val="22"/>
              </w:rPr>
              <w:t xml:space="preserve">öğretim kadrosunun işe </w:t>
            </w:r>
            <w:r w:rsidRPr="006F4A8D" w:rsidR="00C34E89">
              <w:rPr>
                <w:rFonts w:cs="Calibri"/>
                <w:sz w:val="22"/>
              </w:rPr>
              <w:lastRenderedPageBreak/>
              <w:t>alınması, atanması, yükseltilmesi ve ders görevlendirmeleri vb.) kullanılmaktadır.</w:t>
            </w:r>
          </w:p>
        </w:tc>
        <w:tc>
          <w:tcPr>
            <w:tcW w:w="2104" w:type="dxa"/>
            <w:shd w:val="clear" w:color="auto" w:fill="8CC7EC"/>
            <w:tcMar/>
          </w:tcPr>
          <w:p w:rsidRPr="006F4A8D" w:rsidR="00C34E89" w:rsidP="00C85C7B" w:rsidRDefault="00C34E89" w14:paraId="5DCD5E32" w14:textId="72E1F365">
            <w:pPr>
              <w:spacing w:line="276" w:lineRule="auto"/>
              <w:rPr>
                <w:rFonts w:cs="Calibri"/>
                <w:sz w:val="22"/>
              </w:rPr>
            </w:pPr>
            <w:r w:rsidRPr="006F4A8D">
              <w:rPr>
                <w:rFonts w:cs="Calibri"/>
                <w:sz w:val="22"/>
              </w:rPr>
              <w:lastRenderedPageBreak/>
              <w:t>Atama, yükseltme ve görevlendirme uygulamalarının sonuçları izlenmekte ve izlem sonuçları değerlendirilerek önlemler alınmaktadır.</w:t>
            </w:r>
          </w:p>
        </w:tc>
        <w:tc>
          <w:tcPr>
            <w:tcW w:w="1883" w:type="dxa"/>
            <w:shd w:val="clear" w:color="auto" w:fill="5DB1E5"/>
            <w:tcMar/>
          </w:tcPr>
          <w:p w:rsidRPr="006F4A8D" w:rsidR="00C34E89" w:rsidP="00C85C7B" w:rsidRDefault="00C34E89" w14:paraId="2AA3977B" w14:textId="77777777">
            <w:pPr>
              <w:spacing w:line="276" w:lineRule="auto"/>
              <w:rPr>
                <w:rFonts w:cs="Calibri"/>
                <w:sz w:val="22"/>
              </w:rPr>
            </w:pPr>
            <w:r w:rsidRPr="006F4A8D">
              <w:rPr>
                <w:rFonts w:cs="Calibri"/>
                <w:sz w:val="22"/>
              </w:rPr>
              <w:t>İçselleştirilmiş, sistematik, sürdürülebilir ve örnek gösterilebilir uygulamalar bulunmaktadır.</w:t>
            </w:r>
          </w:p>
        </w:tc>
      </w:tr>
      <w:tr w:rsidRPr="006F4A8D" w:rsidR="00C34E89" w:rsidTr="103126DB" w14:paraId="154E027F" w14:textId="77777777">
        <w:trPr>
          <w:trHeight w:val="3495"/>
        </w:trPr>
        <w:tc>
          <w:tcPr>
            <w:tcW w:w="5807" w:type="dxa"/>
            <w:vMerge/>
            <w:tcMar/>
          </w:tcPr>
          <w:p w:rsidRPr="006F4A8D" w:rsidR="00C34E89" w:rsidP="00C85C7B" w:rsidRDefault="00C34E89" w14:paraId="017CDB7D" w14:textId="77777777">
            <w:pPr>
              <w:spacing w:line="276" w:lineRule="auto"/>
              <w:rPr>
                <w:rFonts w:eastAsia="Times New Roman" w:cs="Calibri"/>
                <w:sz w:val="22"/>
                <w:szCs w:val="22"/>
              </w:rPr>
            </w:pPr>
          </w:p>
        </w:tc>
        <w:tc>
          <w:tcPr>
            <w:tcW w:w="10207" w:type="dxa"/>
            <w:gridSpan w:val="5"/>
            <w:shd w:val="clear" w:color="auto" w:fill="A5D2ED"/>
            <w:tcMar/>
          </w:tcPr>
          <w:p w:rsidRPr="006F4A8D" w:rsidR="00C34E89" w:rsidP="009E4C0B" w:rsidRDefault="00C34E89" w14:paraId="2DFCFE90" w14:textId="77777777">
            <w:pPr>
              <w:pStyle w:val="Balk4"/>
              <w:spacing w:line="276" w:lineRule="auto"/>
              <w:ind w:left="0" w:right="63"/>
              <w:jc w:val="both"/>
              <w:outlineLvl w:val="3"/>
              <w:rPr>
                <w:rFonts w:cs="Calibri" w:asciiTheme="minorHAnsi" w:hAnsiTheme="minorHAnsi"/>
                <w:b w:val="0"/>
                <w:bCs w:val="0"/>
                <w:i w:val="0"/>
                <w:sz w:val="22"/>
                <w:szCs w:val="22"/>
              </w:rPr>
            </w:pPr>
          </w:p>
          <w:p w:rsidRPr="006F4A8D" w:rsidR="00C34E89" w:rsidP="00C85C7B" w:rsidRDefault="00C34E89" w14:paraId="5DBE9DF9"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008E2411" w:rsidP="005A6203" w:rsidRDefault="005A439C" w14:paraId="6C9E25AF" w14:textId="5786F2AA">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8A7CE2" w:rsidR="008E2411">
              <w:rPr>
                <w:rFonts w:ascii="Calibri" w:hAnsi="Calibri" w:cs="Calibri"/>
                <w:b w:val="0"/>
                <w:bCs w:val="0"/>
                <w:iCs/>
                <w:color w:val="000000" w:themeColor="text1"/>
                <w:sz w:val="22"/>
                <w:szCs w:val="22"/>
              </w:rPr>
              <w:t>B.4.1.1. KAYÜ akademik-yukseltme-kriterleri</w:t>
            </w:r>
          </w:p>
          <w:p w:rsidR="008E2411" w:rsidP="005A6203" w:rsidRDefault="005A439C" w14:paraId="0A1892A7" w14:textId="2407F773">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621FE" w:rsidR="008E2411">
              <w:rPr>
                <w:rFonts w:ascii="Calibri" w:hAnsi="Calibri" w:cs="Calibri"/>
                <w:b w:val="0"/>
                <w:bCs w:val="0"/>
                <w:iCs/>
                <w:color w:val="000000" w:themeColor="text1"/>
                <w:sz w:val="22"/>
                <w:szCs w:val="22"/>
              </w:rPr>
              <w:t>B.4.1.2. Öğretim üyesi dışındaki öğretim elemanı atanma yönetmeliği</w:t>
            </w:r>
          </w:p>
          <w:p w:rsidR="008E2411" w:rsidP="005A6203" w:rsidRDefault="005A439C" w14:paraId="6BBECFAE" w14:textId="62947B7F">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621FE" w:rsidR="008E2411">
              <w:rPr>
                <w:rFonts w:ascii="Calibri" w:hAnsi="Calibri" w:cs="Calibri"/>
                <w:b w:val="0"/>
                <w:bCs w:val="0"/>
                <w:iCs/>
                <w:color w:val="000000" w:themeColor="text1"/>
                <w:sz w:val="22"/>
                <w:szCs w:val="22"/>
              </w:rPr>
              <w:t>B.4.1.3. Akademik teşkilat yönetmeliği</w:t>
            </w:r>
          </w:p>
          <w:p w:rsidR="008E2411" w:rsidP="005A6203" w:rsidRDefault="005A439C" w14:paraId="12323D33" w14:textId="76DF9D03">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621FE" w:rsidR="008E2411">
              <w:rPr>
                <w:rFonts w:ascii="Calibri" w:hAnsi="Calibri" w:cs="Calibri"/>
                <w:b w:val="0"/>
                <w:bCs w:val="0"/>
                <w:iCs/>
                <w:color w:val="000000" w:themeColor="text1"/>
                <w:sz w:val="22"/>
                <w:szCs w:val="22"/>
              </w:rPr>
              <w:t>B.4.1.4. Yurt içi ve yurt dışı görevlendirmelere ilişkin esaslar</w:t>
            </w:r>
          </w:p>
          <w:p w:rsidR="008E2411" w:rsidP="005A6203" w:rsidRDefault="005A439C" w14:paraId="2C629217" w14:textId="01C870C2">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621FE" w:rsidR="008E2411">
              <w:rPr>
                <w:rFonts w:ascii="Calibri" w:hAnsi="Calibri" w:cs="Calibri"/>
                <w:b w:val="0"/>
                <w:bCs w:val="0"/>
                <w:iCs/>
                <w:color w:val="000000" w:themeColor="text1"/>
                <w:sz w:val="22"/>
                <w:szCs w:val="22"/>
              </w:rPr>
              <w:t>B.4.1.5. Doçentlik yönetmeliği</w:t>
            </w:r>
          </w:p>
          <w:p w:rsidR="008E2411" w:rsidP="005A6203" w:rsidRDefault="005A439C" w14:paraId="5C8B378C" w14:textId="1B0BCF76">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621FE" w:rsidR="008E2411">
              <w:rPr>
                <w:rFonts w:ascii="Calibri" w:hAnsi="Calibri" w:cs="Calibri"/>
                <w:b w:val="0"/>
                <w:bCs w:val="0"/>
                <w:iCs/>
                <w:color w:val="000000" w:themeColor="text1"/>
                <w:sz w:val="22"/>
                <w:szCs w:val="22"/>
              </w:rPr>
              <w:t>B.4.1.6 Öğretim elemanı norm kadro belirlenmesine ilişkin yönetmelik</w:t>
            </w:r>
          </w:p>
          <w:p w:rsidR="008E2411" w:rsidP="005A6203" w:rsidRDefault="005A439C" w14:paraId="63DEE2BA" w14:textId="27622D61">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621FE" w:rsidR="008E2411">
              <w:rPr>
                <w:rFonts w:ascii="Calibri" w:hAnsi="Calibri" w:cs="Calibri"/>
                <w:b w:val="0"/>
                <w:bCs w:val="0"/>
                <w:iCs/>
                <w:color w:val="000000" w:themeColor="text1"/>
                <w:sz w:val="22"/>
                <w:szCs w:val="22"/>
              </w:rPr>
              <w:t>B.4.1.7 Öğretim üyeliğine yükseltme ve atanma yönetmeliği</w:t>
            </w:r>
          </w:p>
          <w:p w:rsidRPr="006F4A8D" w:rsidR="00C34E89" w:rsidP="142AF96E" w:rsidRDefault="00C34E89" w14:paraId="3BE68AEF" w14:textId="415B74D7">
            <w:pPr>
              <w:pStyle w:val="Balk4"/>
              <w:spacing w:line="276" w:lineRule="auto"/>
              <w:ind w:left="65"/>
              <w:jc w:val="both"/>
              <w:outlineLvl w:val="3"/>
              <w:rPr>
                <w:rFonts w:ascii="Calibri" w:hAnsi="Calibri" w:cs="Calibri" w:asciiTheme="minorAscii" w:hAnsiTheme="minorAscii"/>
                <w:b w:val="0"/>
                <w:bCs w:val="0"/>
                <w:color w:val="000000" w:themeColor="text1"/>
                <w:sz w:val="22"/>
                <w:szCs w:val="22"/>
              </w:rPr>
            </w:pPr>
          </w:p>
        </w:tc>
      </w:tr>
    </w:tbl>
    <w:p w:rsidRPr="006F4A8D" w:rsidR="00C34E89" w:rsidP="00C34E89" w:rsidRDefault="00C34E89" w14:paraId="6CC27E4D" w14:textId="3086FF1F">
      <w:pPr>
        <w:rPr>
          <w:rFonts w:cs="Calibri"/>
        </w:rPr>
      </w:pPr>
    </w:p>
    <w:p w:rsidRPr="006F4A8D" w:rsidR="00C34E89" w:rsidP="00C34E89" w:rsidRDefault="00C34E89" w14:paraId="7C744AB4" w14:textId="77777777">
      <w:pPr>
        <w:rPr>
          <w:rFonts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2126"/>
        <w:gridCol w:w="2127"/>
        <w:gridCol w:w="1967"/>
        <w:gridCol w:w="2104"/>
        <w:gridCol w:w="1883"/>
      </w:tblGrid>
      <w:tr w:rsidRPr="006F4A8D" w:rsidR="00F7002F" w:rsidTr="142AF96E" w14:paraId="3FF9C954" w14:textId="77777777">
        <w:trPr>
          <w:trHeight w:val="224"/>
        </w:trPr>
        <w:tc>
          <w:tcPr>
            <w:tcW w:w="5807" w:type="dxa"/>
            <w:shd w:val="clear" w:color="auto" w:fill="A5D2ED"/>
            <w:tcMar/>
          </w:tcPr>
          <w:p w:rsidRPr="006F4A8D" w:rsidR="00C34E89" w:rsidP="00C85C7B" w:rsidRDefault="00C34E89" w14:paraId="1462C99D" w14:textId="77777777">
            <w:pPr>
              <w:tabs>
                <w:tab w:val="center" w:pos="2792"/>
              </w:tabs>
              <w:spacing w:line="276" w:lineRule="auto"/>
              <w:rPr>
                <w:rFonts w:eastAsia="Times New Roman" w:cs="Calibri"/>
                <w:b/>
                <w:bCs/>
                <w:color w:val="000000"/>
              </w:rPr>
            </w:pPr>
          </w:p>
        </w:tc>
        <w:tc>
          <w:tcPr>
            <w:tcW w:w="10207" w:type="dxa"/>
            <w:gridSpan w:val="5"/>
            <w:shd w:val="clear" w:color="auto" w:fill="A5D2ED"/>
            <w:tcMar/>
            <w:vAlign w:val="bottom"/>
          </w:tcPr>
          <w:p w:rsidRPr="006F4A8D" w:rsidR="00C34E89" w:rsidP="00C85C7B" w:rsidRDefault="00C34E89" w14:paraId="2CDD4701" w14:textId="77777777">
            <w:pPr>
              <w:spacing w:line="276" w:lineRule="auto"/>
              <w:jc w:val="right"/>
              <w:rPr>
                <w:rFonts w:eastAsia="Times New Roman" w:cs="Calibri"/>
                <w:b/>
                <w:bCs/>
                <w:color w:val="FFFFFF" w:themeColor="background1"/>
              </w:rPr>
            </w:pPr>
            <w:r w:rsidRPr="006F4A8D">
              <w:rPr>
                <w:rFonts w:cs="Calibri"/>
                <w:b/>
                <w:bCs/>
                <w:sz w:val="28"/>
                <w:szCs w:val="28"/>
              </w:rPr>
              <w:t>EĞİTİM ve ÖĞRETİM</w:t>
            </w:r>
          </w:p>
        </w:tc>
      </w:tr>
      <w:tr w:rsidRPr="006F4A8D" w:rsidR="00C34E89" w:rsidTr="142AF96E" w14:paraId="7D98FF2E" w14:textId="77777777">
        <w:trPr>
          <w:trHeight w:val="314"/>
        </w:trPr>
        <w:tc>
          <w:tcPr>
            <w:tcW w:w="5807" w:type="dxa"/>
            <w:shd w:val="clear" w:color="auto" w:fill="A5D2ED"/>
            <w:tcMar/>
            <w:vAlign w:val="bottom"/>
          </w:tcPr>
          <w:p w:rsidRPr="006F4A8D" w:rsidR="00C34E89" w:rsidP="00C85C7B" w:rsidRDefault="00C34E89" w14:paraId="6CAD7ECB" w14:textId="29589BAE">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051660">
              <w:rPr>
                <w:rFonts w:eastAsia="Times New Roman" w:cs="Calibri"/>
                <w:b/>
                <w:bCs/>
                <w:color w:val="000000"/>
              </w:rPr>
              <w:t>.</w:t>
            </w:r>
            <w:r w:rsidRPr="006F4A8D">
              <w:rPr>
                <w:rFonts w:eastAsia="Times New Roman" w:cs="Calibri"/>
                <w:b/>
                <w:bCs/>
                <w:color w:val="000000"/>
              </w:rPr>
              <w:t>4</w:t>
            </w:r>
            <w:r w:rsidRPr="006F4A8D" w:rsidR="00051660">
              <w:rPr>
                <w:rFonts w:eastAsia="Times New Roman" w:cs="Calibri"/>
                <w:b/>
                <w:bCs/>
                <w:color w:val="000000"/>
              </w:rPr>
              <w:t>.</w:t>
            </w:r>
            <w:r w:rsidRPr="006F4A8D">
              <w:rPr>
                <w:rFonts w:eastAsia="Times New Roman" w:cs="Calibri"/>
                <w:b/>
                <w:bCs/>
                <w:color w:val="000000"/>
              </w:rPr>
              <w:t xml:space="preserve"> Öğretim Elemanları</w:t>
            </w:r>
          </w:p>
          <w:p w:rsidRPr="006F4A8D" w:rsidR="00C34E89" w:rsidP="00C85C7B" w:rsidRDefault="00C34E89" w14:paraId="56E6256F" w14:textId="77777777">
            <w:pPr>
              <w:spacing w:line="276" w:lineRule="auto"/>
              <w:rPr>
                <w:rFonts w:eastAsia="Times New Roman" w:cs="Calibri"/>
                <w:b/>
                <w:bCs/>
                <w:sz w:val="22"/>
                <w:szCs w:val="22"/>
              </w:rPr>
            </w:pPr>
          </w:p>
        </w:tc>
        <w:tc>
          <w:tcPr>
            <w:tcW w:w="2126" w:type="dxa"/>
            <w:shd w:val="clear" w:color="auto" w:fill="A5D2ED"/>
            <w:tcMar/>
            <w:vAlign w:val="bottom"/>
          </w:tcPr>
          <w:p w:rsidRPr="006F4A8D" w:rsidR="00C34E89" w:rsidP="00C85C7B" w:rsidRDefault="00C34E89" w14:paraId="5636FE8C" w14:textId="77777777">
            <w:pPr>
              <w:spacing w:line="276" w:lineRule="auto"/>
              <w:jc w:val="center"/>
              <w:rPr>
                <w:rFonts w:eastAsia="Times New Roman" w:cs="Calibri"/>
                <w:b/>
                <w:bCs/>
              </w:rPr>
            </w:pPr>
            <w:r w:rsidRPr="006F4A8D">
              <w:rPr>
                <w:rFonts w:eastAsia="Times New Roman" w:cs="Calibri"/>
                <w:b/>
                <w:bCs/>
              </w:rPr>
              <w:t>1</w:t>
            </w:r>
          </w:p>
        </w:tc>
        <w:tc>
          <w:tcPr>
            <w:tcW w:w="2127" w:type="dxa"/>
            <w:shd w:val="clear" w:color="auto" w:fill="A5D2ED"/>
            <w:tcMar/>
            <w:vAlign w:val="bottom"/>
          </w:tcPr>
          <w:p w:rsidRPr="006F4A8D" w:rsidR="00C34E89" w:rsidP="00C85C7B" w:rsidRDefault="00C34E89" w14:paraId="16D017EE" w14:textId="77777777">
            <w:pPr>
              <w:spacing w:line="276" w:lineRule="auto"/>
              <w:jc w:val="center"/>
              <w:rPr>
                <w:rFonts w:eastAsia="Times New Roman" w:cs="Calibri"/>
                <w:b/>
                <w:bCs/>
              </w:rPr>
            </w:pPr>
            <w:r w:rsidRPr="006F4A8D">
              <w:rPr>
                <w:rFonts w:eastAsia="Times New Roman" w:cs="Calibri"/>
                <w:b/>
                <w:bCs/>
              </w:rPr>
              <w:t>2</w:t>
            </w:r>
          </w:p>
        </w:tc>
        <w:tc>
          <w:tcPr>
            <w:tcW w:w="1967" w:type="dxa"/>
            <w:shd w:val="clear" w:color="auto" w:fill="FFE599" w:themeFill="accent4" w:themeFillTint="66"/>
            <w:tcMar/>
            <w:vAlign w:val="bottom"/>
          </w:tcPr>
          <w:p w:rsidRPr="006F4A8D" w:rsidR="00C34E89" w:rsidP="00C85C7B" w:rsidRDefault="00C34E89" w14:paraId="4832BB7C" w14:textId="77777777">
            <w:pPr>
              <w:spacing w:line="276" w:lineRule="auto"/>
              <w:jc w:val="center"/>
              <w:rPr>
                <w:rFonts w:eastAsia="Times New Roman" w:cs="Calibri"/>
                <w:b/>
                <w:bCs/>
              </w:rPr>
            </w:pPr>
            <w:r w:rsidRPr="006F4A8D">
              <w:rPr>
                <w:rFonts w:eastAsia="Times New Roman" w:cs="Calibri"/>
                <w:b/>
                <w:bCs/>
              </w:rPr>
              <w:t>3</w:t>
            </w:r>
          </w:p>
        </w:tc>
        <w:tc>
          <w:tcPr>
            <w:tcW w:w="2104" w:type="dxa"/>
            <w:shd w:val="clear" w:color="auto" w:fill="A5D2ED"/>
            <w:tcMar/>
            <w:vAlign w:val="bottom"/>
          </w:tcPr>
          <w:p w:rsidRPr="006F4A8D" w:rsidR="00C34E89" w:rsidP="00C85C7B" w:rsidRDefault="00C34E89" w14:paraId="5D4F5C76" w14:textId="77777777">
            <w:pPr>
              <w:spacing w:line="276" w:lineRule="auto"/>
              <w:jc w:val="center"/>
              <w:rPr>
                <w:rFonts w:eastAsia="Times New Roman" w:cs="Calibri"/>
                <w:b/>
                <w:bCs/>
              </w:rPr>
            </w:pPr>
            <w:r w:rsidRPr="006F4A8D">
              <w:rPr>
                <w:rFonts w:eastAsia="Times New Roman" w:cs="Calibri"/>
                <w:b/>
                <w:bCs/>
              </w:rPr>
              <w:t>4</w:t>
            </w:r>
          </w:p>
        </w:tc>
        <w:tc>
          <w:tcPr>
            <w:tcW w:w="1883" w:type="dxa"/>
            <w:shd w:val="clear" w:color="auto" w:fill="A5D2ED"/>
            <w:tcMar/>
            <w:vAlign w:val="bottom"/>
          </w:tcPr>
          <w:p w:rsidRPr="006F4A8D" w:rsidR="00C34E89" w:rsidP="00C85C7B" w:rsidRDefault="00C34E89" w14:paraId="489B0198"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142AF96E" w14:paraId="44380AF8" w14:textId="77777777">
        <w:trPr>
          <w:trHeight w:val="2891"/>
        </w:trPr>
        <w:tc>
          <w:tcPr>
            <w:tcW w:w="5807" w:type="dxa"/>
            <w:vMerge w:val="restart"/>
            <w:shd w:val="clear" w:color="auto" w:fill="FFFFFF" w:themeFill="background1"/>
            <w:tcMar/>
          </w:tcPr>
          <w:p w:rsidRPr="006F4A8D" w:rsidR="00C34E89" w:rsidP="00C85C7B" w:rsidRDefault="00C34E89" w14:paraId="7182752E" w14:textId="77777777">
            <w:pPr>
              <w:spacing w:line="276" w:lineRule="auto"/>
              <w:rPr>
                <w:rFonts w:cs="Calibri"/>
                <w:sz w:val="22"/>
                <w:szCs w:val="22"/>
                <w:u w:val="single"/>
              </w:rPr>
            </w:pPr>
          </w:p>
          <w:p w:rsidRPr="006F4A8D" w:rsidR="00C34E89" w:rsidP="00C85C7B" w:rsidRDefault="00C34E89" w14:paraId="34D64E16" w14:textId="77777777">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 xml:space="preserve">B.4.2. Öğretim yetkinliği </w:t>
            </w:r>
          </w:p>
          <w:p w:rsidRPr="006F4A8D" w:rsidR="00C34E89" w:rsidP="00C85C7B" w:rsidRDefault="00C34E89" w14:paraId="1C7E7CE2" w14:textId="77777777">
            <w:pPr>
              <w:spacing w:line="276" w:lineRule="auto"/>
              <w:rPr>
                <w:rFonts w:cs="Calibri"/>
                <w:b/>
                <w:bCs/>
                <w:color w:val="000000" w:themeColor="text1"/>
                <w:sz w:val="22"/>
                <w:szCs w:val="22"/>
                <w:u w:val="single"/>
              </w:rPr>
            </w:pPr>
          </w:p>
          <w:p w:rsidRPr="006F4A8D" w:rsidR="00C34E89" w:rsidP="009E4C0B" w:rsidRDefault="00C34E89" w14:paraId="3B89AA3E" w14:textId="31998BCB">
            <w:pPr>
              <w:spacing w:line="276" w:lineRule="auto"/>
              <w:jc w:val="both"/>
              <w:rPr>
                <w:rFonts w:cs="Calibri"/>
                <w:color w:val="000000" w:themeColor="text1"/>
                <w:sz w:val="22"/>
                <w:szCs w:val="22"/>
              </w:rPr>
            </w:pPr>
            <w:r w:rsidRPr="006F4A8D">
              <w:rPr>
                <w:rFonts w:cs="Calibri"/>
                <w:color w:val="000000" w:themeColor="text1"/>
              </w:rPr>
              <w:t>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w:t>
            </w:r>
            <w:r w:rsidRPr="006F4A8D" w:rsidR="00034A8D">
              <w:rPr>
                <w:rFonts w:cs="Calibri"/>
                <w:color w:val="000000" w:themeColor="text1"/>
                <w:sz w:val="22"/>
                <w:szCs w:val="22"/>
              </w:rPr>
              <w:t>a</w:t>
            </w:r>
            <w:r w:rsidRPr="006F4A8D">
              <w:rPr>
                <w:rFonts w:cs="Calibri"/>
                <w:color w:val="000000" w:themeColor="text1"/>
              </w:rPr>
              <w:t>gojik ve teknolojik yeterlilikleri artırılmaktadır.</w:t>
            </w:r>
            <w:r w:rsidRPr="006F4A8D" w:rsidR="00051660">
              <w:rPr>
                <w:rFonts w:cs="Calibri"/>
                <w:color w:val="000000" w:themeColor="text1"/>
                <w:sz w:val="22"/>
                <w:szCs w:val="22"/>
              </w:rPr>
              <w:t xml:space="preserve"> </w:t>
            </w:r>
            <w:r w:rsidRPr="006F4A8D" w:rsidR="008D515F">
              <w:rPr>
                <w:rFonts w:cs="Calibri"/>
                <w:color w:val="000000" w:themeColor="text1"/>
              </w:rPr>
              <w:t>Birimin</w:t>
            </w:r>
            <w:r w:rsidRPr="006F4A8D">
              <w:rPr>
                <w:rFonts w:cs="Calibri"/>
                <w:color w:val="000000" w:themeColor="text1"/>
              </w:rPr>
              <w:t xml:space="preserve"> öğretim yetkinliği geliştirme</w:t>
            </w:r>
            <w:r w:rsidRPr="006F4A8D" w:rsidR="00051660">
              <w:rPr>
                <w:rFonts w:cs="Calibri"/>
                <w:color w:val="000000" w:themeColor="text1"/>
                <w:sz w:val="22"/>
                <w:szCs w:val="22"/>
              </w:rPr>
              <w:t xml:space="preserve"> </w:t>
            </w:r>
            <w:r w:rsidRPr="006F4A8D">
              <w:rPr>
                <w:rFonts w:cs="Calibri"/>
                <w:color w:val="000000" w:themeColor="text1"/>
              </w:rPr>
              <w:t>performansı</w:t>
            </w:r>
            <w:r w:rsidRPr="006F4A8D" w:rsidR="00051660">
              <w:rPr>
                <w:rFonts w:cs="Calibri"/>
                <w:color w:val="000000" w:themeColor="text1"/>
                <w:sz w:val="22"/>
                <w:szCs w:val="22"/>
              </w:rPr>
              <w:t xml:space="preserve"> </w:t>
            </w:r>
            <w:r w:rsidRPr="006F4A8D">
              <w:rPr>
                <w:rFonts w:cs="Calibri"/>
                <w:color w:val="000000" w:themeColor="text1"/>
              </w:rPr>
              <w:t>değerlendirilmektedir.</w:t>
            </w:r>
          </w:p>
          <w:p w:rsidRPr="006F4A8D" w:rsidR="00C34E89" w:rsidP="00C85C7B" w:rsidRDefault="00C34E89" w14:paraId="2B54D295" w14:textId="77777777">
            <w:pPr>
              <w:spacing w:line="276" w:lineRule="auto"/>
              <w:rPr>
                <w:rFonts w:cs="Calibri"/>
                <w:sz w:val="22"/>
                <w:szCs w:val="22"/>
              </w:rPr>
            </w:pPr>
          </w:p>
        </w:tc>
        <w:tc>
          <w:tcPr>
            <w:tcW w:w="2126" w:type="dxa"/>
            <w:shd w:val="clear" w:color="auto" w:fill="E6F2FA"/>
            <w:tcMar/>
          </w:tcPr>
          <w:p w:rsidRPr="006F4A8D" w:rsidR="00C34E89" w:rsidP="00C85C7B" w:rsidRDefault="008D515F" w14:paraId="701F7199" w14:textId="3FCDE73C">
            <w:pPr>
              <w:spacing w:line="276" w:lineRule="auto"/>
              <w:rPr>
                <w:rFonts w:cs="Calibri"/>
                <w:sz w:val="22"/>
                <w:szCs w:val="22"/>
              </w:rPr>
            </w:pPr>
            <w:r w:rsidRPr="006F4A8D">
              <w:rPr>
                <w:rFonts w:cs="Calibri"/>
              </w:rPr>
              <w:t>Birimde</w:t>
            </w:r>
            <w:r w:rsidRPr="006F4A8D" w:rsidR="00C34E89">
              <w:rPr>
                <w:rFonts w:cs="Calibri"/>
              </w:rPr>
              <w:t xml:space="preserve"> öğretim elemanlarının öğretim yetkinliğini geliştirmek üzere planlamalar bulunmamaktadır.</w:t>
            </w:r>
          </w:p>
        </w:tc>
        <w:tc>
          <w:tcPr>
            <w:tcW w:w="2127" w:type="dxa"/>
            <w:shd w:val="clear" w:color="auto" w:fill="D2E8F6"/>
            <w:tcMar/>
          </w:tcPr>
          <w:p w:rsidRPr="006F4A8D" w:rsidR="00C34E89" w:rsidP="00C85C7B" w:rsidRDefault="008D515F" w14:paraId="0155E1C3" w14:textId="6C9A912A">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Birimin</w:t>
            </w:r>
            <w:r w:rsidRPr="006F4A8D" w:rsidR="00C34E89">
              <w:rPr>
                <w:rFonts w:cs="Calibri" w:asciiTheme="minorHAnsi" w:hAnsiTheme="minorHAnsi"/>
                <w:bCs/>
                <w:iCs/>
                <w:color w:val="000000" w:themeColor="text1"/>
                <w:sz w:val="22"/>
                <w:szCs w:val="22"/>
              </w:rPr>
              <w:t xml:space="preserve">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FFE599" w:themeFill="accent4" w:themeFillTint="66"/>
            <w:tcMar/>
          </w:tcPr>
          <w:p w:rsidRPr="006F4A8D" w:rsidR="00C34E89" w:rsidP="00C85C7B" w:rsidRDefault="008D515F" w14:paraId="56C2ADF6" w14:textId="7B853B8A">
            <w:pPr>
              <w:spacing w:line="276" w:lineRule="auto"/>
              <w:rPr>
                <w:rFonts w:cs="Calibri"/>
                <w:sz w:val="22"/>
                <w:szCs w:val="22"/>
              </w:rPr>
            </w:pPr>
            <w:r w:rsidRPr="006F4A8D">
              <w:rPr>
                <w:rFonts w:cs="Calibri"/>
              </w:rPr>
              <w:t xml:space="preserve">Birimin </w:t>
            </w:r>
            <w:r w:rsidRPr="006F4A8D" w:rsidR="00C34E89">
              <w:rPr>
                <w:rFonts w:cs="Calibri"/>
              </w:rPr>
              <w:t>genelinde öğretim elemanlarının</w:t>
            </w:r>
            <w:r w:rsidRPr="006F4A8D" w:rsidR="002D1800">
              <w:rPr>
                <w:rFonts w:cs="Calibri"/>
              </w:rPr>
              <w:t xml:space="preserve"> </w:t>
            </w:r>
            <w:r w:rsidRPr="006F4A8D" w:rsidR="00C34E89">
              <w:rPr>
                <w:rFonts w:cs="Calibri"/>
              </w:rPr>
              <w:t>öğretim yetkinliğini geliştirmek üzere uygulamalar vardır.</w:t>
            </w:r>
          </w:p>
        </w:tc>
        <w:tc>
          <w:tcPr>
            <w:tcW w:w="2104" w:type="dxa"/>
            <w:shd w:val="clear" w:color="auto" w:fill="8CC7EC"/>
            <w:tcMar/>
          </w:tcPr>
          <w:p w:rsidRPr="006F4A8D" w:rsidR="00C34E89" w:rsidP="00C85C7B" w:rsidRDefault="00C34E89" w14:paraId="05989216" w14:textId="77777777">
            <w:pPr>
              <w:spacing w:line="276" w:lineRule="auto"/>
              <w:rPr>
                <w:rFonts w:cs="Calibri"/>
                <w:sz w:val="22"/>
                <w:szCs w:val="22"/>
              </w:rPr>
            </w:pPr>
            <w:r w:rsidRPr="006F4A8D">
              <w:rPr>
                <w:rFonts w:cs="Calibri"/>
              </w:rPr>
              <w:t>Öğretim yetkinliğini geliştirme uygulamalarından elde edilen bulgular izlenmekte ve izlem sonuçları öğretim elamanları ile birlikte irdelenerek önlemler alınmaktadır.</w:t>
            </w:r>
          </w:p>
        </w:tc>
        <w:tc>
          <w:tcPr>
            <w:tcW w:w="1883" w:type="dxa"/>
            <w:shd w:val="clear" w:color="auto" w:fill="5DB1E5"/>
            <w:tcMar/>
          </w:tcPr>
          <w:p w:rsidRPr="006F4A8D" w:rsidR="00C34E89" w:rsidP="00C85C7B" w:rsidRDefault="00C34E89" w14:paraId="4928FB28"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142AF96E" w14:paraId="67434062" w14:textId="77777777">
        <w:trPr>
          <w:trHeight w:val="3304"/>
        </w:trPr>
        <w:tc>
          <w:tcPr>
            <w:tcW w:w="5807" w:type="dxa"/>
            <w:vMerge/>
            <w:tcMar/>
          </w:tcPr>
          <w:p w:rsidRPr="006F4A8D" w:rsidR="00C34E89" w:rsidP="00C85C7B" w:rsidRDefault="00C34E89" w14:paraId="350992FA" w14:textId="77777777">
            <w:pPr>
              <w:spacing w:line="276" w:lineRule="auto"/>
              <w:rPr>
                <w:rFonts w:eastAsia="Times New Roman" w:cs="Calibri"/>
              </w:rPr>
            </w:pPr>
          </w:p>
        </w:tc>
        <w:tc>
          <w:tcPr>
            <w:tcW w:w="10207" w:type="dxa"/>
            <w:gridSpan w:val="5"/>
            <w:shd w:val="clear" w:color="auto" w:fill="A5D2ED"/>
            <w:tcMar/>
          </w:tcPr>
          <w:p w:rsidRPr="006F4A8D" w:rsidR="00C34E89" w:rsidP="00C85C7B" w:rsidRDefault="00C34E89" w14:paraId="4B585437" w14:textId="77777777">
            <w:pPr>
              <w:pStyle w:val="Balk4"/>
              <w:spacing w:line="276" w:lineRule="auto"/>
              <w:ind w:right="63"/>
              <w:jc w:val="both"/>
              <w:outlineLvl w:val="3"/>
              <w:rPr>
                <w:rFonts w:cs="Calibri" w:asciiTheme="minorHAnsi" w:hAnsiTheme="minorHAnsi"/>
                <w:b w:val="0"/>
                <w:bCs w:val="0"/>
                <w:i w:val="0"/>
              </w:rPr>
            </w:pPr>
          </w:p>
          <w:p w:rsidRPr="006F4A8D" w:rsidR="00C34E89" w:rsidP="00A870C3" w:rsidRDefault="00C34E89" w14:paraId="16A3A231"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008E2411" w:rsidP="005A6203" w:rsidRDefault="005A439C" w14:paraId="4C2D53FA" w14:textId="417EE692">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575496" w:rsidR="008E2411">
              <w:rPr>
                <w:rFonts w:ascii="Calibri" w:hAnsi="Calibri" w:cs="Calibri"/>
                <w:b w:val="0"/>
                <w:bCs w:val="0"/>
                <w:iCs/>
                <w:color w:val="000000" w:themeColor="text1"/>
                <w:sz w:val="22"/>
                <w:szCs w:val="22"/>
              </w:rPr>
              <w:t>B.4.2.1. Egitim posteri kapak</w:t>
            </w:r>
          </w:p>
          <w:p w:rsidR="008E2411" w:rsidP="005A6203" w:rsidRDefault="005A439C" w14:paraId="01FB7471" w14:textId="1A4000D0">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575496" w:rsidR="008E2411">
              <w:rPr>
                <w:rFonts w:ascii="Calibri" w:hAnsi="Calibri" w:cs="Calibri"/>
                <w:b w:val="0"/>
                <w:bCs w:val="0"/>
                <w:iCs/>
                <w:color w:val="000000" w:themeColor="text1"/>
                <w:sz w:val="22"/>
                <w:szCs w:val="22"/>
              </w:rPr>
              <w:t>B.4.2.2 Egitim posteri 1gun</w:t>
            </w:r>
          </w:p>
          <w:p w:rsidR="008E2411" w:rsidP="005A6203" w:rsidRDefault="005A439C" w14:paraId="26AEC5A1" w14:textId="0C66181A">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575496" w:rsidR="008E2411">
              <w:rPr>
                <w:rFonts w:ascii="Calibri" w:hAnsi="Calibri" w:cs="Calibri"/>
                <w:b w:val="0"/>
                <w:bCs w:val="0"/>
                <w:iCs/>
                <w:color w:val="000000" w:themeColor="text1"/>
                <w:sz w:val="22"/>
                <w:szCs w:val="22"/>
              </w:rPr>
              <w:t>B.4.2.3. Eğitim posteri 2</w:t>
            </w:r>
            <w:r w:rsidR="008E2411">
              <w:rPr>
                <w:rFonts w:ascii="Calibri" w:hAnsi="Calibri" w:cs="Calibri"/>
                <w:b w:val="0"/>
                <w:bCs w:val="0"/>
                <w:iCs/>
                <w:color w:val="000000" w:themeColor="text1"/>
                <w:sz w:val="22"/>
                <w:szCs w:val="22"/>
              </w:rPr>
              <w:t>.</w:t>
            </w:r>
            <w:r w:rsidRPr="00575496" w:rsidR="008E2411">
              <w:rPr>
                <w:rFonts w:ascii="Calibri" w:hAnsi="Calibri" w:cs="Calibri"/>
                <w:b w:val="0"/>
                <w:bCs w:val="0"/>
                <w:iCs/>
                <w:color w:val="000000" w:themeColor="text1"/>
                <w:sz w:val="22"/>
                <w:szCs w:val="22"/>
              </w:rPr>
              <w:t>gun</w:t>
            </w:r>
          </w:p>
          <w:p w:rsidRPr="00575496" w:rsidR="008E2411" w:rsidP="005A6203" w:rsidRDefault="005A439C" w14:paraId="19E07C46" w14:textId="473310EF">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B.4.2.4</w:t>
            </w:r>
            <w:r w:rsidRPr="00575496" w:rsidR="008E2411">
              <w:rPr>
                <w:rFonts w:ascii="Calibri" w:hAnsi="Calibri" w:cs="Calibri"/>
                <w:b w:val="0"/>
                <w:bCs w:val="0"/>
                <w:iCs/>
                <w:color w:val="000000" w:themeColor="text1"/>
                <w:sz w:val="22"/>
                <w:szCs w:val="22"/>
              </w:rPr>
              <w:t>. Eğiticilerin Eğitimi katılım sertifikası</w:t>
            </w:r>
          </w:p>
          <w:p w:rsidR="008E2411" w:rsidP="005A6203" w:rsidRDefault="005A439C" w14:paraId="540C382F" w14:textId="019D0CF1">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B.4.2.5.</w:t>
            </w:r>
            <w:r w:rsidRPr="00575496" w:rsidR="008E2411">
              <w:rPr>
                <w:rFonts w:ascii="Calibri" w:hAnsi="Calibri" w:cs="Calibri"/>
                <w:b w:val="0"/>
                <w:bCs w:val="0"/>
                <w:iCs/>
                <w:color w:val="000000" w:themeColor="text1"/>
                <w:sz w:val="22"/>
                <w:szCs w:val="22"/>
              </w:rPr>
              <w:t xml:space="preserve"> Onine eğitim yapılması öğretim elamanlarına ilanı</w:t>
            </w:r>
          </w:p>
          <w:p w:rsidRPr="00575496" w:rsidR="008E2411" w:rsidP="005A6203" w:rsidRDefault="005A439C" w14:paraId="73D44A19" w14:textId="1D5EF9CB">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B.4.2.</w:t>
            </w:r>
            <w:r w:rsidRPr="00575496" w:rsidR="008E2411">
              <w:rPr>
                <w:rFonts w:ascii="Calibri" w:hAnsi="Calibri" w:cs="Calibri"/>
                <w:b w:val="0"/>
                <w:bCs w:val="0"/>
                <w:iCs/>
                <w:color w:val="000000" w:themeColor="text1"/>
                <w:sz w:val="22"/>
                <w:szCs w:val="22"/>
              </w:rPr>
              <w:t>6. Soru bankası ve sınav oluşturma eğitimlerine ilişkin videolar ve ekran görüntüsü</w:t>
            </w:r>
          </w:p>
          <w:p w:rsidRPr="00C103DF" w:rsidR="008E2411" w:rsidP="005A6203" w:rsidRDefault="005A439C" w14:paraId="322B97EB" w14:textId="4D720F58">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 xml:space="preserve">B.4.2.7. </w:t>
            </w:r>
            <w:r w:rsidRPr="00C103DF" w:rsidR="008E2411">
              <w:rPr>
                <w:rFonts w:ascii="Calibri" w:hAnsi="Calibri" w:cs="Calibri"/>
                <w:b w:val="0"/>
                <w:bCs w:val="0"/>
                <w:iCs/>
                <w:color w:val="000000" w:themeColor="text1"/>
                <w:sz w:val="22"/>
                <w:szCs w:val="22"/>
              </w:rPr>
              <w:t>Öğretim Elemanı Kullanım Kılavuzu</w:t>
            </w:r>
          </w:p>
          <w:p w:rsidRPr="006F4A8D" w:rsidR="00C34E89" w:rsidP="142AF96E" w:rsidRDefault="00C34E89" w14:paraId="29A62E19" w14:textId="5018381B">
            <w:pPr>
              <w:pStyle w:val="Balk4"/>
              <w:spacing w:line="276" w:lineRule="auto"/>
              <w:ind w:left="65"/>
              <w:jc w:val="both"/>
              <w:outlineLvl w:val="3"/>
              <w:rPr>
                <w:rFonts w:ascii="Calibri" w:hAnsi="Calibri" w:cs="Calibri" w:asciiTheme="minorAscii" w:hAnsiTheme="minorAscii"/>
                <w:b w:val="0"/>
                <w:bCs w:val="0"/>
                <w:color w:val="000000" w:themeColor="text1"/>
                <w:sz w:val="22"/>
                <w:szCs w:val="22"/>
              </w:rPr>
            </w:pPr>
          </w:p>
        </w:tc>
      </w:tr>
    </w:tbl>
    <w:p w:rsidRPr="006F4A8D" w:rsidR="00C34E89" w:rsidP="00C34E89" w:rsidRDefault="00C34E89" w14:paraId="1A09DE80"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268"/>
        <w:gridCol w:w="1984"/>
        <w:gridCol w:w="1826"/>
        <w:gridCol w:w="2104"/>
        <w:gridCol w:w="1883"/>
      </w:tblGrid>
      <w:tr w:rsidRPr="006F4A8D" w:rsidR="000052A7" w:rsidTr="000052A7" w14:paraId="70A57BC8" w14:textId="77777777">
        <w:trPr>
          <w:trHeight w:val="284"/>
        </w:trPr>
        <w:tc>
          <w:tcPr>
            <w:tcW w:w="5949" w:type="dxa"/>
            <w:shd w:val="clear" w:color="auto" w:fill="A5D2ED"/>
          </w:tcPr>
          <w:p w:rsidRPr="006F4A8D" w:rsidR="00C34E89" w:rsidP="00C85C7B" w:rsidRDefault="00C34E89" w14:paraId="07A98163" w14:textId="77777777">
            <w:pPr>
              <w:tabs>
                <w:tab w:val="center" w:pos="2792"/>
              </w:tabs>
              <w:spacing w:line="276" w:lineRule="auto"/>
              <w:rPr>
                <w:rFonts w:eastAsia="Times New Roman" w:cs="Calibri"/>
                <w:b/>
                <w:bCs/>
                <w:color w:val="000000"/>
              </w:rPr>
            </w:pPr>
          </w:p>
        </w:tc>
        <w:tc>
          <w:tcPr>
            <w:tcW w:w="10065" w:type="dxa"/>
            <w:gridSpan w:val="5"/>
            <w:shd w:val="clear" w:color="auto" w:fill="A5D2ED"/>
            <w:vAlign w:val="bottom"/>
          </w:tcPr>
          <w:p w:rsidRPr="006F4A8D" w:rsidR="00C34E89" w:rsidP="00C85C7B" w:rsidRDefault="00C34E89" w14:paraId="0CD55EE0" w14:textId="77777777">
            <w:pPr>
              <w:spacing w:line="276" w:lineRule="auto"/>
              <w:jc w:val="right"/>
              <w:rPr>
                <w:rFonts w:eastAsia="Times New Roman" w:cs="Calibri"/>
                <w:b/>
                <w:bCs/>
                <w:sz w:val="28"/>
                <w:szCs w:val="28"/>
              </w:rPr>
            </w:pPr>
            <w:r w:rsidRPr="006F4A8D">
              <w:rPr>
                <w:rFonts w:cs="Calibri"/>
                <w:b/>
                <w:bCs/>
                <w:sz w:val="28"/>
                <w:szCs w:val="28"/>
              </w:rPr>
              <w:t>EĞİTİM ve ÖĞRETİM</w:t>
            </w:r>
          </w:p>
        </w:tc>
      </w:tr>
      <w:tr w:rsidRPr="006F4A8D" w:rsidR="00C34E89" w:rsidTr="008E2411" w14:paraId="6954161C" w14:textId="77777777">
        <w:trPr>
          <w:trHeight w:val="397"/>
        </w:trPr>
        <w:tc>
          <w:tcPr>
            <w:tcW w:w="5949" w:type="dxa"/>
            <w:shd w:val="clear" w:color="auto" w:fill="A5D2ED"/>
            <w:vAlign w:val="bottom"/>
          </w:tcPr>
          <w:p w:rsidRPr="006F4A8D" w:rsidR="00C34E89" w:rsidP="00C85C7B" w:rsidRDefault="00C34E89" w14:paraId="178AA1A4" w14:textId="52EED218">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A277E6">
              <w:rPr>
                <w:rFonts w:eastAsia="Times New Roman" w:cs="Calibri"/>
                <w:b/>
                <w:bCs/>
                <w:color w:val="000000"/>
              </w:rPr>
              <w:t>.</w:t>
            </w:r>
            <w:r w:rsidRPr="006F4A8D">
              <w:rPr>
                <w:rFonts w:eastAsia="Times New Roman" w:cs="Calibri"/>
                <w:b/>
                <w:bCs/>
                <w:color w:val="000000"/>
              </w:rPr>
              <w:t>4</w:t>
            </w:r>
            <w:r w:rsidRPr="006F4A8D" w:rsidR="00A277E6">
              <w:rPr>
                <w:rFonts w:eastAsia="Times New Roman" w:cs="Calibri"/>
                <w:b/>
                <w:bCs/>
                <w:color w:val="000000"/>
              </w:rPr>
              <w:t>.</w:t>
            </w:r>
            <w:r w:rsidRPr="006F4A8D">
              <w:rPr>
                <w:rFonts w:eastAsia="Times New Roman" w:cs="Calibri"/>
                <w:b/>
                <w:bCs/>
                <w:color w:val="000000"/>
              </w:rPr>
              <w:t xml:space="preserve"> Öğretim Elemanları</w:t>
            </w:r>
          </w:p>
          <w:p w:rsidRPr="006F4A8D" w:rsidR="00C34E89" w:rsidP="00C85C7B" w:rsidRDefault="00C34E89" w14:paraId="3C67DF54" w14:textId="77777777">
            <w:pPr>
              <w:spacing w:line="276" w:lineRule="auto"/>
              <w:rPr>
                <w:rFonts w:eastAsia="Times New Roman" w:cs="Calibri"/>
                <w:b/>
                <w:bCs/>
              </w:rPr>
            </w:pPr>
          </w:p>
        </w:tc>
        <w:tc>
          <w:tcPr>
            <w:tcW w:w="2268" w:type="dxa"/>
            <w:shd w:val="clear" w:color="auto" w:fill="FFE599" w:themeFill="accent4" w:themeFillTint="66"/>
            <w:vAlign w:val="bottom"/>
          </w:tcPr>
          <w:p w:rsidRPr="006F4A8D" w:rsidR="00C34E89" w:rsidP="00C85C7B" w:rsidRDefault="00C34E89" w14:paraId="77EF6FAE" w14:textId="77777777">
            <w:pPr>
              <w:spacing w:line="276" w:lineRule="auto"/>
              <w:jc w:val="center"/>
              <w:rPr>
                <w:rFonts w:eastAsia="Times New Roman" w:cs="Calibri"/>
                <w:b/>
                <w:bCs/>
              </w:rPr>
            </w:pPr>
            <w:r w:rsidRPr="006F4A8D">
              <w:rPr>
                <w:rFonts w:eastAsia="Times New Roman" w:cs="Calibri"/>
                <w:b/>
                <w:bCs/>
              </w:rPr>
              <w:t>1</w:t>
            </w:r>
          </w:p>
        </w:tc>
        <w:tc>
          <w:tcPr>
            <w:tcW w:w="1984" w:type="dxa"/>
            <w:shd w:val="clear" w:color="auto" w:fill="A5D2ED"/>
            <w:vAlign w:val="bottom"/>
          </w:tcPr>
          <w:p w:rsidRPr="006F4A8D" w:rsidR="00C34E89" w:rsidP="00C85C7B" w:rsidRDefault="00C34E89" w14:paraId="379C6211" w14:textId="77777777">
            <w:pPr>
              <w:spacing w:line="276" w:lineRule="auto"/>
              <w:jc w:val="center"/>
              <w:rPr>
                <w:rFonts w:eastAsia="Times New Roman" w:cs="Calibri"/>
                <w:b/>
                <w:bCs/>
              </w:rPr>
            </w:pPr>
            <w:r w:rsidRPr="006F4A8D">
              <w:rPr>
                <w:rFonts w:eastAsia="Times New Roman" w:cs="Calibri"/>
                <w:b/>
                <w:bCs/>
              </w:rPr>
              <w:t>2</w:t>
            </w:r>
          </w:p>
        </w:tc>
        <w:tc>
          <w:tcPr>
            <w:tcW w:w="1826" w:type="dxa"/>
            <w:shd w:val="clear" w:color="auto" w:fill="A5D2ED"/>
            <w:vAlign w:val="bottom"/>
          </w:tcPr>
          <w:p w:rsidRPr="006F4A8D" w:rsidR="00C34E89" w:rsidP="00C85C7B" w:rsidRDefault="00C34E89" w14:paraId="056B09C2" w14:textId="77777777">
            <w:pPr>
              <w:spacing w:line="276" w:lineRule="auto"/>
              <w:jc w:val="center"/>
              <w:rPr>
                <w:rFonts w:eastAsia="Times New Roman" w:cs="Calibri"/>
                <w:b/>
                <w:bCs/>
              </w:rPr>
            </w:pPr>
            <w:r w:rsidRPr="006F4A8D">
              <w:rPr>
                <w:rFonts w:eastAsia="Times New Roman" w:cs="Calibri"/>
                <w:b/>
                <w:bCs/>
              </w:rPr>
              <w:t>3</w:t>
            </w:r>
          </w:p>
        </w:tc>
        <w:tc>
          <w:tcPr>
            <w:tcW w:w="2104" w:type="dxa"/>
            <w:shd w:val="clear" w:color="auto" w:fill="A5D2ED"/>
            <w:vAlign w:val="bottom"/>
          </w:tcPr>
          <w:p w:rsidRPr="006F4A8D" w:rsidR="00C34E89" w:rsidP="00C85C7B" w:rsidRDefault="00C34E89" w14:paraId="76621A4F" w14:textId="77777777">
            <w:pPr>
              <w:spacing w:line="276" w:lineRule="auto"/>
              <w:jc w:val="center"/>
              <w:rPr>
                <w:rFonts w:eastAsia="Times New Roman" w:cs="Calibri"/>
                <w:b/>
                <w:bCs/>
              </w:rPr>
            </w:pPr>
            <w:r w:rsidRPr="006F4A8D">
              <w:rPr>
                <w:rFonts w:eastAsia="Times New Roman" w:cs="Calibri"/>
                <w:b/>
                <w:bCs/>
              </w:rPr>
              <w:t>4</w:t>
            </w:r>
          </w:p>
        </w:tc>
        <w:tc>
          <w:tcPr>
            <w:tcW w:w="1883" w:type="dxa"/>
            <w:shd w:val="clear" w:color="auto" w:fill="A5D2ED"/>
            <w:vAlign w:val="bottom"/>
          </w:tcPr>
          <w:p w:rsidRPr="006F4A8D" w:rsidR="00C34E89" w:rsidP="00C85C7B" w:rsidRDefault="00C34E89" w14:paraId="2C9849CD"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7CAF0CD5" w14:textId="77777777">
        <w:trPr>
          <w:trHeight w:val="3767"/>
        </w:trPr>
        <w:tc>
          <w:tcPr>
            <w:tcW w:w="5949" w:type="dxa"/>
            <w:vMerge w:val="restart"/>
            <w:shd w:val="clear" w:color="auto" w:fill="FFFFFF"/>
          </w:tcPr>
          <w:p w:rsidRPr="006F4A8D" w:rsidR="00C34E89" w:rsidP="00C85C7B" w:rsidRDefault="00C34E89" w14:paraId="59E12BCD" w14:textId="77777777">
            <w:pPr>
              <w:spacing w:line="276" w:lineRule="auto"/>
              <w:rPr>
                <w:rFonts w:cs="Calibri"/>
                <w:u w:val="single"/>
              </w:rPr>
            </w:pPr>
          </w:p>
          <w:p w:rsidRPr="006F4A8D" w:rsidR="00C34E89" w:rsidP="009E4C0B" w:rsidRDefault="00C34E89" w14:paraId="2E5A4C70" w14:textId="2EFEBDE8">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B.4.3</w:t>
            </w:r>
            <w:r w:rsidRPr="006F4A8D" w:rsidR="00A277E6">
              <w:rPr>
                <w:rFonts w:cs="Calibri"/>
                <w:b/>
                <w:bCs/>
                <w:color w:val="000000" w:themeColor="text1"/>
                <w:sz w:val="28"/>
                <w:szCs w:val="28"/>
                <w:u w:val="single"/>
              </w:rPr>
              <w:t>.</w:t>
            </w:r>
            <w:r w:rsidRPr="006F4A8D">
              <w:rPr>
                <w:rFonts w:cs="Calibri"/>
                <w:b/>
                <w:bCs/>
                <w:color w:val="000000" w:themeColor="text1"/>
                <w:sz w:val="28"/>
                <w:szCs w:val="28"/>
                <w:u w:val="single"/>
              </w:rPr>
              <w:t xml:space="preserve"> Eğitim faaliyetlerine yönelik teşvik ve ödüllendirme</w:t>
            </w:r>
          </w:p>
          <w:p w:rsidRPr="006F4A8D" w:rsidR="00C34E89" w:rsidP="00C85C7B" w:rsidRDefault="00C34E89" w14:paraId="59332CEB" w14:textId="77777777">
            <w:pPr>
              <w:spacing w:line="276" w:lineRule="auto"/>
              <w:rPr>
                <w:rFonts w:cs="Calibri"/>
                <w:b/>
                <w:bCs/>
                <w:color w:val="000000" w:themeColor="text1"/>
                <w:u w:val="single"/>
              </w:rPr>
            </w:pPr>
          </w:p>
          <w:p w:rsidRPr="006F4A8D" w:rsidR="00C34E89" w:rsidP="009E4C0B" w:rsidRDefault="00F32EDC" w14:paraId="1B4F111C" w14:textId="615EA8FB">
            <w:pPr>
              <w:spacing w:line="276" w:lineRule="auto"/>
              <w:jc w:val="both"/>
              <w:rPr>
                <w:rFonts w:cs="Calibri"/>
                <w:color w:val="000000" w:themeColor="text1"/>
              </w:rPr>
            </w:pPr>
            <w:r w:rsidRPr="006F4A8D">
              <w:rPr>
                <w:rFonts w:cs="Calibri"/>
                <w:color w:val="000000" w:themeColor="text1"/>
              </w:rPr>
              <w:t>Ö</w:t>
            </w:r>
            <w:r w:rsidRPr="006F4A8D" w:rsidR="00C34E89">
              <w:rPr>
                <w:rFonts w:cs="Calibri"/>
                <w:color w:val="000000" w:themeColor="text1"/>
              </w:rPr>
              <w:t xml:space="preserve">ğretim elemanları için </w:t>
            </w:r>
            <w:r w:rsidRPr="006F4A8D" w:rsidR="002A06BA">
              <w:rPr>
                <w:rFonts w:cs="Calibri"/>
                <w:color w:val="000000" w:themeColor="text1"/>
                <w:sz w:val="22"/>
                <w:szCs w:val="22"/>
              </w:rPr>
              <w:t>“</w:t>
            </w:r>
            <w:r w:rsidRPr="006F4A8D" w:rsidR="00C34E89">
              <w:rPr>
                <w:rFonts w:cs="Calibri"/>
                <w:color w:val="000000" w:themeColor="text1"/>
              </w:rPr>
              <w:t>yaratıcı/yenilikçi eğitim fonu</w:t>
            </w:r>
            <w:r w:rsidRPr="006F4A8D" w:rsidR="002A06BA">
              <w:rPr>
                <w:rFonts w:cs="Calibri"/>
                <w:color w:val="000000" w:themeColor="text1"/>
                <w:sz w:val="22"/>
                <w:szCs w:val="22"/>
              </w:rPr>
              <w:t>”</w:t>
            </w:r>
            <w:r w:rsidRPr="006F4A8D" w:rsidR="00C34E89">
              <w:rPr>
                <w:rFonts w:cs="Calibri"/>
                <w:color w:val="000000" w:themeColor="text1"/>
              </w:rPr>
              <w:t xml:space="preserve">; yarışma ve rekabeti arttırmak üzere </w:t>
            </w:r>
            <w:r w:rsidRPr="006F4A8D" w:rsidR="002A06BA">
              <w:rPr>
                <w:rFonts w:cs="Calibri"/>
                <w:color w:val="000000" w:themeColor="text1"/>
                <w:sz w:val="22"/>
                <w:szCs w:val="22"/>
              </w:rPr>
              <w:t>“</w:t>
            </w:r>
            <w:r w:rsidRPr="006F4A8D" w:rsidR="00C34E89">
              <w:rPr>
                <w:rFonts w:cs="Calibri"/>
                <w:color w:val="000000" w:themeColor="text1"/>
              </w:rPr>
              <w:t>iyi eğitim ödülü” gibi teşvik uygulamaları vardır. Eğitim</w:t>
            </w:r>
            <w:r w:rsidRPr="006F4A8D" w:rsidR="009E4C0B">
              <w:rPr>
                <w:rFonts w:cs="Calibri"/>
                <w:color w:val="000000" w:themeColor="text1"/>
                <w:sz w:val="22"/>
                <w:szCs w:val="22"/>
              </w:rPr>
              <w:t xml:space="preserve"> ve </w:t>
            </w:r>
            <w:r w:rsidRPr="006F4A8D" w:rsidR="00C34E89">
              <w:rPr>
                <w:rFonts w:cs="Calibri"/>
                <w:color w:val="000000" w:themeColor="text1"/>
              </w:rPr>
              <w:t xml:space="preserve">öğretimi önceliklendirmek üzere yükseltme kriterlerinde yaratıcı eğitim faaliyetlerine yer verilir. </w:t>
            </w:r>
          </w:p>
          <w:p w:rsidRPr="006F4A8D" w:rsidR="00C34E89" w:rsidP="00C85C7B" w:rsidRDefault="00C34E89" w14:paraId="43501B90" w14:textId="77777777">
            <w:pPr>
              <w:spacing w:line="276" w:lineRule="auto"/>
              <w:rPr>
                <w:rFonts w:cs="Calibri"/>
              </w:rPr>
            </w:pPr>
          </w:p>
        </w:tc>
        <w:tc>
          <w:tcPr>
            <w:tcW w:w="2268" w:type="dxa"/>
            <w:shd w:val="clear" w:color="auto" w:fill="FFE599" w:themeFill="accent4" w:themeFillTint="66"/>
          </w:tcPr>
          <w:p w:rsidRPr="006F4A8D" w:rsidR="00C34E89" w:rsidP="00C85C7B" w:rsidRDefault="00C34E89" w14:paraId="733E4C95" w14:textId="77777777">
            <w:pPr>
              <w:spacing w:line="276" w:lineRule="auto"/>
              <w:rPr>
                <w:rFonts w:cs="Calibri"/>
                <w:sz w:val="22"/>
                <w:szCs w:val="22"/>
              </w:rPr>
            </w:pPr>
            <w:r w:rsidRPr="006F4A8D">
              <w:rPr>
                <w:rFonts w:cs="Calibri"/>
              </w:rPr>
              <w:t>Öğretim kadrosuna yönelik teşvik ve ödüllendirilme mekanizmaları bulunmamaktadır.</w:t>
            </w:r>
          </w:p>
        </w:tc>
        <w:tc>
          <w:tcPr>
            <w:tcW w:w="1984" w:type="dxa"/>
            <w:shd w:val="clear" w:color="auto" w:fill="D2E8F6"/>
          </w:tcPr>
          <w:p w:rsidRPr="006F4A8D" w:rsidR="00C34E89" w:rsidP="00C85C7B" w:rsidRDefault="00C34E89" w14:paraId="380CF833" w14:textId="77777777">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Teşvik ve ödüllendirme mekanizmalarının; yetkinlik temelli, adil ve şeffaf biçimde oluşturulmasına yönelik planlar bulunmaktadır.</w:t>
            </w:r>
          </w:p>
        </w:tc>
        <w:tc>
          <w:tcPr>
            <w:tcW w:w="1826" w:type="dxa"/>
            <w:shd w:val="clear" w:color="auto" w:fill="B9DCF1"/>
          </w:tcPr>
          <w:p w:rsidRPr="006F4A8D" w:rsidR="00C34E89" w:rsidP="00C85C7B" w:rsidRDefault="00C34E89" w14:paraId="649A90F8" w14:textId="5D31BE0D">
            <w:pPr>
              <w:spacing w:line="276" w:lineRule="auto"/>
              <w:rPr>
                <w:rFonts w:cs="Calibri"/>
                <w:sz w:val="22"/>
                <w:szCs w:val="22"/>
              </w:rPr>
            </w:pPr>
            <w:r w:rsidRPr="006F4A8D">
              <w:rPr>
                <w:rFonts w:cs="Calibri"/>
              </w:rPr>
              <w:t xml:space="preserve">Teşvik ve ödüllendirme uygulamaları </w:t>
            </w:r>
            <w:r w:rsidRPr="006F4A8D" w:rsidR="008D515F">
              <w:rPr>
                <w:rFonts w:cs="Calibri"/>
              </w:rPr>
              <w:t>birim</w:t>
            </w:r>
            <w:r w:rsidRPr="006F4A8D">
              <w:rPr>
                <w:rFonts w:cs="Calibri"/>
              </w:rPr>
              <w:t xml:space="preserve"> geneline yayılmıştır.</w:t>
            </w:r>
          </w:p>
        </w:tc>
        <w:tc>
          <w:tcPr>
            <w:tcW w:w="2104" w:type="dxa"/>
            <w:shd w:val="clear" w:color="auto" w:fill="8CC7EC"/>
          </w:tcPr>
          <w:p w:rsidRPr="006F4A8D" w:rsidR="00C34E89" w:rsidP="00C85C7B" w:rsidRDefault="00C34E89" w14:paraId="18B86F22" w14:textId="77777777">
            <w:pPr>
              <w:spacing w:line="276" w:lineRule="auto"/>
              <w:rPr>
                <w:rFonts w:cs="Calibri"/>
                <w:sz w:val="22"/>
                <w:szCs w:val="22"/>
              </w:rPr>
            </w:pPr>
            <w:r w:rsidRPr="006F4A8D">
              <w:rPr>
                <w:rFonts w:cs="Calibri"/>
              </w:rPr>
              <w:t>Teşvik ve ödül uygulamaları izlenmekte ve iyileştirilmektedir.</w:t>
            </w:r>
          </w:p>
        </w:tc>
        <w:tc>
          <w:tcPr>
            <w:tcW w:w="1883" w:type="dxa"/>
            <w:shd w:val="clear" w:color="auto" w:fill="5DB1E5"/>
          </w:tcPr>
          <w:p w:rsidRPr="006F4A8D" w:rsidR="00C34E89" w:rsidP="00C85C7B" w:rsidRDefault="00C34E89" w14:paraId="768C3A8C"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1BFDE44E" w14:textId="77777777">
        <w:trPr>
          <w:trHeight w:val="4175"/>
        </w:trPr>
        <w:tc>
          <w:tcPr>
            <w:tcW w:w="5949" w:type="dxa"/>
            <w:vMerge/>
            <w:shd w:val="clear" w:color="auto" w:fill="FFFFFF"/>
          </w:tcPr>
          <w:p w:rsidRPr="006F4A8D" w:rsidR="00C34E89" w:rsidP="00C85C7B" w:rsidRDefault="00C34E89" w14:paraId="628C50DF" w14:textId="77777777">
            <w:pPr>
              <w:spacing w:line="276" w:lineRule="auto"/>
              <w:rPr>
                <w:rFonts w:eastAsia="Times New Roman" w:cs="Calibri"/>
              </w:rPr>
            </w:pPr>
          </w:p>
        </w:tc>
        <w:tc>
          <w:tcPr>
            <w:tcW w:w="10065" w:type="dxa"/>
            <w:gridSpan w:val="5"/>
            <w:shd w:val="clear" w:color="auto" w:fill="A5D2ED"/>
          </w:tcPr>
          <w:p w:rsidRPr="006F4A8D" w:rsidR="00C34E89" w:rsidP="00C85C7B" w:rsidRDefault="00C34E89" w14:paraId="3C0760D7"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021AEC2E"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6F4A8D" w:rsidR="00C34E89" w:rsidP="005A6203" w:rsidRDefault="00C34E89" w14:paraId="323AFCB8" w14:textId="77777777">
            <w:pPr>
              <w:pStyle w:val="Balk4"/>
              <w:numPr>
                <w:ilvl w:val="0"/>
                <w:numId w:val="9"/>
              </w:numPr>
              <w:spacing w:line="276" w:lineRule="auto"/>
              <w:jc w:val="both"/>
              <w:outlineLvl w:val="3"/>
              <w:rPr>
                <w:rFonts w:cs="Calibri" w:asciiTheme="minorHAnsi" w:hAnsiTheme="minorHAnsi"/>
                <w:b w:val="0"/>
                <w:bCs w:val="0"/>
                <w:iCs/>
                <w:color w:val="000000" w:themeColor="text1"/>
                <w:sz w:val="22"/>
                <w:szCs w:val="22"/>
              </w:rPr>
            </w:pPr>
          </w:p>
        </w:tc>
      </w:tr>
    </w:tbl>
    <w:p w:rsidRPr="006F4A8D" w:rsidR="00C34E89" w:rsidP="00C34E89" w:rsidRDefault="00C34E89" w14:paraId="762C466B" w14:textId="77777777">
      <w:pPr>
        <w:rPr>
          <w:rFonts w:cs="Calibri"/>
        </w:rPr>
      </w:pPr>
    </w:p>
    <w:p w:rsidRPr="006F4A8D" w:rsidR="00C34E89" w:rsidP="00C34E89" w:rsidRDefault="00C34E89" w14:paraId="1B967F05"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175" w:type="dxa"/>
        <w:tblLook w:val="04A0" w:firstRow="1" w:lastRow="0" w:firstColumn="1" w:lastColumn="0" w:noHBand="0" w:noVBand="1"/>
      </w:tblPr>
      <w:tblGrid>
        <w:gridCol w:w="5834"/>
        <w:gridCol w:w="2019"/>
        <w:gridCol w:w="2156"/>
        <w:gridCol w:w="2424"/>
        <w:gridCol w:w="1937"/>
        <w:gridCol w:w="1805"/>
      </w:tblGrid>
      <w:tr w:rsidRPr="006F4A8D" w:rsidR="00F7002F" w:rsidTr="103126DB" w14:paraId="41AD065B" w14:textId="77777777">
        <w:trPr>
          <w:trHeight w:val="152"/>
        </w:trPr>
        <w:tc>
          <w:tcPr>
            <w:tcW w:w="5834" w:type="dxa"/>
            <w:shd w:val="clear" w:color="auto" w:fill="A5D2ED"/>
            <w:tcMar/>
          </w:tcPr>
          <w:p w:rsidRPr="006F4A8D" w:rsidR="00C34E89" w:rsidP="00C85C7B" w:rsidRDefault="00C34E89" w14:paraId="779397F0" w14:textId="77777777">
            <w:pPr>
              <w:tabs>
                <w:tab w:val="center" w:pos="2792"/>
              </w:tabs>
              <w:spacing w:line="276" w:lineRule="auto"/>
              <w:rPr>
                <w:rFonts w:eastAsia="Times New Roman" w:cs="Calibri"/>
                <w:b/>
                <w:bCs/>
                <w:color w:val="000000"/>
              </w:rPr>
            </w:pPr>
          </w:p>
        </w:tc>
        <w:tc>
          <w:tcPr>
            <w:tcW w:w="10341" w:type="dxa"/>
            <w:gridSpan w:val="5"/>
            <w:shd w:val="clear" w:color="auto" w:fill="A5D2ED"/>
            <w:tcMar/>
            <w:vAlign w:val="bottom"/>
          </w:tcPr>
          <w:p w:rsidRPr="006F4A8D" w:rsidR="00C34E89" w:rsidP="00C85C7B" w:rsidRDefault="00C34E89" w14:paraId="7438CA12" w14:textId="77777777">
            <w:pPr>
              <w:spacing w:line="276" w:lineRule="auto"/>
              <w:jc w:val="right"/>
              <w:rPr>
                <w:rFonts w:eastAsia="Times New Roman" w:cs="Calibri"/>
                <w:b/>
                <w:bCs/>
                <w:color w:val="FFFFFF" w:themeColor="background1"/>
                <w:sz w:val="28"/>
                <w:szCs w:val="28"/>
              </w:rPr>
            </w:pPr>
            <w:r w:rsidRPr="006F4A8D">
              <w:rPr>
                <w:rFonts w:cs="Calibri"/>
                <w:b/>
                <w:bCs/>
                <w:sz w:val="28"/>
                <w:szCs w:val="28"/>
              </w:rPr>
              <w:t>EĞİTİM ve ÖĞRETİM</w:t>
            </w:r>
          </w:p>
        </w:tc>
      </w:tr>
      <w:tr w:rsidRPr="006F4A8D" w:rsidR="00C34E89" w:rsidTr="103126DB" w14:paraId="4C675645" w14:textId="77777777">
        <w:trPr>
          <w:trHeight w:val="415"/>
        </w:trPr>
        <w:tc>
          <w:tcPr>
            <w:tcW w:w="16175" w:type="dxa"/>
            <w:gridSpan w:val="6"/>
            <w:shd w:val="clear" w:color="auto" w:fill="A5D2ED"/>
            <w:tcMar/>
          </w:tcPr>
          <w:p w:rsidRPr="006F4A8D" w:rsidR="00C34E89" w:rsidP="009E4C0B" w:rsidRDefault="00C34E89" w14:paraId="25D9A79A" w14:textId="5443A1D5">
            <w:pPr>
              <w:spacing w:line="276" w:lineRule="auto"/>
              <w:jc w:val="both"/>
              <w:rPr>
                <w:rFonts w:cs="Calibri"/>
                <w:b/>
                <w:bCs/>
                <w:sz w:val="22"/>
                <w:szCs w:val="22"/>
              </w:rPr>
            </w:pPr>
            <w:bookmarkStart w:name="_Toc39742586" w:id="20"/>
            <w:r w:rsidRPr="006F4A8D">
              <w:rPr>
                <w:rFonts w:cs="Calibri"/>
                <w:b/>
                <w:bCs/>
              </w:rPr>
              <w:t>B.5. Öğrenme Kaynakları</w:t>
            </w:r>
            <w:bookmarkEnd w:id="20"/>
          </w:p>
          <w:p w:rsidRPr="008E2411" w:rsidR="00C34E89" w:rsidP="009E4C0B" w:rsidRDefault="008D515F" w14:paraId="1386D194" w14:textId="77777777">
            <w:pPr>
              <w:spacing w:line="276" w:lineRule="auto"/>
              <w:jc w:val="both"/>
              <w:rPr>
                <w:rFonts w:cs="Calibri"/>
                <w:i/>
                <w:iCs/>
              </w:rPr>
            </w:pPr>
            <w:r w:rsidRPr="008E2411">
              <w:rPr>
                <w:rFonts w:cs="Calibri"/>
                <w:i/>
                <w:iCs/>
              </w:rPr>
              <w:t>Birim</w:t>
            </w:r>
            <w:r w:rsidRPr="008E2411" w:rsidR="00C34E89">
              <w:rPr>
                <w:rFonts w:cs="Calibri"/>
                <w:i/>
                <w:iCs/>
              </w:rPr>
              <w:t xml:space="preserve">, eğitim </w:t>
            </w:r>
            <w:r w:rsidRPr="008E2411" w:rsidR="00041474">
              <w:rPr>
                <w:rFonts w:cs="Calibri"/>
                <w:i/>
                <w:iCs/>
                <w:sz w:val="22"/>
                <w:szCs w:val="22"/>
              </w:rPr>
              <w:t xml:space="preserve">ve </w:t>
            </w:r>
            <w:r w:rsidRPr="008E2411" w:rsidR="00C34E89">
              <w:rPr>
                <w:rFonts w:cs="Calibri"/>
                <w:i/>
                <w:iCs/>
              </w:rPr>
              <w:t>öğretim faaliyetlerini yürütmek için uygun kaynaklara ve altyapıya sahip olmalı ve öğrenme olanaklarının tüm öğrenciler için yeterli ve erişilebilir olmasını güvence altına almalıdır.</w:t>
            </w:r>
          </w:p>
          <w:p w:rsidR="008E2411" w:rsidP="009E4C0B" w:rsidRDefault="008E2411" w14:paraId="73B8E1E1" w14:textId="77777777">
            <w:pPr>
              <w:spacing w:line="276" w:lineRule="auto"/>
              <w:jc w:val="both"/>
              <w:rPr>
                <w:rFonts w:cs="Calibri"/>
                <w:b/>
                <w:bCs/>
              </w:rPr>
            </w:pPr>
          </w:p>
          <w:p w:rsidRPr="005407B0" w:rsidR="008E2411" w:rsidP="008E2411" w:rsidRDefault="008E2411" w14:paraId="5D030E45" w14:textId="77777777">
            <w:pPr>
              <w:spacing w:line="276" w:lineRule="auto"/>
              <w:jc w:val="both"/>
              <w:rPr>
                <w:rFonts w:ascii="Calibri" w:hAnsi="Calibri" w:cs="Calibri"/>
              </w:rPr>
            </w:pPr>
            <w:r w:rsidRPr="005407B0">
              <w:rPr>
                <w:rFonts w:ascii="Calibri" w:hAnsi="Calibri" w:cs="Calibri"/>
              </w:rPr>
              <w:t xml:space="preserve">Kayseri Üniversitesi, 2020 yılı yaz döneminde Erciyes Üniversitesi yerleşkesinden ayrılmış Kayseri Üniversitesi merkez yerleşkesi,  15 Temmuz Yerleşkesi olmuştur. </w:t>
            </w:r>
          </w:p>
          <w:p w:rsidRPr="005407B0" w:rsidR="008E2411" w:rsidP="008E2411" w:rsidRDefault="008E2411" w14:paraId="59474FBF" w14:textId="77777777">
            <w:pPr>
              <w:spacing w:line="276" w:lineRule="auto"/>
              <w:jc w:val="both"/>
              <w:rPr>
                <w:rFonts w:ascii="Calibri" w:hAnsi="Calibri" w:cs="Calibri"/>
              </w:rPr>
            </w:pPr>
            <w:r w:rsidRPr="005407B0">
              <w:rPr>
                <w:rFonts w:ascii="Calibri" w:hAnsi="Calibri" w:cs="Calibri"/>
              </w:rPr>
              <w:t>Teknik Bilimler Meslek Yüksekokulunda, Bilgisayar Teknolojileri, Elektrik ve Enerji, Makine ve Metal Teknolojileri, Elektronik ve Otomasyon, İnşaat, Pazarlama ve Dış Ticaret, ve Tasarım Bölümleri olmak üzere 7 (Yedi) bölüm ve bu bölümlere bağlı 12 (Oniki) program bulunmaktadır. Ayrıca Yükseköğretim Kurulunun 26.11.2018 Tarih ve E.9060082 Sayılı Kararıyla Makine ve Metal Teknolojiler Bölümüne bağlı olarak Mekatronik Programı, Tasarım Bölümüne bağlı olarak; İç Mekan Tasarımı Programı açılmış olup bu programlara 2019-2020 Eğitim-Öğretim yılında öğrenci alımına başlanmıştır.</w:t>
            </w:r>
          </w:p>
          <w:p w:rsidRPr="005407B0" w:rsidR="008E2411" w:rsidP="008E2411" w:rsidRDefault="008E2411" w14:paraId="1FCB34B2" w14:textId="77777777">
            <w:pPr>
              <w:spacing w:line="276" w:lineRule="auto"/>
              <w:jc w:val="both"/>
              <w:rPr>
                <w:rFonts w:ascii="Calibri" w:hAnsi="Calibri" w:cs="Calibri"/>
              </w:rPr>
            </w:pPr>
          </w:p>
          <w:p w:rsidRPr="005407B0" w:rsidR="008E2411" w:rsidP="008E2411" w:rsidRDefault="008E2411" w14:paraId="51B15021" w14:textId="77777777">
            <w:pPr>
              <w:spacing w:line="276" w:lineRule="auto"/>
              <w:jc w:val="both"/>
              <w:rPr>
                <w:rFonts w:ascii="Calibri" w:hAnsi="Calibri" w:cs="Calibri"/>
              </w:rPr>
            </w:pPr>
            <w:r w:rsidRPr="005407B0">
              <w:rPr>
                <w:rFonts w:ascii="Calibri" w:hAnsi="Calibri" w:cs="Calibri"/>
              </w:rPr>
              <w:t xml:space="preserve">Teknik Bilimler Meslek Yüksekokulunda, eğitim-öğretimin etkinliğini arttıracak öğrenme ortamları (derslik, bilgisayar laboratuvarı, toplantı salonu, sergi alanı, bireysel çalışma alanı vb.) konusunda yeterli ve uygun donanım bulunmaktadır. Teknik Bilimler Meslek Yüksekokulu yeni binasında 16 adet derslik,  4 adet laboratuvar ve 4 adet atölye hazırlanarak öğrencilerimize  teorik ve uygulamalı dersleri için uygun öğrenme ortamları  hazırlanmıştır. Üniversite-sanayi işbirliği çerçevesinde işletmelerde yoğun kullanılan programlar belirlenmiş ve bu programlar Bilgisayar laboratuvarlarında öğrencilerin kullanımı için bilgisayarlara yüklenmiştir. </w:t>
            </w:r>
            <w:r>
              <w:t xml:space="preserve"> </w:t>
            </w:r>
            <w:r w:rsidRPr="005413B8">
              <w:rPr>
                <w:rFonts w:ascii="Calibri" w:hAnsi="Calibri" w:cs="Calibri"/>
              </w:rPr>
              <w:t>Meslek yüksekokulumuz yeni binasında tesis ve altyapı hizmetlerinin izlenmesi, çeşitlendirilmesi ve iyileştirilmesine ilişkin çalışmalar devam etmektedir. Buna ilişkin mobilya atölyesi için ek bina inşaatı yeni kampüs içerisinde başlamıştır. Ayrıca Erciyes Anadolu Holding ile yapılan bir protokol ile mesleki ve teknik yükseköğretim öğrencilerimizin uygulamalı eğitimler alabilmeleri içn mobilya ve dekorasyon makine ve inşaat atölyelerinin bulunduğu atölyler binası yapılacaktır.</w:t>
            </w:r>
          </w:p>
          <w:p w:rsidRPr="005407B0" w:rsidR="008E2411" w:rsidP="008E2411" w:rsidRDefault="008E2411" w14:paraId="1A5BD60F" w14:textId="77777777">
            <w:pPr>
              <w:spacing w:line="276" w:lineRule="auto"/>
              <w:jc w:val="both"/>
              <w:rPr>
                <w:rFonts w:ascii="Calibri" w:hAnsi="Calibri" w:cs="Calibri"/>
              </w:rPr>
            </w:pPr>
          </w:p>
          <w:p w:rsidR="008E2411" w:rsidP="008E2411" w:rsidRDefault="008E2411" w14:paraId="502FCFA5" w14:textId="77777777">
            <w:pPr>
              <w:spacing w:line="276" w:lineRule="auto"/>
              <w:jc w:val="both"/>
              <w:rPr>
                <w:rFonts w:ascii="Calibri" w:hAnsi="Calibri" w:cs="Calibri"/>
              </w:rPr>
            </w:pPr>
            <w:r w:rsidRPr="001A671E">
              <w:rPr>
                <w:rFonts w:ascii="Calibri" w:hAnsi="Calibri" w:cs="Calibri"/>
              </w:rPr>
              <w:t>Öğrencilerimizin uygulama faaliyetlerini fiziki olarak daha yüksek standartlarda gerçekleştirebileceği ve kamu kaynakları kullanılmadan hayırsever desteğiyle atölyeler binasının yapılması için Erciyes Anadolu Holdingle protokol imzalanmış ve ilgili çalışmalar başlatılmıştır. Okulumuz “Radyo ve Televizyon Teknolojisi” programında öğrencilerimizin uygulama yapabileceği KAYÜ FM için gerekli izinler RTÜK ve TRT’den “FM bandı 100.8 MHz frekansı” tahsis edilmiş ve radyomuz yayın hayatına başlamıştır.</w:t>
            </w:r>
          </w:p>
          <w:p w:rsidR="008E2411" w:rsidP="008E2411" w:rsidRDefault="008E2411" w14:paraId="553DD0BF" w14:textId="77777777">
            <w:pPr>
              <w:spacing w:line="276" w:lineRule="auto"/>
              <w:jc w:val="both"/>
              <w:rPr>
                <w:rFonts w:ascii="Calibri" w:hAnsi="Calibri" w:cs="Calibri"/>
              </w:rPr>
            </w:pPr>
          </w:p>
          <w:p w:rsidRPr="005407B0" w:rsidR="008E2411" w:rsidP="008E2411" w:rsidRDefault="008E2411" w14:paraId="3F7E0721" w14:textId="77777777">
            <w:pPr>
              <w:spacing w:line="276" w:lineRule="auto"/>
              <w:jc w:val="both"/>
              <w:rPr>
                <w:rFonts w:ascii="Calibri" w:hAnsi="Calibri" w:cs="Calibri"/>
              </w:rPr>
            </w:pPr>
            <w:r w:rsidRPr="00EB4052">
              <w:rPr>
                <w:rFonts w:ascii="Calibri" w:hAnsi="Calibri" w:cs="Calibri"/>
              </w:rPr>
              <w:t>Teknik Bilimler Meslek Yüksekokulu öğrencilerinin sağlık, kültür ve sportif faaliyetleri Kayseri Üniversitesi Sağlık Kültür ve Spor Daire Başkanlığı tarafından desteklenmektedir.  Üniversitemiz spor tesisleri, öğrenci, akademik, idari personellere yönelik olarak sportif faaliyetlerde bulunmak, sosyal alanlarda da kendilerini geliştirmelerini sağlamak ve motivasyonlarını artırmak amaçlı kullanılmaktadır.  Üniversitemiz 15 Temmuz Merkez Kampüsündeki Kapalı Spor Salonu, ulusal ve uluslararası basketbol müsabakalarına uygun Kayseri’de sayılı spor kompleksleri arasında yer almaktadır</w:t>
            </w:r>
            <w:r w:rsidRPr="005413B8">
              <w:rPr>
                <w:rFonts w:ascii="Calibri" w:hAnsi="Calibri" w:cs="Calibri"/>
              </w:rPr>
              <w:t xml:space="preserve">. Bununla birlikte bir adet açık tenis kortu, bir adet açık futbol </w:t>
            </w:r>
            <w:r w:rsidRPr="005413B8">
              <w:rPr>
                <w:rFonts w:ascii="Calibri" w:hAnsi="Calibri" w:cs="Calibri"/>
              </w:rPr>
              <w:lastRenderedPageBreak/>
              <w:t>sahası ve bir adet açık basketbol sahası da öğrencilerin kullanımına hazır bir haldedir. Meslek Yüksekokulumuz her yıl öğrencilere yönelik saha gezileri düzenlemekte ancak 2019 Pandemisinin Mart ayında Türkiye’de görülmeye başlaması ile eğitimin çevrimiçi gerçekleştirilmesi nedeniyle planlanan etkinlikler gerçekleştirilememiştir. İlerleyen yıllarda öğrencilerimize yönelik kültürel ve mesleki etkinliklere devam edilmesi düşünülmektedir.</w:t>
            </w:r>
          </w:p>
          <w:p w:rsidRPr="005407B0" w:rsidR="008E2411" w:rsidP="008E2411" w:rsidRDefault="008E2411" w14:paraId="60E44B5D" w14:textId="77777777">
            <w:pPr>
              <w:spacing w:line="276" w:lineRule="auto"/>
              <w:jc w:val="both"/>
              <w:rPr>
                <w:rFonts w:ascii="Calibri" w:hAnsi="Calibri" w:cs="Calibri"/>
              </w:rPr>
            </w:pPr>
          </w:p>
          <w:p w:rsidRPr="005413B8" w:rsidR="008E2411" w:rsidP="008E2411" w:rsidRDefault="008E2411" w14:paraId="312C087A" w14:textId="7E691D9A">
            <w:pPr>
              <w:spacing w:line="276" w:lineRule="auto"/>
              <w:jc w:val="both"/>
              <w:rPr>
                <w:rFonts w:ascii="Calibri" w:hAnsi="Calibri" w:cs="Calibri"/>
              </w:rPr>
            </w:pPr>
            <w:r w:rsidRPr="103126DB" w:rsidR="008E2411">
              <w:rPr>
                <w:rFonts w:ascii="Calibri" w:hAnsi="Calibri" w:cs="Calibri"/>
              </w:rPr>
              <w:t xml:space="preserve">Teknik Bilimler Meslek Yüksekokulunda “Engelsiz üniversite” hizmeti de bulunmaktadır. </w:t>
            </w:r>
            <w:r w:rsidRPr="103126DB" w:rsidR="008E2411">
              <w:rPr>
                <w:rFonts w:ascii="Calibri" w:hAnsi="Calibri" w:cs="Calibri"/>
              </w:rPr>
              <w:t xml:space="preserve">Okulumuzda </w:t>
            </w:r>
            <w:r w:rsidRPr="103126DB" w:rsidR="008E2411">
              <w:rPr>
                <w:rFonts w:ascii="Calibri" w:hAnsi="Calibri" w:cs="Calibri"/>
                <w:color w:val="auto"/>
              </w:rPr>
              <w:t>üç</w:t>
            </w:r>
            <w:r w:rsidRPr="103126DB" w:rsidR="008E2411">
              <w:rPr>
                <w:rFonts w:ascii="Calibri" w:hAnsi="Calibri" w:cs="Calibri"/>
                <w:color w:val="FF0000"/>
              </w:rPr>
              <w:t xml:space="preserve"> </w:t>
            </w:r>
            <w:r w:rsidRPr="103126DB" w:rsidR="008E2411">
              <w:rPr>
                <w:rFonts w:ascii="Calibri" w:hAnsi="Calibri" w:cs="Calibri"/>
              </w:rPr>
              <w:t xml:space="preserve">adet engelli personel ve 2020-2021 Eğitim öğretim yılında </w:t>
            </w:r>
            <w:r w:rsidRPr="103126DB" w:rsidR="15E95F3A">
              <w:rPr>
                <w:rFonts w:ascii="Calibri" w:hAnsi="Calibri" w:cs="Calibri"/>
              </w:rPr>
              <w:t>altı</w:t>
            </w:r>
            <w:r w:rsidRPr="103126DB" w:rsidR="008E2411">
              <w:rPr>
                <w:rFonts w:ascii="Calibri" w:hAnsi="Calibri" w:cs="Calibri"/>
                <w:color w:val="FF0000"/>
              </w:rPr>
              <w:t xml:space="preserve"> </w:t>
            </w:r>
            <w:r w:rsidRPr="103126DB" w:rsidR="008E2411">
              <w:rPr>
                <w:rFonts w:ascii="Calibri" w:hAnsi="Calibri" w:cs="Calibri"/>
              </w:rPr>
              <w:t>adet yeni kayıtlı engelli öğrenci bulunmaktadır. Yeni kampüsümüzde okul binamızda engelsiz kampüs çalışmaları kapsamında engelli öğrenci ve personelin konforlarının artırılmasına yönelik uygulamalar yapılmış ve hala iyileştirme çalışmaları devam etmektedir. Okulumuzda bir öğretim elemanı Engelsiz Kampüs Birim Temsilcisi olarak görevlendirilmiştir. Ayrıca engelli öğrencilere yönelik KAYUZEM tarafından çevrimiçi eğitim ve sınav sisteminde de onlara yönelik düzenlemeler yapılmıştır.  Üniversitede uzaktan eğitim uygulamaları sürecinde özel eğitime ihtiyaç duyan bireyler için gerekli tedbirler azami düzeyde alınmaktadır. Uzaktan eğitim süreçlerinde öğrencilerin özellikleri ve talepleri dikkate alınarak; büyütülmüş ekranlarda özel olarak sınav düzenleme, okuma desteği sağlama, uzun sınav süresi imkânı tanıma gibi yaklaşımlar sergilenmektedir. Kayseri Üniversitesi Uzaktan Eğitim Merkezinin engelli öğrencilere sağladığı hizmetlerden okulumuz bünyesinde bulunan engelli öğrencilerin de faydalanabilmesi için  Teknik Bilimler Meslek Yüksekokulu da uzaktan eğitim merkezine  gerekli desteği sağlamaktadır.  Kayuzem PERCULUS uzaktan eğitim programlarının kullanılabilmesi için gerekli yazılımlar KAYÜ tarafından satın alınmıştır.</w:t>
            </w:r>
          </w:p>
          <w:p w:rsidRPr="005413B8" w:rsidR="008E2411" w:rsidP="008E2411" w:rsidRDefault="008E2411" w14:paraId="014DF40F" w14:textId="77777777">
            <w:pPr>
              <w:spacing w:line="276" w:lineRule="auto"/>
              <w:jc w:val="both"/>
              <w:rPr>
                <w:rFonts w:ascii="Calibri" w:hAnsi="Calibri" w:cs="Calibri"/>
              </w:rPr>
            </w:pPr>
          </w:p>
          <w:p w:rsidRPr="005407B0" w:rsidR="008E2411" w:rsidP="008E2411" w:rsidRDefault="008E2411" w14:paraId="26989EB8" w14:textId="77777777">
            <w:pPr>
              <w:spacing w:line="276" w:lineRule="auto"/>
              <w:jc w:val="both"/>
              <w:rPr>
                <w:rFonts w:ascii="Calibri" w:hAnsi="Calibri" w:cs="Calibri"/>
              </w:rPr>
            </w:pPr>
            <w:r w:rsidRPr="005413B8">
              <w:rPr>
                <w:rFonts w:ascii="Calibri" w:hAnsi="Calibri" w:cs="Calibri"/>
              </w:rPr>
              <w:t xml:space="preserve">Meslek Yüksekokulumuz bünyesinde bir kütüphane bulunmamaktadır.  </w:t>
            </w:r>
            <w:r w:rsidRPr="005413B8">
              <w:t xml:space="preserve"> Meslek yüksekokulumuz KAYÜ merkez kampüste olmasından dolayı </w:t>
            </w:r>
            <w:r w:rsidRPr="005413B8">
              <w:rPr>
                <w:rFonts w:ascii="Calibri" w:hAnsi="Calibri" w:cs="Calibri"/>
              </w:rPr>
              <w:t>öğrenciler ve öğretim elemanları Kayseri Üniversitesi Mehmet Akif Ersoy Kütüphanesinden faydalanabilmektedir.</w:t>
            </w:r>
          </w:p>
          <w:p w:rsidRPr="005407B0" w:rsidR="008E2411" w:rsidP="008E2411" w:rsidRDefault="008E2411" w14:paraId="480DC652" w14:textId="77777777">
            <w:pPr>
              <w:spacing w:line="276" w:lineRule="auto"/>
              <w:jc w:val="both"/>
              <w:rPr>
                <w:rFonts w:ascii="Calibri" w:hAnsi="Calibri" w:cs="Calibri"/>
              </w:rPr>
            </w:pPr>
          </w:p>
          <w:p w:rsidRPr="005407B0" w:rsidR="008E2411" w:rsidP="008E2411" w:rsidRDefault="008E2411" w14:paraId="537E1616" w14:textId="77777777">
            <w:pPr>
              <w:spacing w:line="276" w:lineRule="auto"/>
              <w:jc w:val="both"/>
              <w:rPr>
                <w:rFonts w:ascii="Calibri" w:hAnsi="Calibri" w:cs="Calibri"/>
              </w:rPr>
            </w:pPr>
            <w:r w:rsidRPr="005407B0">
              <w:rPr>
                <w:rFonts w:ascii="Calibri" w:hAnsi="Calibri" w:cs="Calibri"/>
              </w:rPr>
              <w:t xml:space="preserve">Kayseri Üniversitesinde uzaktan/karma eğitim-öğretimin tüm ihtiyaçlarına cevap verebilen, kullanıcı dostu, senkron ve asenkron öğrenme imkanlarına sahip, zenginleştirilmiş içerik geliştirme, ölçme ve değerlendirme, hizmet içi eğitim, öğrenme topluluğu oluşturma ve yönetme gibi opsiyonlara sahip bir öğrenme yönetim sistemi kullanılmaktadır. Covid 19 pandemisi dolayısıyla  Teknik Bilimler Meslek Yüksekokulu da Kayseri Üniversitesi Uzaktan Eğitim sistemini kullanmaktadır. </w:t>
            </w:r>
          </w:p>
          <w:p w:rsidR="008E2411" w:rsidP="008E2411" w:rsidRDefault="008E2411" w14:paraId="27222781" w14:textId="77777777">
            <w:pPr>
              <w:spacing w:line="276" w:lineRule="auto"/>
              <w:jc w:val="both"/>
              <w:rPr>
                <w:rFonts w:ascii="Calibri" w:hAnsi="Calibri" w:cs="Calibri"/>
              </w:rPr>
            </w:pPr>
            <w:r w:rsidRPr="005413B8">
              <w:rPr>
                <w:rFonts w:ascii="Calibri" w:hAnsi="Calibri" w:cs="Calibri"/>
              </w:rPr>
              <w:t>Meslek yüksekokulumuz personeli ve öğrencilerinin faydalanabileceği KAYÜ merkez kampüste okulumuza 100 mt mesafede yemekhane bulunmaktadır. Ayrıca okulumuz binasında kantin alanı mevcuttur . Ancak yüzyüze eğitimin olmamasından dolayı şu an aktif değildir. Okulumuz konumu Talas ilçesinde çevresinde cafe ve restoranların yoğun bulunduğu bir alandadır. İhtiyacı olan personelimiz yine bu cafe ve restoranlardan yemek hizmeti de alabilmektedir.</w:t>
            </w:r>
          </w:p>
          <w:p w:rsidRPr="005407B0" w:rsidR="008E2411" w:rsidP="008E2411" w:rsidRDefault="008E2411" w14:paraId="64524DB6" w14:textId="77777777">
            <w:pPr>
              <w:spacing w:line="276" w:lineRule="auto"/>
              <w:jc w:val="both"/>
              <w:rPr>
                <w:rFonts w:ascii="Calibri" w:hAnsi="Calibri" w:cs="Calibri"/>
              </w:rPr>
            </w:pPr>
            <w:r>
              <w:rPr>
                <w:rFonts w:ascii="Calibri" w:hAnsi="Calibri" w:cs="Calibri"/>
              </w:rPr>
              <w:t xml:space="preserve">Meslek yüksekokulumuz yeni binasında akademik ve idari personelin kullanıma hazırlanmış bilgisayar ve tepegöz destekli bir adet toplantı salonu vardır. Ayrıca Merkez kampüste yer alan kongre merkezi de okulumuzun büyük kapsamlı yapacağı organizasyonlar için kullanıma hazırdır. </w:t>
            </w:r>
          </w:p>
          <w:p w:rsidR="008E2411" w:rsidP="008E2411" w:rsidRDefault="008E2411" w14:paraId="447C34C1" w14:textId="77777777">
            <w:pPr>
              <w:spacing w:line="276" w:lineRule="auto"/>
              <w:jc w:val="both"/>
              <w:rPr>
                <w:rFonts w:ascii="Calibri" w:hAnsi="Calibri" w:cs="Calibri"/>
              </w:rPr>
            </w:pPr>
          </w:p>
          <w:p w:rsidR="008E2411" w:rsidP="008E2411" w:rsidRDefault="008E2411" w14:paraId="6C00B0B2" w14:textId="77777777">
            <w:pPr>
              <w:spacing w:line="276" w:lineRule="auto"/>
              <w:jc w:val="both"/>
              <w:rPr>
                <w:rFonts w:ascii="Calibri" w:hAnsi="Calibri" w:cs="Calibri"/>
                <w:highlight w:val="yellow"/>
              </w:rPr>
            </w:pPr>
            <w:r w:rsidRPr="005407B0">
              <w:rPr>
                <w:rFonts w:ascii="Calibri" w:hAnsi="Calibri" w:cs="Calibri"/>
              </w:rPr>
              <w:t xml:space="preserve">Kayseri Üniversitesinde kariyer merkezi hizmetleri vardır.  Buna yönelik olarak kurulan Kariyer Merkezi, öğrenciler ve mezunlarla birebir görüşmeler yaparak, iş dünyası ile ilişkiler kurarak ve sürdürerek, diğer eğitim kurumlarıyla bağlantılar oluşturarak, üniversite içindeki diğer birimler ile iş birliği içinde çalışarak hizmetlerini </w:t>
            </w:r>
            <w:r w:rsidRPr="005407B0">
              <w:rPr>
                <w:rFonts w:ascii="Calibri" w:hAnsi="Calibri" w:cs="Calibri"/>
              </w:rPr>
              <w:lastRenderedPageBreak/>
              <w:t>yürütmektedir.  Teknik Bilimler Meslek Yüksekokulu da Kariyer Merkezi çalışmaları doğrultusunda  bünyesindeki tüm programlarına    “ Kariyer Planlama” dersini eklemiştir.</w:t>
            </w:r>
          </w:p>
          <w:p w:rsidRPr="006F4A8D" w:rsidR="008E2411" w:rsidP="009E4C0B" w:rsidRDefault="008E2411" w14:paraId="29FF90EB" w14:textId="3622E506">
            <w:pPr>
              <w:spacing w:line="276" w:lineRule="auto"/>
              <w:jc w:val="both"/>
              <w:rPr>
                <w:rFonts w:cs="Calibri"/>
                <w:b/>
                <w:bCs/>
              </w:rPr>
            </w:pPr>
          </w:p>
        </w:tc>
      </w:tr>
      <w:tr w:rsidRPr="006F4A8D" w:rsidR="00C34E89" w:rsidTr="103126DB" w14:paraId="77D1EF48" w14:textId="77777777">
        <w:trPr>
          <w:trHeight w:val="39"/>
        </w:trPr>
        <w:tc>
          <w:tcPr>
            <w:tcW w:w="5834" w:type="dxa"/>
            <w:shd w:val="clear" w:color="auto" w:fill="A5D2ED"/>
            <w:tcMar/>
            <w:vAlign w:val="bottom"/>
          </w:tcPr>
          <w:p w:rsidRPr="006F4A8D" w:rsidR="00C34E89" w:rsidP="00C85C7B" w:rsidRDefault="00C34E89" w14:paraId="22DC91EA" w14:textId="77777777">
            <w:pPr>
              <w:tabs>
                <w:tab w:val="center" w:pos="2792"/>
              </w:tabs>
              <w:spacing w:line="276" w:lineRule="auto"/>
              <w:rPr>
                <w:rFonts w:eastAsia="Times New Roman" w:cs="Calibri"/>
                <w:b/>
                <w:bCs/>
              </w:rPr>
            </w:pPr>
          </w:p>
        </w:tc>
        <w:tc>
          <w:tcPr>
            <w:tcW w:w="2019" w:type="dxa"/>
            <w:shd w:val="clear" w:color="auto" w:fill="A5D2ED"/>
            <w:tcMar/>
            <w:vAlign w:val="bottom"/>
          </w:tcPr>
          <w:p w:rsidRPr="006F4A8D" w:rsidR="00C34E89" w:rsidP="00C85C7B" w:rsidRDefault="00C34E89" w14:paraId="02D673A9" w14:textId="77777777">
            <w:pPr>
              <w:spacing w:line="276" w:lineRule="auto"/>
              <w:jc w:val="center"/>
              <w:rPr>
                <w:rFonts w:eastAsia="Times New Roman" w:cs="Calibri"/>
                <w:b/>
                <w:bCs/>
              </w:rPr>
            </w:pPr>
            <w:r w:rsidRPr="006F4A8D">
              <w:rPr>
                <w:rFonts w:eastAsia="Times New Roman" w:cs="Calibri"/>
                <w:b/>
                <w:bCs/>
              </w:rPr>
              <w:t>1</w:t>
            </w:r>
          </w:p>
        </w:tc>
        <w:tc>
          <w:tcPr>
            <w:tcW w:w="2156" w:type="dxa"/>
            <w:shd w:val="clear" w:color="auto" w:fill="A5D2ED"/>
            <w:tcMar/>
            <w:vAlign w:val="bottom"/>
          </w:tcPr>
          <w:p w:rsidRPr="006F4A8D" w:rsidR="00C34E89" w:rsidP="00C85C7B" w:rsidRDefault="00C34E89" w14:paraId="781FCFF7" w14:textId="77777777">
            <w:pPr>
              <w:spacing w:line="276" w:lineRule="auto"/>
              <w:jc w:val="center"/>
              <w:rPr>
                <w:rFonts w:eastAsia="Times New Roman" w:cs="Calibri"/>
                <w:b/>
                <w:bCs/>
              </w:rPr>
            </w:pPr>
            <w:r w:rsidRPr="006F4A8D">
              <w:rPr>
                <w:rFonts w:eastAsia="Times New Roman" w:cs="Calibri"/>
                <w:b/>
                <w:bCs/>
              </w:rPr>
              <w:t>2</w:t>
            </w:r>
          </w:p>
        </w:tc>
        <w:tc>
          <w:tcPr>
            <w:tcW w:w="2424" w:type="dxa"/>
            <w:shd w:val="clear" w:color="auto" w:fill="FFE599" w:themeFill="accent4" w:themeFillTint="66"/>
            <w:tcMar/>
            <w:vAlign w:val="bottom"/>
          </w:tcPr>
          <w:p w:rsidRPr="006F4A8D" w:rsidR="00C34E89" w:rsidP="00C85C7B" w:rsidRDefault="00C34E89" w14:paraId="777A3210" w14:textId="77777777">
            <w:pPr>
              <w:spacing w:line="276" w:lineRule="auto"/>
              <w:jc w:val="center"/>
              <w:rPr>
                <w:rFonts w:eastAsia="Times New Roman" w:cs="Calibri"/>
                <w:b/>
                <w:bCs/>
              </w:rPr>
            </w:pPr>
            <w:r w:rsidRPr="006F4A8D">
              <w:rPr>
                <w:rFonts w:eastAsia="Times New Roman" w:cs="Calibri"/>
                <w:b/>
                <w:bCs/>
              </w:rPr>
              <w:t>3</w:t>
            </w:r>
          </w:p>
        </w:tc>
        <w:tc>
          <w:tcPr>
            <w:tcW w:w="1937" w:type="dxa"/>
            <w:shd w:val="clear" w:color="auto" w:fill="A5D2ED"/>
            <w:tcMar/>
            <w:vAlign w:val="bottom"/>
          </w:tcPr>
          <w:p w:rsidRPr="006F4A8D" w:rsidR="00C34E89" w:rsidP="00C85C7B" w:rsidRDefault="00C34E89" w14:paraId="25DF7FFB" w14:textId="77777777">
            <w:pPr>
              <w:spacing w:line="276" w:lineRule="auto"/>
              <w:jc w:val="center"/>
              <w:rPr>
                <w:rFonts w:eastAsia="Times New Roman" w:cs="Calibri"/>
                <w:b/>
                <w:bCs/>
              </w:rPr>
            </w:pPr>
            <w:r w:rsidRPr="006F4A8D">
              <w:rPr>
                <w:rFonts w:eastAsia="Times New Roman" w:cs="Calibri"/>
                <w:b/>
                <w:bCs/>
              </w:rPr>
              <w:t>4</w:t>
            </w:r>
          </w:p>
        </w:tc>
        <w:tc>
          <w:tcPr>
            <w:tcW w:w="1805" w:type="dxa"/>
            <w:shd w:val="clear" w:color="auto" w:fill="A5D2ED"/>
            <w:tcMar/>
            <w:vAlign w:val="bottom"/>
          </w:tcPr>
          <w:p w:rsidRPr="006F4A8D" w:rsidR="00C34E89" w:rsidP="00C85C7B" w:rsidRDefault="00C34E89" w14:paraId="0A3D96E1"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103126DB" w14:paraId="6BAF1CED" w14:textId="77777777">
        <w:trPr>
          <w:trHeight w:val="2253"/>
        </w:trPr>
        <w:tc>
          <w:tcPr>
            <w:tcW w:w="5834" w:type="dxa"/>
            <w:vMerge w:val="restart"/>
            <w:shd w:val="clear" w:color="auto" w:fill="FFFFFF" w:themeFill="background1"/>
            <w:tcMar/>
          </w:tcPr>
          <w:p w:rsidRPr="006F4A8D" w:rsidR="00C34E89" w:rsidP="00C85C7B" w:rsidRDefault="00C34E89" w14:paraId="4BD58A2D" w14:textId="77777777">
            <w:pPr>
              <w:spacing w:line="276" w:lineRule="auto"/>
              <w:rPr>
                <w:rFonts w:cs="Calibri"/>
                <w:u w:val="single"/>
              </w:rPr>
            </w:pPr>
          </w:p>
          <w:p w:rsidRPr="006F4A8D" w:rsidR="00C34E89" w:rsidP="00C85C7B" w:rsidRDefault="00C34E89" w14:paraId="5A22C546" w14:textId="77777777">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B.5.1. Öğrenme ortamı ve kaynakları</w:t>
            </w:r>
          </w:p>
          <w:p w:rsidRPr="006F4A8D" w:rsidR="00C34E89" w:rsidP="008C04E2" w:rsidRDefault="00C34E89" w14:paraId="02F701F9" w14:textId="7FE7351B">
            <w:pPr>
              <w:pStyle w:val="NormalWeb"/>
              <w:jc w:val="both"/>
              <w:rPr>
                <w:rFonts w:cs="Calibri" w:asciiTheme="minorHAnsi" w:hAnsiTheme="minorHAnsi"/>
              </w:rPr>
            </w:pPr>
            <w:r w:rsidRPr="006F4A8D">
              <w:rPr>
                <w:rFonts w:cs="Calibri" w:asciiTheme="minorHAnsi" w:hAnsiTheme="minorHAnsi"/>
              </w:rPr>
              <w:t>Sınıf, laboratuvar, kütüphane, stüdyo; ders kitapları, çevrimiçi (online)</w:t>
            </w:r>
            <w:r w:rsidRPr="006F4A8D" w:rsidR="00A2775A">
              <w:rPr>
                <w:rFonts w:cs="Calibri" w:asciiTheme="minorHAnsi" w:hAnsiTheme="minorHAnsi"/>
              </w:rPr>
              <w:t xml:space="preserve"> </w:t>
            </w:r>
            <w:r w:rsidRPr="006F4A8D">
              <w:rPr>
                <w:rFonts w:cs="Calibri" w:asciiTheme="minorHAnsi" w:hAnsiTheme="minorHAnsi"/>
              </w:rPr>
              <w:t>kitaplar/belgeler/videolar vb. kaynaklar uygun</w:t>
            </w:r>
            <w:r w:rsidRPr="006F4A8D" w:rsidR="00A2775A">
              <w:rPr>
                <w:rFonts w:cs="Calibri" w:asciiTheme="minorHAnsi" w:hAnsiTheme="minorHAnsi"/>
              </w:rPr>
              <w:t xml:space="preserve"> </w:t>
            </w:r>
            <w:r w:rsidRPr="006F4A8D">
              <w:rPr>
                <w:rFonts w:cs="Calibri" w:asciiTheme="minorHAnsi" w:hAnsiTheme="minorHAnsi"/>
              </w:rPr>
              <w:t>nitelik ve nicelikt</w:t>
            </w:r>
            <w:r w:rsidRPr="006F4A8D" w:rsidR="006C1A7D">
              <w:rPr>
                <w:rFonts w:cs="Calibri" w:asciiTheme="minorHAnsi" w:hAnsiTheme="minorHAnsi"/>
              </w:rPr>
              <w:t>edir</w:t>
            </w:r>
            <w:r w:rsidRPr="006F4A8D">
              <w:rPr>
                <w:rFonts w:cs="Calibri" w:asciiTheme="minorHAnsi" w:hAnsiTheme="minorHAnsi"/>
              </w:rPr>
              <w:t xml:space="preserve">, erişilebilirdir ve öğrencilerin </w:t>
            </w:r>
            <w:r w:rsidRPr="006F4A8D" w:rsidR="0080622F">
              <w:rPr>
                <w:rFonts w:cs="Calibri" w:asciiTheme="minorHAnsi" w:hAnsiTheme="minorHAnsi"/>
              </w:rPr>
              <w:t>bilgisine/</w:t>
            </w:r>
            <w:r w:rsidRPr="006F4A8D">
              <w:rPr>
                <w:rFonts w:cs="Calibri" w:asciiTheme="minorHAnsi" w:hAnsiTheme="minorHAnsi"/>
              </w:rPr>
              <w:t xml:space="preserve">kullanımına sunulmuştur. Öğrenme ortamı ve kaynaklarının kullanımı izlenmekte ve iyileştirilmektedir. </w:t>
            </w:r>
          </w:p>
          <w:p w:rsidRPr="006F4A8D" w:rsidR="00C34E89" w:rsidP="008C04E2" w:rsidRDefault="008D515F" w14:paraId="59136461" w14:textId="05867A6B">
            <w:pPr>
              <w:pStyle w:val="NormalWeb"/>
              <w:jc w:val="both"/>
              <w:rPr>
                <w:rFonts w:cs="Calibri" w:asciiTheme="minorHAnsi" w:hAnsiTheme="minorHAnsi"/>
              </w:rPr>
            </w:pPr>
            <w:r w:rsidRPr="006F4A8D">
              <w:rPr>
                <w:rFonts w:cs="Calibri" w:asciiTheme="minorHAnsi" w:hAnsiTheme="minorHAnsi"/>
              </w:rPr>
              <w:t>Birimde</w:t>
            </w:r>
            <w:r w:rsidRPr="006F4A8D" w:rsidR="00C34E89">
              <w:rPr>
                <w:rFonts w:cs="Calibri" w:asciiTheme="minorHAnsi" w:hAnsiTheme="minorHAnsi"/>
              </w:rPr>
              <w:t xml:space="preserve">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rsidRPr="006F4A8D" w:rsidR="00C34E89" w:rsidP="008C04E2" w:rsidRDefault="00C34E89" w14:paraId="57FEBC8C" w14:textId="1A4E6010">
            <w:pPr>
              <w:pStyle w:val="NormalWeb"/>
              <w:jc w:val="both"/>
              <w:rPr>
                <w:rFonts w:cs="Calibri" w:asciiTheme="minorHAnsi" w:hAnsiTheme="minorHAnsi"/>
              </w:rPr>
            </w:pPr>
            <w:r w:rsidRPr="006F4A8D">
              <w:rPr>
                <w:rFonts w:cs="Calibri" w:asciiTheme="minorHAnsi" w:hAnsiTheme="minorHAnsi"/>
              </w:rPr>
              <w:t>Öğrenme ortamı ve kaynakları öğrenci-öğrenci, öğrenci-öğretim elemanı ve öğrenci-materyal etkileşimini geliştirmeye yönelmektedir.</w:t>
            </w:r>
          </w:p>
          <w:p w:rsidRPr="006F4A8D" w:rsidR="00C34E89" w:rsidP="008C04E2" w:rsidRDefault="00C34E89" w14:paraId="6294397F" w14:textId="77777777">
            <w:pPr>
              <w:pStyle w:val="NormalWeb"/>
              <w:jc w:val="both"/>
              <w:rPr>
                <w:rFonts w:cs="Calibri" w:asciiTheme="minorHAnsi" w:hAnsiTheme="minorHAnsi"/>
              </w:rPr>
            </w:pPr>
          </w:p>
        </w:tc>
        <w:tc>
          <w:tcPr>
            <w:tcW w:w="2019" w:type="dxa"/>
            <w:shd w:val="clear" w:color="auto" w:fill="E6F2FA"/>
            <w:tcMar/>
          </w:tcPr>
          <w:p w:rsidRPr="006F4A8D" w:rsidR="00C34E89" w:rsidP="00C85C7B" w:rsidRDefault="008D515F" w14:paraId="6B6EB9E4" w14:textId="014E9119">
            <w:pPr>
              <w:spacing w:line="276" w:lineRule="auto"/>
              <w:rPr>
                <w:rFonts w:cs="Calibri"/>
                <w:sz w:val="22"/>
                <w:szCs w:val="22"/>
              </w:rPr>
            </w:pPr>
            <w:r w:rsidRPr="006F4A8D">
              <w:rPr>
                <w:rFonts w:cs="Calibri"/>
              </w:rPr>
              <w:t>Birimin</w:t>
            </w:r>
            <w:r w:rsidRPr="006F4A8D" w:rsidR="00C34E89">
              <w:rPr>
                <w:rFonts w:cs="Calibri"/>
              </w:rPr>
              <w:t xml:space="preserve"> eğitim-öğretim faaliyetlerini sürdürebilmek için yeterli kaynağı bulunmamaktadır.</w:t>
            </w:r>
          </w:p>
        </w:tc>
        <w:tc>
          <w:tcPr>
            <w:tcW w:w="2156" w:type="dxa"/>
            <w:shd w:val="clear" w:color="auto" w:fill="D2E8F6"/>
            <w:tcMar/>
          </w:tcPr>
          <w:p w:rsidRPr="006F4A8D" w:rsidR="00C34E89" w:rsidP="00C85C7B" w:rsidRDefault="008D515F" w14:paraId="11DE4A3B" w14:textId="5CB966E4">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Birimin</w:t>
            </w:r>
            <w:r w:rsidRPr="006F4A8D" w:rsidR="00C34E89">
              <w:rPr>
                <w:rFonts w:cs="Calibri" w:asciiTheme="minorHAnsi" w:hAnsiTheme="minorHAnsi"/>
                <w:bCs/>
                <w:iCs/>
                <w:color w:val="000000" w:themeColor="text1"/>
                <w:sz w:val="22"/>
                <w:szCs w:val="22"/>
              </w:rPr>
              <w:t xml:space="preserve">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24" w:type="dxa"/>
            <w:shd w:val="clear" w:color="auto" w:fill="FFE599" w:themeFill="accent4" w:themeFillTint="66"/>
            <w:tcMar/>
          </w:tcPr>
          <w:p w:rsidRPr="006F4A8D" w:rsidR="00C34E89" w:rsidP="00C85C7B" w:rsidRDefault="008D515F" w14:paraId="17D26A37" w14:textId="7A26AD81">
            <w:pPr>
              <w:spacing w:line="276" w:lineRule="auto"/>
              <w:rPr>
                <w:rFonts w:cs="Calibri"/>
                <w:sz w:val="22"/>
                <w:szCs w:val="22"/>
              </w:rPr>
            </w:pPr>
            <w:r w:rsidRPr="006F4A8D">
              <w:rPr>
                <w:rFonts w:cs="Calibri"/>
              </w:rPr>
              <w:t>Birimin</w:t>
            </w:r>
            <w:r w:rsidRPr="006F4A8D" w:rsidR="00C34E89">
              <w:rPr>
                <w:rFonts w:cs="Calibri"/>
              </w:rPr>
              <w:t xml:space="preserve"> genelinde öğrenme kaynaklarının yönetimi alana özgü koşullar, erişilebilirlik ve birimler arası denge gözetilerek gerçekleştirilmektedir.</w:t>
            </w:r>
          </w:p>
        </w:tc>
        <w:tc>
          <w:tcPr>
            <w:tcW w:w="1937" w:type="dxa"/>
            <w:shd w:val="clear" w:color="auto" w:fill="8CC7EC"/>
            <w:tcMar/>
          </w:tcPr>
          <w:p w:rsidRPr="006F4A8D" w:rsidR="00C34E89" w:rsidP="00C85C7B" w:rsidRDefault="00C34E89" w14:paraId="7E417CF8" w14:textId="77777777">
            <w:pPr>
              <w:spacing w:line="276" w:lineRule="auto"/>
              <w:rPr>
                <w:rFonts w:cs="Calibri"/>
                <w:sz w:val="22"/>
                <w:szCs w:val="22"/>
              </w:rPr>
            </w:pPr>
            <w:r w:rsidRPr="006F4A8D">
              <w:rPr>
                <w:rFonts w:cs="Calibri"/>
              </w:rPr>
              <w:t>Öğrenme kaynaklarının  geliştirilmesine ve kullanımına yönelik izleme ve iyileştirilme yapılmaktadır.</w:t>
            </w:r>
          </w:p>
        </w:tc>
        <w:tc>
          <w:tcPr>
            <w:tcW w:w="1805" w:type="dxa"/>
            <w:shd w:val="clear" w:color="auto" w:fill="5DB1E5"/>
            <w:tcMar/>
          </w:tcPr>
          <w:p w:rsidRPr="006F4A8D" w:rsidR="00C34E89" w:rsidP="00C85C7B" w:rsidRDefault="00C34E89" w14:paraId="316430C1"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103126DB" w14:paraId="7384A673" w14:textId="77777777">
        <w:trPr>
          <w:trHeight w:val="2765"/>
        </w:trPr>
        <w:tc>
          <w:tcPr>
            <w:tcW w:w="5834" w:type="dxa"/>
            <w:vMerge/>
            <w:tcMar/>
          </w:tcPr>
          <w:p w:rsidRPr="006F4A8D" w:rsidR="00C34E89" w:rsidP="00C85C7B" w:rsidRDefault="00C34E89" w14:paraId="37F58E82" w14:textId="77777777">
            <w:pPr>
              <w:spacing w:line="276" w:lineRule="auto"/>
              <w:rPr>
                <w:rFonts w:eastAsia="Times New Roman" w:cs="Calibri"/>
              </w:rPr>
            </w:pPr>
          </w:p>
        </w:tc>
        <w:tc>
          <w:tcPr>
            <w:tcW w:w="10341" w:type="dxa"/>
            <w:gridSpan w:val="5"/>
            <w:shd w:val="clear" w:color="auto" w:fill="A5D2ED"/>
            <w:tcMar/>
          </w:tcPr>
          <w:p w:rsidRPr="006F4A8D" w:rsidR="00C34E89" w:rsidP="00C85C7B" w:rsidRDefault="00C34E89" w14:paraId="6268E5F8" w14:textId="77777777">
            <w:pPr>
              <w:pStyle w:val="Balk4"/>
              <w:spacing w:line="276" w:lineRule="auto"/>
              <w:ind w:right="63"/>
              <w:jc w:val="both"/>
              <w:outlineLvl w:val="3"/>
              <w:rPr>
                <w:rFonts w:cs="Calibri" w:asciiTheme="minorHAnsi" w:hAnsiTheme="minorHAnsi"/>
                <w:b w:val="0"/>
                <w:bCs w:val="0"/>
                <w:i w:val="0"/>
              </w:rPr>
            </w:pPr>
          </w:p>
          <w:p w:rsidRPr="006F4A8D" w:rsidR="00C34E89" w:rsidP="00A870C3" w:rsidRDefault="00C34E89" w14:paraId="6D4B45A4"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008E2411" w:rsidP="005A6203" w:rsidRDefault="005A439C" w14:paraId="0292125B" w14:textId="36C128DF">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D65AA0" w:rsidR="008E2411">
              <w:rPr>
                <w:rFonts w:ascii="Calibri" w:hAnsi="Calibri" w:cs="Calibri"/>
                <w:b w:val="0"/>
                <w:bCs w:val="0"/>
                <w:iCs/>
                <w:color w:val="000000" w:themeColor="text1"/>
                <w:sz w:val="22"/>
                <w:szCs w:val="22"/>
              </w:rPr>
              <w:t>B.5.1.1 Öğrenci Online egitim-kapak</w:t>
            </w:r>
          </w:p>
          <w:p w:rsidR="008E2411" w:rsidP="005A6203" w:rsidRDefault="005A439C" w14:paraId="38D6F045" w14:textId="4A482D55">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 xml:space="preserve">B.5.1.2 Resmi yazı </w:t>
            </w:r>
            <w:r w:rsidRPr="00D65AA0" w:rsidR="008E2411">
              <w:rPr>
                <w:rFonts w:ascii="Calibri" w:hAnsi="Calibri" w:cs="Calibri"/>
                <w:b w:val="0"/>
                <w:bCs w:val="0"/>
                <w:iCs/>
                <w:color w:val="000000" w:themeColor="text1"/>
                <w:sz w:val="22"/>
                <w:szCs w:val="22"/>
              </w:rPr>
              <w:t>Öğrencilere Yönelik Online Eğitimler Hakkında</w:t>
            </w:r>
          </w:p>
          <w:p w:rsidR="008E2411" w:rsidP="005A6203" w:rsidRDefault="005A439C" w14:paraId="28CC5E49" w14:textId="2F567BC7">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D65AA0" w:rsidR="008E2411">
              <w:rPr>
                <w:rFonts w:ascii="Calibri" w:hAnsi="Calibri" w:cs="Calibri"/>
                <w:b w:val="0"/>
                <w:bCs w:val="0"/>
                <w:iCs/>
                <w:color w:val="000000" w:themeColor="text1"/>
                <w:sz w:val="22"/>
                <w:szCs w:val="22"/>
              </w:rPr>
              <w:t>B.5.1.3 Öğrenci Online eğitim-poster</w:t>
            </w:r>
          </w:p>
          <w:p w:rsidR="008E2411" w:rsidP="005A6203" w:rsidRDefault="005A439C" w14:paraId="4349F17C" w14:textId="6184A699">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B.5</w:t>
            </w:r>
            <w:r w:rsidRPr="00B76BD2" w:rsidR="008E2411">
              <w:rPr>
                <w:rFonts w:ascii="Calibri" w:hAnsi="Calibri" w:cs="Calibri"/>
                <w:b w:val="0"/>
                <w:bCs w:val="0"/>
                <w:iCs/>
                <w:color w:val="000000" w:themeColor="text1"/>
                <w:sz w:val="22"/>
                <w:szCs w:val="22"/>
              </w:rPr>
              <w:t>.1.4 ALMS Öğrenci kullanım kılavuzu</w:t>
            </w:r>
          </w:p>
          <w:p w:rsidRPr="007773F0" w:rsidR="008E2411" w:rsidP="005A6203" w:rsidRDefault="005A439C" w14:paraId="06C1E928" w14:textId="5CF4FFCC">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7773F0" w:rsidR="008E2411">
              <w:rPr>
                <w:rFonts w:ascii="Calibri" w:hAnsi="Calibri" w:cs="Calibri"/>
                <w:b w:val="0"/>
                <w:bCs w:val="0"/>
                <w:iCs/>
                <w:color w:val="000000" w:themeColor="text1"/>
                <w:sz w:val="22"/>
                <w:szCs w:val="22"/>
              </w:rPr>
              <w:t>B.5.1.5 Mobilya atölyesi görseller</w:t>
            </w:r>
          </w:p>
          <w:p w:rsidRPr="007773F0" w:rsidR="008E2411" w:rsidP="005A6203" w:rsidRDefault="005A439C" w14:paraId="581A6578" w14:textId="30B9ED2B">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B.5.1.6</w:t>
            </w:r>
            <w:r w:rsidRPr="007773F0" w:rsidR="008E2411">
              <w:rPr>
                <w:rFonts w:ascii="Calibri" w:hAnsi="Calibri" w:cs="Calibri"/>
                <w:b w:val="0"/>
                <w:bCs w:val="0"/>
                <w:iCs/>
                <w:color w:val="000000" w:themeColor="text1"/>
                <w:sz w:val="22"/>
                <w:szCs w:val="22"/>
              </w:rPr>
              <w:t xml:space="preserve"> RTV öğrencileri için radyo stüdyo görüntüleri</w:t>
            </w:r>
          </w:p>
          <w:p w:rsidR="008E2411" w:rsidP="005A6203" w:rsidRDefault="005A439C" w14:paraId="07B38071" w14:textId="24E49CFA">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 xml:space="preserve">B.5.1.7 Okul sınıflarından genel görüntüler </w:t>
            </w:r>
          </w:p>
          <w:p w:rsidR="008E2411" w:rsidP="005A6203" w:rsidRDefault="005A439C" w14:paraId="0C532C58" w14:textId="378EECC8">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E5CF1" w:rsidR="008E2411">
              <w:rPr>
                <w:rFonts w:ascii="Calibri" w:hAnsi="Calibri" w:cs="Calibri"/>
                <w:b w:val="0"/>
                <w:bCs w:val="0"/>
                <w:iCs/>
                <w:color w:val="000000" w:themeColor="text1"/>
                <w:sz w:val="22"/>
                <w:szCs w:val="22"/>
              </w:rPr>
              <w:t>B.5.1.8 Elektrik Laboratuvarı</w:t>
            </w:r>
          </w:p>
          <w:p w:rsidR="008E2411" w:rsidP="005A6203" w:rsidRDefault="005A439C" w14:paraId="6DD8F5C5" w14:textId="5B2FFFA0">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E5CF1" w:rsidR="008E2411">
              <w:rPr>
                <w:rFonts w:ascii="Calibri" w:hAnsi="Calibri" w:cs="Calibri"/>
                <w:b w:val="0"/>
                <w:bCs w:val="0"/>
                <w:iCs/>
                <w:color w:val="000000" w:themeColor="text1"/>
                <w:sz w:val="22"/>
                <w:szCs w:val="22"/>
              </w:rPr>
              <w:t>B.5.1.9 Elektronik Laboratuvarı</w:t>
            </w:r>
          </w:p>
          <w:p w:rsidR="008E2411" w:rsidP="005A6203" w:rsidRDefault="005A439C" w14:paraId="3759838C" w14:textId="32CC7F25">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E5CF1" w:rsidR="008E2411">
              <w:rPr>
                <w:rFonts w:ascii="Calibri" w:hAnsi="Calibri" w:cs="Calibri"/>
                <w:b w:val="0"/>
                <w:bCs w:val="0"/>
                <w:iCs/>
                <w:color w:val="000000" w:themeColor="text1"/>
                <w:sz w:val="22"/>
                <w:szCs w:val="22"/>
              </w:rPr>
              <w:t>B.5.1.10 İnşaat Laboratuvarı</w:t>
            </w:r>
          </w:p>
          <w:p w:rsidR="008E2411" w:rsidP="005A6203" w:rsidRDefault="005A439C" w14:paraId="00186ACE" w14:textId="5FF3115A">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4C0117" w:rsidR="008E2411">
              <w:rPr>
                <w:rFonts w:ascii="Calibri" w:hAnsi="Calibri" w:cs="Calibri"/>
                <w:b w:val="0"/>
                <w:bCs w:val="0"/>
                <w:iCs/>
                <w:color w:val="000000" w:themeColor="text1"/>
                <w:sz w:val="22"/>
                <w:szCs w:val="22"/>
              </w:rPr>
              <w:t>B.5.1.11 Makina Laboratuvarı</w:t>
            </w:r>
          </w:p>
          <w:p w:rsidR="008E2411" w:rsidP="005A6203" w:rsidRDefault="005A439C" w14:paraId="43C60540" w14:textId="6A83372C">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4C0117" w:rsidR="008E2411">
              <w:rPr>
                <w:rFonts w:ascii="Calibri" w:hAnsi="Calibri" w:cs="Calibri"/>
                <w:b w:val="0"/>
                <w:bCs w:val="0"/>
                <w:iCs/>
                <w:color w:val="000000" w:themeColor="text1"/>
                <w:sz w:val="22"/>
                <w:szCs w:val="22"/>
              </w:rPr>
              <w:t xml:space="preserve">B.5.1.12 Bilgisayar Laboratuvarı </w:t>
            </w:r>
          </w:p>
          <w:p w:rsidRPr="006F4A8D" w:rsidR="00C34E89" w:rsidP="005A6203" w:rsidRDefault="005A439C" w14:paraId="76A00249" w14:textId="2D558A1B">
            <w:pPr>
              <w:pStyle w:val="Balk4"/>
              <w:numPr>
                <w:ilvl w:val="0"/>
                <w:numId w:val="9"/>
              </w:numPr>
              <w:spacing w:line="276" w:lineRule="auto"/>
              <w:jc w:val="both"/>
              <w:outlineLvl w:val="3"/>
              <w:rPr>
                <w:rFonts w:cs="Calibri" w:asciiTheme="minorHAnsi" w:hAnsiTheme="minorHAnsi"/>
                <w:b w:val="0"/>
                <w:bCs w:val="0"/>
                <w:iCs/>
                <w:color w:val="000000" w:themeColor="text1"/>
                <w:sz w:val="22"/>
                <w:szCs w:val="22"/>
              </w:rPr>
            </w:pPr>
            <w:r>
              <w:rPr>
                <w:rFonts w:ascii="Calibri" w:hAnsi="Calibri" w:cs="Calibri"/>
                <w:b w:val="0"/>
                <w:bCs w:val="0"/>
                <w:iCs/>
                <w:sz w:val="22"/>
                <w:szCs w:val="22"/>
              </w:rPr>
              <w:lastRenderedPageBreak/>
              <w:t xml:space="preserve">EK </w:t>
            </w:r>
            <w:r w:rsidRPr="00A243A7" w:rsidR="008E2411">
              <w:rPr>
                <w:rFonts w:ascii="Calibri" w:hAnsi="Calibri" w:cs="Calibri"/>
                <w:b w:val="0"/>
                <w:bCs w:val="0"/>
                <w:iCs/>
                <w:color w:val="000000" w:themeColor="text1"/>
                <w:sz w:val="22"/>
                <w:szCs w:val="22"/>
              </w:rPr>
              <w:t>B.5.1.13 Farklı öğrenme kaynaklarına ilişkin ekran görüntüsü</w:t>
            </w:r>
          </w:p>
        </w:tc>
      </w:tr>
    </w:tbl>
    <w:p w:rsidRPr="006F4A8D" w:rsidR="00C34E89" w:rsidP="00C34E89" w:rsidRDefault="00C34E89" w14:paraId="42F27467" w14:textId="77777777">
      <w:pPr>
        <w:rPr>
          <w:rFonts w:cs="Calibri"/>
        </w:rPr>
      </w:pPr>
      <w:r w:rsidRPr="006F4A8D">
        <w:rPr>
          <w:rFonts w:cs="Calibri"/>
        </w:rPr>
        <w:lastRenderedPageBreak/>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2126"/>
        <w:gridCol w:w="2127"/>
        <w:gridCol w:w="1974"/>
        <w:gridCol w:w="2099"/>
        <w:gridCol w:w="1881"/>
      </w:tblGrid>
      <w:tr w:rsidRPr="006F4A8D" w:rsidR="000052A7" w:rsidTr="000052A7" w14:paraId="570334FF" w14:textId="77777777">
        <w:trPr>
          <w:trHeight w:val="284"/>
        </w:trPr>
        <w:tc>
          <w:tcPr>
            <w:tcW w:w="5807" w:type="dxa"/>
            <w:shd w:val="clear" w:color="auto" w:fill="A5D2ED"/>
          </w:tcPr>
          <w:p w:rsidRPr="006F4A8D" w:rsidR="00C34E89" w:rsidP="00C85C7B" w:rsidRDefault="00C34E89" w14:paraId="6A68592D" w14:textId="77777777">
            <w:pPr>
              <w:tabs>
                <w:tab w:val="center" w:pos="2792"/>
              </w:tabs>
              <w:spacing w:line="276" w:lineRule="auto"/>
              <w:rPr>
                <w:rFonts w:eastAsia="Times New Roman" w:cs="Calibri"/>
                <w:b/>
                <w:bCs/>
                <w:color w:val="000000"/>
              </w:rPr>
            </w:pPr>
          </w:p>
        </w:tc>
        <w:tc>
          <w:tcPr>
            <w:tcW w:w="10207" w:type="dxa"/>
            <w:gridSpan w:val="5"/>
            <w:shd w:val="clear" w:color="auto" w:fill="A5D2ED"/>
            <w:vAlign w:val="bottom"/>
          </w:tcPr>
          <w:p w:rsidRPr="006F4A8D" w:rsidR="00C34E89" w:rsidP="00C85C7B" w:rsidRDefault="00C34E89" w14:paraId="4031F14F"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249F7335" w14:textId="77777777">
        <w:trPr>
          <w:trHeight w:val="397"/>
        </w:trPr>
        <w:tc>
          <w:tcPr>
            <w:tcW w:w="5807" w:type="dxa"/>
            <w:shd w:val="clear" w:color="auto" w:fill="A5D2ED"/>
            <w:vAlign w:val="bottom"/>
          </w:tcPr>
          <w:p w:rsidRPr="006F4A8D" w:rsidR="00C34E89" w:rsidP="00C85C7B" w:rsidRDefault="00C34E89" w14:paraId="3114F78D" w14:textId="46718787">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11214E">
              <w:rPr>
                <w:rFonts w:eastAsia="Times New Roman" w:cs="Calibri"/>
                <w:b/>
                <w:bCs/>
                <w:color w:val="000000"/>
                <w:sz w:val="22"/>
                <w:szCs w:val="22"/>
              </w:rPr>
              <w:t>.</w:t>
            </w:r>
            <w:r w:rsidRPr="006F4A8D">
              <w:rPr>
                <w:rFonts w:eastAsia="Times New Roman" w:cs="Calibri"/>
                <w:b/>
                <w:bCs/>
                <w:color w:val="000000"/>
              </w:rPr>
              <w:t>5</w:t>
            </w:r>
            <w:r w:rsidRPr="006F4A8D" w:rsidR="0011214E">
              <w:rPr>
                <w:rFonts w:eastAsia="Times New Roman" w:cs="Calibri"/>
                <w:b/>
                <w:bCs/>
                <w:color w:val="000000"/>
                <w:sz w:val="22"/>
                <w:szCs w:val="22"/>
              </w:rPr>
              <w:t>.</w:t>
            </w:r>
            <w:r w:rsidRPr="006F4A8D">
              <w:rPr>
                <w:rFonts w:eastAsia="Times New Roman" w:cs="Calibri"/>
                <w:b/>
                <w:bCs/>
                <w:color w:val="000000"/>
              </w:rPr>
              <w:t xml:space="preserve"> Öğrenme Kaynakları</w:t>
            </w:r>
          </w:p>
          <w:p w:rsidRPr="006F4A8D" w:rsidR="00C34E89" w:rsidP="00C85C7B" w:rsidRDefault="00C34E89" w14:paraId="0C6998B1" w14:textId="77777777">
            <w:pPr>
              <w:spacing w:line="276" w:lineRule="auto"/>
              <w:rPr>
                <w:rFonts w:eastAsia="Times New Roman" w:cs="Calibri"/>
                <w:b/>
                <w:bCs/>
              </w:rPr>
            </w:pPr>
          </w:p>
        </w:tc>
        <w:tc>
          <w:tcPr>
            <w:tcW w:w="2126" w:type="dxa"/>
            <w:shd w:val="clear" w:color="auto" w:fill="A5D2ED"/>
            <w:vAlign w:val="bottom"/>
          </w:tcPr>
          <w:p w:rsidRPr="006F4A8D" w:rsidR="00C34E89" w:rsidP="00C85C7B" w:rsidRDefault="00C34E89" w14:paraId="4A13882E" w14:textId="77777777">
            <w:pPr>
              <w:spacing w:line="276" w:lineRule="auto"/>
              <w:jc w:val="center"/>
              <w:rPr>
                <w:rFonts w:eastAsia="Times New Roman" w:cs="Calibri"/>
                <w:b/>
                <w:bCs/>
              </w:rPr>
            </w:pPr>
            <w:r w:rsidRPr="006F4A8D">
              <w:rPr>
                <w:rFonts w:eastAsia="Times New Roman" w:cs="Calibri"/>
                <w:b/>
                <w:bCs/>
              </w:rPr>
              <w:t>1</w:t>
            </w:r>
          </w:p>
        </w:tc>
        <w:tc>
          <w:tcPr>
            <w:tcW w:w="2127" w:type="dxa"/>
            <w:shd w:val="clear" w:color="auto" w:fill="FFE599" w:themeFill="accent4" w:themeFillTint="66"/>
            <w:vAlign w:val="bottom"/>
          </w:tcPr>
          <w:p w:rsidRPr="006F4A8D" w:rsidR="00C34E89" w:rsidP="00C85C7B" w:rsidRDefault="00C34E89" w14:paraId="6A5C2A4B" w14:textId="77777777">
            <w:pPr>
              <w:spacing w:line="276" w:lineRule="auto"/>
              <w:jc w:val="center"/>
              <w:rPr>
                <w:rFonts w:eastAsia="Times New Roman" w:cs="Calibri"/>
                <w:b/>
                <w:bCs/>
              </w:rPr>
            </w:pPr>
            <w:r w:rsidRPr="006F4A8D">
              <w:rPr>
                <w:rFonts w:eastAsia="Times New Roman" w:cs="Calibri"/>
                <w:b/>
                <w:bCs/>
              </w:rPr>
              <w:t>2</w:t>
            </w:r>
          </w:p>
        </w:tc>
        <w:tc>
          <w:tcPr>
            <w:tcW w:w="1974" w:type="dxa"/>
            <w:shd w:val="clear" w:color="auto" w:fill="A5D2ED"/>
            <w:vAlign w:val="bottom"/>
          </w:tcPr>
          <w:p w:rsidRPr="006F4A8D" w:rsidR="00C34E89" w:rsidP="00C85C7B" w:rsidRDefault="00C34E89" w14:paraId="6CCF7A6D" w14:textId="77777777">
            <w:pPr>
              <w:spacing w:line="276" w:lineRule="auto"/>
              <w:jc w:val="center"/>
              <w:rPr>
                <w:rFonts w:eastAsia="Times New Roman" w:cs="Calibri"/>
                <w:b/>
                <w:bCs/>
              </w:rPr>
            </w:pPr>
            <w:r w:rsidRPr="006F4A8D">
              <w:rPr>
                <w:rFonts w:eastAsia="Times New Roman" w:cs="Calibri"/>
                <w:b/>
                <w:bCs/>
              </w:rPr>
              <w:t>3</w:t>
            </w:r>
          </w:p>
        </w:tc>
        <w:tc>
          <w:tcPr>
            <w:tcW w:w="2099" w:type="dxa"/>
            <w:shd w:val="clear" w:color="auto" w:fill="A5D2ED"/>
            <w:vAlign w:val="bottom"/>
          </w:tcPr>
          <w:p w:rsidRPr="006F4A8D" w:rsidR="00C34E89" w:rsidP="00C85C7B" w:rsidRDefault="00C34E89" w14:paraId="6E98991D" w14:textId="77777777">
            <w:pPr>
              <w:spacing w:line="276" w:lineRule="auto"/>
              <w:jc w:val="center"/>
              <w:rPr>
                <w:rFonts w:eastAsia="Times New Roman" w:cs="Calibri"/>
                <w:b/>
                <w:bCs/>
              </w:rPr>
            </w:pPr>
            <w:r w:rsidRPr="006F4A8D">
              <w:rPr>
                <w:rFonts w:eastAsia="Times New Roman" w:cs="Calibri"/>
                <w:b/>
                <w:bCs/>
              </w:rPr>
              <w:t>4</w:t>
            </w:r>
          </w:p>
        </w:tc>
        <w:tc>
          <w:tcPr>
            <w:tcW w:w="1881" w:type="dxa"/>
            <w:shd w:val="clear" w:color="auto" w:fill="A5D2ED"/>
            <w:vAlign w:val="bottom"/>
          </w:tcPr>
          <w:p w:rsidRPr="006F4A8D" w:rsidR="00C34E89" w:rsidP="00C85C7B" w:rsidRDefault="00C34E89" w14:paraId="6F36CE91"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1B9E5267" w14:textId="77777777">
        <w:trPr>
          <w:trHeight w:val="3462"/>
        </w:trPr>
        <w:tc>
          <w:tcPr>
            <w:tcW w:w="5807" w:type="dxa"/>
            <w:vMerge w:val="restart"/>
            <w:shd w:val="clear" w:color="auto" w:fill="FFFFFF"/>
          </w:tcPr>
          <w:p w:rsidRPr="006F4A8D" w:rsidR="00C34E89" w:rsidP="00C85C7B" w:rsidRDefault="00C34E89" w14:paraId="14138CB3" w14:textId="77777777">
            <w:pPr>
              <w:spacing w:line="276" w:lineRule="auto"/>
              <w:rPr>
                <w:rFonts w:cs="Calibri"/>
                <w:u w:val="single"/>
              </w:rPr>
            </w:pPr>
          </w:p>
          <w:p w:rsidRPr="006F4A8D" w:rsidR="00C34E89" w:rsidP="008C04E2" w:rsidRDefault="00C34E89" w14:paraId="4D097DB4" w14:textId="77777777">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B.5.2. Sosyal, kültürel, sportif faaliyetler</w:t>
            </w:r>
          </w:p>
          <w:p w:rsidRPr="006F4A8D" w:rsidR="00C34E89" w:rsidP="008C04E2" w:rsidRDefault="00C34E89" w14:paraId="00283198" w14:textId="4B0733C2">
            <w:pPr>
              <w:pStyle w:val="NormalWeb"/>
              <w:jc w:val="both"/>
              <w:rPr>
                <w:rFonts w:cs="Calibri" w:asciiTheme="minorHAnsi" w:hAnsiTheme="minorHAnsi"/>
              </w:rPr>
            </w:pPr>
            <w:r w:rsidRPr="006F4A8D">
              <w:rPr>
                <w:rFonts w:cs="Calibri" w:asciiTheme="minorHAnsi" w:hAnsiTheme="minorHAnsi"/>
              </w:rPr>
              <w:t xml:space="preserve">Öğrenci toplulukları ve bu toplulukların etkinlikleri, sosyal, kültürel ve sportif faaliyetlerine yönelik mekân, bütçe ve rehberlik desteği vardır. </w:t>
            </w:r>
          </w:p>
          <w:p w:rsidRPr="006F4A8D" w:rsidR="00C34E89" w:rsidP="008C04E2" w:rsidRDefault="00C34E89" w14:paraId="21034779" w14:textId="523DD5DF">
            <w:pPr>
              <w:pStyle w:val="NormalWeb"/>
              <w:jc w:val="both"/>
              <w:rPr>
                <w:rFonts w:cs="Calibri" w:asciiTheme="minorHAnsi" w:hAnsiTheme="minorHAnsi"/>
              </w:rPr>
            </w:pPr>
            <w:r w:rsidRPr="006F4A8D">
              <w:rPr>
                <w:rFonts w:cs="Calibri" w:asciiTheme="minorHAnsi" w:hAnsiTheme="minorHAnsi"/>
              </w:rPr>
              <w:t xml:space="preserve">Ayrıca sosyal, kültürel, sportif faaliyetleri yürüten ve yöneten idari örgütlenme mevcuttur. Gerçekleşen uygulama irdelenmektedir. </w:t>
            </w:r>
          </w:p>
          <w:p w:rsidRPr="006F4A8D" w:rsidR="00C34E89" w:rsidP="008C04E2" w:rsidRDefault="00C34E89" w14:paraId="15D9A9BA" w14:textId="77777777">
            <w:pPr>
              <w:pStyle w:val="NormalWeb"/>
              <w:rPr>
                <w:rFonts w:cs="Calibri" w:asciiTheme="minorHAnsi" w:hAnsiTheme="minorHAnsi"/>
              </w:rPr>
            </w:pPr>
          </w:p>
        </w:tc>
        <w:tc>
          <w:tcPr>
            <w:tcW w:w="2126" w:type="dxa"/>
            <w:shd w:val="clear" w:color="auto" w:fill="E6F2FA"/>
          </w:tcPr>
          <w:p w:rsidRPr="006F4A8D" w:rsidR="00C34E89" w:rsidP="00C85C7B" w:rsidRDefault="008D515F" w14:paraId="5A511258" w14:textId="1FA877F8">
            <w:pPr>
              <w:spacing w:line="276" w:lineRule="auto"/>
              <w:rPr>
                <w:rFonts w:cs="Calibri"/>
                <w:sz w:val="22"/>
                <w:szCs w:val="22"/>
              </w:rPr>
            </w:pPr>
            <w:r w:rsidRPr="006F4A8D">
              <w:rPr>
                <w:rFonts w:cs="Calibri"/>
              </w:rPr>
              <w:t xml:space="preserve">Birimde </w:t>
            </w:r>
            <w:r w:rsidRPr="006F4A8D" w:rsidR="00C34E89">
              <w:rPr>
                <w:rFonts w:cs="Calibri"/>
              </w:rPr>
              <w:t>uygun nitelik ve nicelikte sosyal, kültürel ve sportif faaliyet olanakları bulunmamaktadır.</w:t>
            </w:r>
          </w:p>
        </w:tc>
        <w:tc>
          <w:tcPr>
            <w:tcW w:w="2127" w:type="dxa"/>
            <w:shd w:val="clear" w:color="auto" w:fill="FFE599" w:themeFill="accent4" w:themeFillTint="66"/>
          </w:tcPr>
          <w:p w:rsidRPr="006F4A8D" w:rsidR="00C34E89" w:rsidP="00C85C7B" w:rsidRDefault="00C34E89" w14:paraId="7339A8A3" w14:textId="77777777">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 xml:space="preserve">Sosyal, kültürel ve sportif faaliyet olanaklarının yaratılmasına ilişkin planlamalar bulunmaktadır.  </w:t>
            </w:r>
          </w:p>
        </w:tc>
        <w:tc>
          <w:tcPr>
            <w:tcW w:w="1974" w:type="dxa"/>
            <w:shd w:val="clear" w:color="auto" w:fill="B9DCF1"/>
          </w:tcPr>
          <w:p w:rsidRPr="006F4A8D" w:rsidR="00C34E89" w:rsidP="00C85C7B" w:rsidRDefault="008D515F" w14:paraId="060759EC" w14:textId="142C09B2">
            <w:pPr>
              <w:spacing w:line="276" w:lineRule="auto"/>
              <w:rPr>
                <w:rFonts w:cs="Calibri"/>
                <w:sz w:val="22"/>
                <w:szCs w:val="22"/>
              </w:rPr>
            </w:pPr>
            <w:r w:rsidRPr="006F4A8D">
              <w:rPr>
                <w:rFonts w:cs="Calibri"/>
              </w:rPr>
              <w:t>Birimin</w:t>
            </w:r>
            <w:r w:rsidRPr="006F4A8D" w:rsidR="00C34E89">
              <w:rPr>
                <w:rFonts w:cs="Calibri"/>
              </w:rPr>
              <w:t xml:space="preserve"> genelinde sosyal, kültürel ve sportif faaliyetler erişilebilirdir ve bunlardan fırsat eşitliğine dayalı olarak yararlanılmaktadır. </w:t>
            </w:r>
          </w:p>
          <w:p w:rsidRPr="006F4A8D" w:rsidR="00C34E89" w:rsidP="00C85C7B" w:rsidRDefault="00C34E89" w14:paraId="63116B01" w14:textId="77777777">
            <w:pPr>
              <w:spacing w:line="276" w:lineRule="auto"/>
              <w:rPr>
                <w:rFonts w:cs="Calibri"/>
                <w:sz w:val="22"/>
                <w:szCs w:val="22"/>
              </w:rPr>
            </w:pPr>
          </w:p>
        </w:tc>
        <w:tc>
          <w:tcPr>
            <w:tcW w:w="2099" w:type="dxa"/>
            <w:shd w:val="clear" w:color="auto" w:fill="8CC7EC"/>
          </w:tcPr>
          <w:p w:rsidRPr="006F4A8D" w:rsidR="00C34E89" w:rsidP="00C85C7B" w:rsidRDefault="00C34E89" w14:paraId="2E42EF03" w14:textId="77777777">
            <w:pPr>
              <w:spacing w:line="276" w:lineRule="auto"/>
              <w:rPr>
                <w:rFonts w:cs="Calibri"/>
                <w:bCs/>
                <w:sz w:val="22"/>
                <w:szCs w:val="22"/>
              </w:rPr>
            </w:pPr>
            <w:r w:rsidRPr="006F4A8D">
              <w:rPr>
                <w:rFonts w:cs="Calibri"/>
                <w:bCs/>
              </w:rPr>
              <w:t xml:space="preserve">Sosyal, kültürel ve sportif faaliyet mekanizmaları izlenmekte, </w:t>
            </w:r>
          </w:p>
          <w:p w:rsidRPr="006F4A8D" w:rsidR="00C34E89" w:rsidP="00C85C7B" w:rsidRDefault="00C34E89" w14:paraId="58D82446" w14:textId="77777777">
            <w:pPr>
              <w:spacing w:line="276" w:lineRule="auto"/>
              <w:rPr>
                <w:rFonts w:cs="Calibri"/>
                <w:sz w:val="22"/>
                <w:szCs w:val="22"/>
              </w:rPr>
            </w:pPr>
            <w:r w:rsidRPr="006F4A8D">
              <w:rPr>
                <w:rFonts w:cs="Calibri"/>
              </w:rPr>
              <w:t>Ihtiyaçlar/talepler doğrultusunda faaliyetler çeşitlendirilmekte ve iyileştirilmektedir.</w:t>
            </w:r>
          </w:p>
        </w:tc>
        <w:tc>
          <w:tcPr>
            <w:tcW w:w="1881" w:type="dxa"/>
            <w:shd w:val="clear" w:color="auto" w:fill="5DB1E5"/>
          </w:tcPr>
          <w:p w:rsidRPr="006F4A8D" w:rsidR="00C34E89" w:rsidP="00C85C7B" w:rsidRDefault="00C34E89" w14:paraId="76F477A1"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274D398E" w14:textId="77777777">
        <w:trPr>
          <w:trHeight w:val="4175"/>
        </w:trPr>
        <w:tc>
          <w:tcPr>
            <w:tcW w:w="5807" w:type="dxa"/>
            <w:vMerge/>
            <w:shd w:val="clear" w:color="auto" w:fill="FFFFFF"/>
          </w:tcPr>
          <w:p w:rsidRPr="006F4A8D" w:rsidR="00C34E89" w:rsidP="00C85C7B" w:rsidRDefault="00C34E89" w14:paraId="23CBF716" w14:textId="77777777">
            <w:pPr>
              <w:spacing w:line="276" w:lineRule="auto"/>
              <w:rPr>
                <w:rFonts w:eastAsia="Times New Roman" w:cs="Calibri"/>
              </w:rPr>
            </w:pPr>
          </w:p>
        </w:tc>
        <w:tc>
          <w:tcPr>
            <w:tcW w:w="10207" w:type="dxa"/>
            <w:gridSpan w:val="5"/>
            <w:shd w:val="clear" w:color="auto" w:fill="A5D2ED"/>
          </w:tcPr>
          <w:p w:rsidRPr="006F4A8D" w:rsidR="00C34E89" w:rsidP="00C85C7B" w:rsidRDefault="00C34E89" w14:paraId="62D2CD46"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4C19DECE"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5A439C" w:rsidR="008E2411" w:rsidP="005A6203" w:rsidRDefault="005A439C" w14:paraId="7EBEA0E9" w14:textId="6C42B5E2">
            <w:pPr>
              <w:pStyle w:val="Balk4"/>
              <w:numPr>
                <w:ilvl w:val="0"/>
                <w:numId w:val="9"/>
              </w:numPr>
              <w:spacing w:line="276" w:lineRule="auto"/>
              <w:jc w:val="both"/>
              <w:outlineLvl w:val="3"/>
              <w:rPr>
                <w:rFonts w:asciiTheme="minorHAnsi" w:hAnsiTheme="minorHAnsi" w:cstheme="minorHAnsi"/>
                <w:b w:val="0"/>
                <w:bCs w:val="0"/>
                <w:iCs/>
                <w:sz w:val="22"/>
                <w:szCs w:val="22"/>
              </w:rPr>
            </w:pPr>
            <w:r w:rsidRPr="005A439C">
              <w:rPr>
                <w:rFonts w:asciiTheme="minorHAnsi" w:hAnsiTheme="minorHAnsi" w:cstheme="minorHAnsi"/>
                <w:b w:val="0"/>
                <w:bCs w:val="0"/>
                <w:iCs/>
                <w:sz w:val="22"/>
                <w:szCs w:val="22"/>
              </w:rPr>
              <w:t xml:space="preserve">EK </w:t>
            </w:r>
            <w:r w:rsidRPr="005A439C" w:rsidR="008E2411">
              <w:rPr>
                <w:rFonts w:asciiTheme="minorHAnsi" w:hAnsiTheme="minorHAnsi" w:cstheme="minorHAnsi"/>
                <w:b w:val="0"/>
                <w:sz w:val="22"/>
                <w:szCs w:val="22"/>
              </w:rPr>
              <w:t xml:space="preserve">B.5.2.1 </w:t>
            </w:r>
            <w:hyperlink w:history="1" r:id="rId36">
              <w:r w:rsidRPr="005A439C" w:rsidR="008E2411">
                <w:rPr>
                  <w:rStyle w:val="Kpr"/>
                  <w:rFonts w:asciiTheme="minorHAnsi" w:hAnsiTheme="minorHAnsi" w:cstheme="minorHAnsi"/>
                  <w:b w:val="0"/>
                  <w:bCs w:val="0"/>
                  <w:iCs/>
                  <w:color w:val="auto"/>
                  <w:sz w:val="22"/>
                  <w:szCs w:val="22"/>
                  <w:u w:val="none"/>
                </w:rPr>
                <w:t>Ögrenci_kulup_veya_topluluklari_kurulma_ve_calisma-Yönetmeliği</w:t>
              </w:r>
            </w:hyperlink>
          </w:p>
          <w:p w:rsidRPr="005A439C" w:rsidR="008E2411" w:rsidP="005A6203" w:rsidRDefault="005A439C" w14:paraId="72300FA4" w14:textId="0B416068">
            <w:pPr>
              <w:pStyle w:val="Balk4"/>
              <w:numPr>
                <w:ilvl w:val="0"/>
                <w:numId w:val="9"/>
              </w:numPr>
              <w:spacing w:line="276" w:lineRule="auto"/>
              <w:jc w:val="both"/>
              <w:outlineLvl w:val="3"/>
              <w:rPr>
                <w:rFonts w:asciiTheme="minorHAnsi" w:hAnsiTheme="minorHAnsi" w:cstheme="minorHAnsi"/>
                <w:b w:val="0"/>
                <w:bCs w:val="0"/>
                <w:iCs/>
                <w:color w:val="000000" w:themeColor="text1"/>
                <w:sz w:val="22"/>
                <w:szCs w:val="22"/>
              </w:rPr>
            </w:pPr>
            <w:r>
              <w:rPr>
                <w:rFonts w:ascii="Calibri" w:hAnsi="Calibri" w:cs="Calibri"/>
                <w:b w:val="0"/>
                <w:bCs w:val="0"/>
                <w:iCs/>
                <w:sz w:val="22"/>
                <w:szCs w:val="22"/>
              </w:rPr>
              <w:t xml:space="preserve">EK </w:t>
            </w:r>
            <w:r w:rsidRPr="005A439C" w:rsidR="008E2411">
              <w:rPr>
                <w:rFonts w:asciiTheme="minorHAnsi" w:hAnsiTheme="minorHAnsi" w:cstheme="minorHAnsi"/>
                <w:b w:val="0"/>
                <w:bCs w:val="0"/>
                <w:iCs/>
                <w:color w:val="000000" w:themeColor="text1"/>
                <w:sz w:val="22"/>
                <w:szCs w:val="22"/>
              </w:rPr>
              <w:t xml:space="preserve">B.5.2.2  Klüp ve Topluluk Kuruluş Dosyası </w:t>
            </w:r>
          </w:p>
          <w:p w:rsidRPr="005A439C" w:rsidR="008E2411" w:rsidP="005A6203" w:rsidRDefault="005A439C" w14:paraId="38D4F04D" w14:textId="217F01CB">
            <w:pPr>
              <w:pStyle w:val="Balk4"/>
              <w:numPr>
                <w:ilvl w:val="0"/>
                <w:numId w:val="9"/>
              </w:numPr>
              <w:spacing w:line="276" w:lineRule="auto"/>
              <w:jc w:val="both"/>
              <w:outlineLvl w:val="3"/>
              <w:rPr>
                <w:rFonts w:asciiTheme="minorHAnsi" w:hAnsiTheme="minorHAnsi" w:cstheme="minorHAnsi"/>
                <w:b w:val="0"/>
                <w:bCs w:val="0"/>
                <w:iCs/>
                <w:color w:val="000000" w:themeColor="text1"/>
                <w:sz w:val="22"/>
                <w:szCs w:val="22"/>
              </w:rPr>
            </w:pPr>
            <w:r>
              <w:rPr>
                <w:rFonts w:ascii="Calibri" w:hAnsi="Calibri" w:cs="Calibri"/>
                <w:b w:val="0"/>
                <w:bCs w:val="0"/>
                <w:iCs/>
                <w:sz w:val="22"/>
                <w:szCs w:val="22"/>
              </w:rPr>
              <w:t xml:space="preserve">EK </w:t>
            </w:r>
            <w:r w:rsidRPr="005A439C" w:rsidR="008E2411">
              <w:rPr>
                <w:rFonts w:asciiTheme="minorHAnsi" w:hAnsiTheme="minorHAnsi" w:cstheme="minorHAnsi"/>
                <w:b w:val="0"/>
                <w:bCs w:val="0"/>
                <w:iCs/>
                <w:color w:val="000000" w:themeColor="text1"/>
                <w:sz w:val="22"/>
                <w:szCs w:val="22"/>
              </w:rPr>
              <w:t>B.5.2.3  Spor tesisleri işletme Yönergesi</w:t>
            </w:r>
          </w:p>
          <w:p w:rsidRPr="005A439C" w:rsidR="008E2411" w:rsidP="005A6203" w:rsidRDefault="005A439C" w14:paraId="5C139F33" w14:textId="2628BC0E">
            <w:pPr>
              <w:pStyle w:val="Balk4"/>
              <w:numPr>
                <w:ilvl w:val="0"/>
                <w:numId w:val="9"/>
              </w:numPr>
              <w:spacing w:line="276" w:lineRule="auto"/>
              <w:jc w:val="both"/>
              <w:outlineLvl w:val="3"/>
              <w:rPr>
                <w:rFonts w:asciiTheme="minorHAnsi" w:hAnsiTheme="minorHAnsi" w:cstheme="minorHAnsi"/>
                <w:b w:val="0"/>
                <w:bCs w:val="0"/>
                <w:iCs/>
                <w:color w:val="000000" w:themeColor="text1"/>
                <w:sz w:val="22"/>
                <w:szCs w:val="22"/>
              </w:rPr>
            </w:pPr>
            <w:r>
              <w:rPr>
                <w:rFonts w:ascii="Calibri" w:hAnsi="Calibri" w:cs="Calibri"/>
                <w:b w:val="0"/>
                <w:bCs w:val="0"/>
                <w:iCs/>
                <w:sz w:val="22"/>
                <w:szCs w:val="22"/>
              </w:rPr>
              <w:t xml:space="preserve">EK </w:t>
            </w:r>
            <w:r w:rsidRPr="005A439C" w:rsidR="008E2411">
              <w:rPr>
                <w:rFonts w:asciiTheme="minorHAnsi" w:hAnsiTheme="minorHAnsi" w:cstheme="minorHAnsi"/>
                <w:b w:val="0"/>
                <w:bCs w:val="0"/>
                <w:iCs/>
                <w:color w:val="000000" w:themeColor="text1"/>
                <w:sz w:val="22"/>
                <w:szCs w:val="22"/>
              </w:rPr>
              <w:t>B.5.2.4 KAYÜ Kapalı Basketbol Sahası</w:t>
            </w:r>
          </w:p>
          <w:p w:rsidRPr="005A439C" w:rsidR="008E2411" w:rsidP="005A6203" w:rsidRDefault="005A439C" w14:paraId="77CF5093" w14:textId="621AE003">
            <w:pPr>
              <w:pStyle w:val="Balk4"/>
              <w:numPr>
                <w:ilvl w:val="0"/>
                <w:numId w:val="9"/>
              </w:numPr>
              <w:spacing w:line="276" w:lineRule="auto"/>
              <w:jc w:val="both"/>
              <w:outlineLvl w:val="3"/>
              <w:rPr>
                <w:rFonts w:asciiTheme="minorHAnsi" w:hAnsiTheme="minorHAnsi" w:cstheme="minorHAnsi"/>
                <w:b w:val="0"/>
                <w:bCs w:val="0"/>
                <w:iCs/>
                <w:color w:val="000000" w:themeColor="text1"/>
                <w:sz w:val="22"/>
                <w:szCs w:val="22"/>
              </w:rPr>
            </w:pPr>
            <w:r>
              <w:rPr>
                <w:rFonts w:ascii="Calibri" w:hAnsi="Calibri" w:cs="Calibri"/>
                <w:b w:val="0"/>
                <w:bCs w:val="0"/>
                <w:iCs/>
                <w:sz w:val="22"/>
                <w:szCs w:val="22"/>
              </w:rPr>
              <w:t xml:space="preserve">EK </w:t>
            </w:r>
            <w:r w:rsidRPr="005A439C" w:rsidR="008E2411">
              <w:rPr>
                <w:rFonts w:asciiTheme="minorHAnsi" w:hAnsiTheme="minorHAnsi" w:cstheme="minorHAnsi"/>
                <w:b w:val="0"/>
                <w:bCs w:val="0"/>
                <w:iCs/>
                <w:color w:val="000000" w:themeColor="text1"/>
                <w:sz w:val="22"/>
                <w:szCs w:val="22"/>
              </w:rPr>
              <w:t>B.5.2.5 KAYÜ Tenis Sahası</w:t>
            </w:r>
          </w:p>
          <w:p w:rsidRPr="005A439C" w:rsidR="008E2411" w:rsidP="005A6203" w:rsidRDefault="005A439C" w14:paraId="67530A91" w14:textId="16EFA0EA">
            <w:pPr>
              <w:pStyle w:val="Balk4"/>
              <w:numPr>
                <w:ilvl w:val="0"/>
                <w:numId w:val="9"/>
              </w:numPr>
              <w:spacing w:line="276" w:lineRule="auto"/>
              <w:jc w:val="both"/>
              <w:outlineLvl w:val="3"/>
              <w:rPr>
                <w:rFonts w:asciiTheme="minorHAnsi" w:hAnsiTheme="minorHAnsi" w:cstheme="minorHAnsi"/>
                <w:b w:val="0"/>
                <w:bCs w:val="0"/>
                <w:iCs/>
                <w:color w:val="000000" w:themeColor="text1"/>
                <w:sz w:val="22"/>
                <w:szCs w:val="22"/>
              </w:rPr>
            </w:pPr>
            <w:r>
              <w:rPr>
                <w:rFonts w:ascii="Calibri" w:hAnsi="Calibri" w:cs="Calibri"/>
                <w:b w:val="0"/>
                <w:bCs w:val="0"/>
                <w:iCs/>
                <w:sz w:val="22"/>
                <w:szCs w:val="22"/>
              </w:rPr>
              <w:t xml:space="preserve">EK </w:t>
            </w:r>
            <w:r w:rsidRPr="005A439C" w:rsidR="008E2411">
              <w:rPr>
                <w:rFonts w:asciiTheme="minorHAnsi" w:hAnsiTheme="minorHAnsi" w:cstheme="minorHAnsi"/>
                <w:b w:val="0"/>
                <w:bCs w:val="0"/>
                <w:iCs/>
                <w:color w:val="000000" w:themeColor="text1"/>
                <w:sz w:val="22"/>
                <w:szCs w:val="22"/>
              </w:rPr>
              <w:t>B.5.2.6 KAYÜ Futbol Sahası</w:t>
            </w:r>
          </w:p>
          <w:p w:rsidRPr="005C147F" w:rsidR="008E2411" w:rsidP="005A6203" w:rsidRDefault="005A439C" w14:paraId="77C93D8E" w14:textId="119C66E1">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B.5.2.7</w:t>
            </w:r>
            <w:r w:rsidRPr="005C147F" w:rsidR="008E2411">
              <w:rPr>
                <w:rFonts w:ascii="Calibri" w:hAnsi="Calibri" w:cs="Calibri"/>
                <w:b w:val="0"/>
                <w:bCs w:val="0"/>
                <w:iCs/>
                <w:color w:val="000000" w:themeColor="text1"/>
                <w:sz w:val="22"/>
                <w:szCs w:val="22"/>
              </w:rPr>
              <w:t xml:space="preserve"> KAYÜ Kongre Binası</w:t>
            </w:r>
          </w:p>
          <w:p w:rsidR="008E2411" w:rsidP="005A6203" w:rsidRDefault="005A439C" w14:paraId="7E4B6B77" w14:textId="42CD9E8E">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840171" w:rsidR="008E2411">
              <w:rPr>
                <w:rFonts w:ascii="Calibri" w:hAnsi="Calibri" w:cs="Calibri"/>
                <w:b w:val="0"/>
                <w:bCs w:val="0"/>
                <w:iCs/>
                <w:color w:val="000000" w:themeColor="text1"/>
                <w:sz w:val="22"/>
                <w:szCs w:val="22"/>
              </w:rPr>
              <w:t xml:space="preserve">B.5.2.7 KAYÜ Sağlık Kültür ve Spor Daire Başkanlığı: </w:t>
            </w:r>
            <w:hyperlink w:history="1" r:id="rId37">
              <w:r w:rsidRPr="00805C4A" w:rsidR="008E2411">
                <w:rPr>
                  <w:rStyle w:val="Kpr"/>
                  <w:rFonts w:ascii="Calibri" w:hAnsi="Calibri" w:cs="Calibri"/>
                  <w:b w:val="0"/>
                  <w:bCs w:val="0"/>
                  <w:iCs/>
                  <w:sz w:val="22"/>
                  <w:szCs w:val="22"/>
                </w:rPr>
                <w:t>https://sksd.kayseri.edu.tr/tr/i/2-1/organizasyon-semasi</w:t>
              </w:r>
            </w:hyperlink>
          </w:p>
          <w:p w:rsidR="008E2411" w:rsidP="005A6203" w:rsidRDefault="005A439C" w14:paraId="2E66B03D" w14:textId="174079E8">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C674AE" w:rsidR="008E2411">
              <w:rPr>
                <w:rFonts w:ascii="Calibri" w:hAnsi="Calibri" w:cs="Calibri"/>
                <w:b w:val="0"/>
                <w:bCs w:val="0"/>
                <w:iCs/>
                <w:color w:val="000000" w:themeColor="text1"/>
                <w:sz w:val="22"/>
                <w:szCs w:val="22"/>
              </w:rPr>
              <w:t>B.5.2.8 KAYÜ Öğrenci Kulüpleri</w:t>
            </w:r>
          </w:p>
          <w:p w:rsidRPr="00840171" w:rsidR="008E2411" w:rsidP="005A6203" w:rsidRDefault="005A439C" w14:paraId="3483DF50" w14:textId="54E93B6C">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C97E99" w:rsidR="008E2411">
              <w:rPr>
                <w:rFonts w:ascii="Calibri" w:hAnsi="Calibri" w:cs="Calibri"/>
                <w:b w:val="0"/>
                <w:bCs w:val="0"/>
                <w:iCs/>
                <w:color w:val="000000" w:themeColor="text1"/>
                <w:sz w:val="22"/>
                <w:szCs w:val="22"/>
              </w:rPr>
              <w:t>B.5.2.9 Okulumuzun SPor sahalarına yakınlığı</w:t>
            </w:r>
          </w:p>
          <w:p w:rsidRPr="006F4A8D" w:rsidR="00C34E89" w:rsidP="00C85C7B" w:rsidRDefault="00C34E89" w14:paraId="65AFE0BA" w14:textId="77777777">
            <w:pPr>
              <w:pStyle w:val="Balk4"/>
              <w:spacing w:line="276" w:lineRule="auto"/>
              <w:jc w:val="both"/>
              <w:outlineLvl w:val="3"/>
              <w:rPr>
                <w:rFonts w:cs="Calibri" w:asciiTheme="minorHAnsi" w:hAnsiTheme="minorHAnsi"/>
                <w:b w:val="0"/>
                <w:bCs w:val="0"/>
                <w:iCs/>
                <w:color w:val="000000" w:themeColor="text1"/>
                <w:sz w:val="22"/>
                <w:szCs w:val="22"/>
              </w:rPr>
            </w:pPr>
          </w:p>
        </w:tc>
      </w:tr>
    </w:tbl>
    <w:p w:rsidRPr="006F4A8D" w:rsidR="00C34E89" w:rsidP="00C34E89" w:rsidRDefault="00C34E89" w14:paraId="58A5CB56" w14:textId="77777777">
      <w:pPr>
        <w:rPr>
          <w:rFonts w:cs="Calibri"/>
        </w:rPr>
      </w:pPr>
    </w:p>
    <w:p w:rsidRPr="006F4A8D" w:rsidR="00C34E89" w:rsidP="00C34E89" w:rsidRDefault="00C34E89" w14:paraId="3AF629A3" w14:textId="48817D2A">
      <w:pPr>
        <w:rPr>
          <w:rFonts w:cs="Calibri"/>
        </w:rPr>
      </w:pPr>
      <w:r w:rsidRPr="006F4A8D">
        <w:rPr>
          <w:rFonts w:cs="Calibri"/>
        </w:rPr>
        <w:br w:type="page"/>
      </w:r>
    </w:p>
    <w:tbl>
      <w:tblPr>
        <w:tblStyle w:val="TabloKlavuzu1"/>
        <w:tblpPr w:leftFromText="141" w:rightFromText="141" w:vertAnchor="page" w:horzAnchor="margin" w:tblpXSpec="center" w:tblpY="269"/>
        <w:tblW w:w="15879" w:type="dxa"/>
        <w:tblLayout w:type="fixed"/>
        <w:tblLook w:val="04A0" w:firstRow="1" w:lastRow="0" w:firstColumn="1" w:lastColumn="0" w:noHBand="0" w:noVBand="1"/>
      </w:tblPr>
      <w:tblGrid>
        <w:gridCol w:w="5758"/>
        <w:gridCol w:w="1968"/>
        <w:gridCol w:w="2249"/>
        <w:gridCol w:w="1957"/>
        <w:gridCol w:w="2081"/>
        <w:gridCol w:w="1866"/>
      </w:tblGrid>
      <w:tr w:rsidRPr="006F4A8D" w:rsidR="00C34E89" w:rsidTr="19A1E94D" w14:paraId="36993FA7" w14:textId="77777777">
        <w:trPr>
          <w:trHeight w:val="239"/>
        </w:trPr>
        <w:tc>
          <w:tcPr>
            <w:tcW w:w="5758" w:type="dxa"/>
            <w:shd w:val="clear" w:color="auto" w:fill="A5D2ED"/>
            <w:tcMar/>
          </w:tcPr>
          <w:p w:rsidRPr="006F4A8D" w:rsidR="00C34E89" w:rsidP="00C85C7B" w:rsidRDefault="00C34E89" w14:paraId="10A835CC" w14:textId="77777777">
            <w:pPr>
              <w:tabs>
                <w:tab w:val="center" w:pos="2792"/>
              </w:tabs>
              <w:spacing w:line="276" w:lineRule="auto"/>
              <w:rPr>
                <w:rFonts w:eastAsia="Times New Roman" w:cs="Calibri"/>
                <w:b/>
                <w:bCs/>
                <w:color w:val="000000"/>
              </w:rPr>
            </w:pPr>
          </w:p>
        </w:tc>
        <w:tc>
          <w:tcPr>
            <w:tcW w:w="10121" w:type="dxa"/>
            <w:gridSpan w:val="5"/>
            <w:shd w:val="clear" w:color="auto" w:fill="A5D2ED"/>
            <w:tcMar/>
            <w:vAlign w:val="bottom"/>
          </w:tcPr>
          <w:p w:rsidRPr="006F4A8D" w:rsidR="00C34E89" w:rsidP="00C85C7B" w:rsidRDefault="00C34E89" w14:paraId="202495F3"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19A1E94D" w14:paraId="425EBB8B" w14:textId="77777777">
        <w:trPr>
          <w:trHeight w:val="334"/>
        </w:trPr>
        <w:tc>
          <w:tcPr>
            <w:tcW w:w="5758" w:type="dxa"/>
            <w:shd w:val="clear" w:color="auto" w:fill="A5D2ED"/>
            <w:tcMar/>
            <w:vAlign w:val="bottom"/>
          </w:tcPr>
          <w:p w:rsidRPr="006F4A8D" w:rsidR="00C34E89" w:rsidP="00C85C7B" w:rsidRDefault="00C34E89" w14:paraId="302BC23C" w14:textId="657635CC">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4E3F1D">
              <w:rPr>
                <w:rFonts w:eastAsia="Times New Roman" w:cs="Calibri"/>
                <w:b/>
                <w:bCs/>
                <w:color w:val="000000"/>
                <w:sz w:val="22"/>
                <w:szCs w:val="22"/>
              </w:rPr>
              <w:t>.</w:t>
            </w:r>
            <w:r w:rsidRPr="006F4A8D">
              <w:rPr>
                <w:rFonts w:eastAsia="Times New Roman" w:cs="Calibri"/>
                <w:b/>
                <w:bCs/>
                <w:color w:val="000000"/>
              </w:rPr>
              <w:t>5</w:t>
            </w:r>
            <w:r w:rsidRPr="006F4A8D" w:rsidR="004E3F1D">
              <w:rPr>
                <w:rFonts w:eastAsia="Times New Roman" w:cs="Calibri"/>
                <w:b/>
                <w:bCs/>
                <w:color w:val="000000"/>
                <w:sz w:val="22"/>
                <w:szCs w:val="22"/>
              </w:rPr>
              <w:t>.</w:t>
            </w:r>
            <w:r w:rsidRPr="006F4A8D">
              <w:rPr>
                <w:rFonts w:eastAsia="Times New Roman" w:cs="Calibri"/>
                <w:b/>
                <w:bCs/>
                <w:color w:val="000000"/>
              </w:rPr>
              <w:t xml:space="preserve"> Öğrenme Kaynakları</w:t>
            </w:r>
          </w:p>
          <w:p w:rsidRPr="006F4A8D" w:rsidR="00C34E89" w:rsidP="00C85C7B" w:rsidRDefault="00C34E89" w14:paraId="19C74619" w14:textId="77777777">
            <w:pPr>
              <w:spacing w:line="276" w:lineRule="auto"/>
              <w:rPr>
                <w:rFonts w:eastAsia="Times New Roman" w:cs="Calibri"/>
                <w:b/>
                <w:bCs/>
                <w:sz w:val="22"/>
                <w:szCs w:val="22"/>
              </w:rPr>
            </w:pPr>
          </w:p>
        </w:tc>
        <w:tc>
          <w:tcPr>
            <w:tcW w:w="1968" w:type="dxa"/>
            <w:shd w:val="clear" w:color="auto" w:fill="A5D2ED"/>
            <w:tcMar/>
            <w:vAlign w:val="bottom"/>
          </w:tcPr>
          <w:p w:rsidRPr="006F4A8D" w:rsidR="00C34E89" w:rsidP="00C85C7B" w:rsidRDefault="00C34E89" w14:paraId="0CD8FFCE" w14:textId="77777777">
            <w:pPr>
              <w:spacing w:line="276" w:lineRule="auto"/>
              <w:jc w:val="center"/>
              <w:rPr>
                <w:rFonts w:eastAsia="Times New Roman" w:cs="Calibri"/>
                <w:b/>
                <w:bCs/>
              </w:rPr>
            </w:pPr>
            <w:r w:rsidRPr="006F4A8D">
              <w:rPr>
                <w:rFonts w:eastAsia="Times New Roman" w:cs="Calibri"/>
                <w:b/>
                <w:bCs/>
              </w:rPr>
              <w:t>1</w:t>
            </w:r>
          </w:p>
        </w:tc>
        <w:tc>
          <w:tcPr>
            <w:tcW w:w="2249" w:type="dxa"/>
            <w:shd w:val="clear" w:color="auto" w:fill="A5D2ED"/>
            <w:tcMar/>
            <w:vAlign w:val="bottom"/>
          </w:tcPr>
          <w:p w:rsidRPr="006F4A8D" w:rsidR="00C34E89" w:rsidP="00C85C7B" w:rsidRDefault="00C34E89" w14:paraId="7BDA49B0" w14:textId="77777777">
            <w:pPr>
              <w:spacing w:line="276" w:lineRule="auto"/>
              <w:jc w:val="center"/>
              <w:rPr>
                <w:rFonts w:eastAsia="Times New Roman" w:cs="Calibri"/>
                <w:b/>
                <w:bCs/>
              </w:rPr>
            </w:pPr>
            <w:r w:rsidRPr="006F4A8D">
              <w:rPr>
                <w:rFonts w:eastAsia="Times New Roman" w:cs="Calibri"/>
                <w:b/>
                <w:bCs/>
              </w:rPr>
              <w:t>2</w:t>
            </w:r>
          </w:p>
        </w:tc>
        <w:tc>
          <w:tcPr>
            <w:tcW w:w="1957" w:type="dxa"/>
            <w:shd w:val="clear" w:color="auto" w:fill="FFE599" w:themeFill="accent4" w:themeFillTint="66"/>
            <w:tcMar/>
            <w:vAlign w:val="bottom"/>
          </w:tcPr>
          <w:p w:rsidRPr="006F4A8D" w:rsidR="00C34E89" w:rsidP="00C85C7B" w:rsidRDefault="00C34E89" w14:paraId="0049EC90" w14:textId="77777777">
            <w:pPr>
              <w:spacing w:line="276" w:lineRule="auto"/>
              <w:jc w:val="center"/>
              <w:rPr>
                <w:rFonts w:eastAsia="Times New Roman" w:cs="Calibri"/>
                <w:b/>
                <w:bCs/>
              </w:rPr>
            </w:pPr>
            <w:r w:rsidRPr="006F4A8D">
              <w:rPr>
                <w:rFonts w:eastAsia="Times New Roman" w:cs="Calibri"/>
                <w:b/>
                <w:bCs/>
              </w:rPr>
              <w:t>3</w:t>
            </w:r>
          </w:p>
        </w:tc>
        <w:tc>
          <w:tcPr>
            <w:tcW w:w="2081" w:type="dxa"/>
            <w:shd w:val="clear" w:color="auto" w:fill="A5D2ED"/>
            <w:tcMar/>
            <w:vAlign w:val="bottom"/>
          </w:tcPr>
          <w:p w:rsidRPr="006F4A8D" w:rsidR="00C34E89" w:rsidP="00C85C7B" w:rsidRDefault="00C34E89" w14:paraId="2F04FB19" w14:textId="77777777">
            <w:pPr>
              <w:spacing w:line="276" w:lineRule="auto"/>
              <w:jc w:val="center"/>
              <w:rPr>
                <w:rFonts w:eastAsia="Times New Roman" w:cs="Calibri"/>
                <w:b/>
                <w:bCs/>
              </w:rPr>
            </w:pPr>
            <w:r w:rsidRPr="006F4A8D">
              <w:rPr>
                <w:rFonts w:eastAsia="Times New Roman" w:cs="Calibri"/>
                <w:b/>
                <w:bCs/>
              </w:rPr>
              <w:t>4</w:t>
            </w:r>
          </w:p>
        </w:tc>
        <w:tc>
          <w:tcPr>
            <w:tcW w:w="1865" w:type="dxa"/>
            <w:shd w:val="clear" w:color="auto" w:fill="A5D2ED"/>
            <w:tcMar/>
            <w:vAlign w:val="bottom"/>
          </w:tcPr>
          <w:p w:rsidRPr="006F4A8D" w:rsidR="00C34E89" w:rsidP="00C85C7B" w:rsidRDefault="00C34E89" w14:paraId="6D21BD0E"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19A1E94D" w14:paraId="0D56FA7A" w14:textId="77777777">
        <w:trPr>
          <w:trHeight w:val="3273"/>
        </w:trPr>
        <w:tc>
          <w:tcPr>
            <w:tcW w:w="5758" w:type="dxa"/>
            <w:vMerge w:val="restart"/>
            <w:shd w:val="clear" w:color="auto" w:fill="FFFFFF" w:themeFill="background1"/>
            <w:tcMar/>
          </w:tcPr>
          <w:p w:rsidRPr="006F4A8D" w:rsidR="00C34E89" w:rsidP="00C85C7B" w:rsidRDefault="00C34E89" w14:paraId="474DAE45" w14:textId="77777777">
            <w:pPr>
              <w:spacing w:line="276" w:lineRule="auto"/>
              <w:rPr>
                <w:rFonts w:cs="Calibri"/>
                <w:u w:val="single"/>
              </w:rPr>
            </w:pPr>
          </w:p>
          <w:p w:rsidRPr="006F4A8D" w:rsidR="00C34E89" w:rsidP="008C04E2" w:rsidRDefault="00C34E89" w14:paraId="0A2360B1" w14:textId="02FABF9C">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 xml:space="preserve">B.5.3. Tesis ve altyapılar </w:t>
            </w:r>
          </w:p>
          <w:p w:rsidRPr="006F4A8D" w:rsidR="004E3F1D" w:rsidP="00C85C7B" w:rsidRDefault="004E3F1D" w14:paraId="689577BF" w14:textId="77777777">
            <w:pPr>
              <w:spacing w:line="276" w:lineRule="auto"/>
              <w:rPr>
                <w:rFonts w:cs="Calibri"/>
                <w:b/>
                <w:bCs/>
                <w:color w:val="000000" w:themeColor="text1"/>
                <w:u w:val="single"/>
              </w:rPr>
            </w:pPr>
          </w:p>
          <w:p w:rsidRPr="006F4A8D" w:rsidR="00C34E89" w:rsidP="008C04E2" w:rsidRDefault="00C34E89" w14:paraId="0A410EB1" w14:textId="7F6F5A4F">
            <w:pPr>
              <w:spacing w:line="276" w:lineRule="auto"/>
              <w:jc w:val="both"/>
              <w:rPr>
                <w:rFonts w:cs="Calibri"/>
                <w:b/>
                <w:bCs/>
                <w:color w:val="000000" w:themeColor="text1"/>
                <w:sz w:val="22"/>
                <w:szCs w:val="22"/>
                <w:u w:val="single"/>
              </w:rPr>
            </w:pPr>
            <w:r w:rsidRPr="006F4A8D">
              <w:rPr>
                <w:rFonts w:cs="Calibri"/>
              </w:rPr>
              <w:t>Tesis ve altyapılar (yemekhane, yurt, teknoloji donanımlı çalışma alanları; sağlık, ulaşım, bilişim hizmetleri, uzaktan eğitim altyapısı) ihtiyaca uygun nitelik ve nicelikte</w:t>
            </w:r>
            <w:r w:rsidRPr="006F4A8D" w:rsidR="0080622F">
              <w:rPr>
                <w:rFonts w:cs="Calibri"/>
                <w:sz w:val="22"/>
                <w:szCs w:val="22"/>
              </w:rPr>
              <w:t>dir</w:t>
            </w:r>
            <w:r w:rsidRPr="006F4A8D">
              <w:rPr>
                <w:rFonts w:cs="Calibri"/>
              </w:rPr>
              <w:t>, erişilebilirdir ve öğrencilerin bilgisine</w:t>
            </w:r>
            <w:r w:rsidRPr="006F4A8D" w:rsidR="0080622F">
              <w:rPr>
                <w:rFonts w:cs="Calibri"/>
                <w:sz w:val="22"/>
                <w:szCs w:val="22"/>
              </w:rPr>
              <w:t>/kullanımına</w:t>
            </w:r>
            <w:r w:rsidRPr="006F4A8D">
              <w:rPr>
                <w:rFonts w:cs="Calibri"/>
              </w:rPr>
              <w:t xml:space="preserve"> sunulmuştur. Tesis ve altyapıların kullanımı irdelenmektedir.</w:t>
            </w:r>
          </w:p>
          <w:p w:rsidRPr="006F4A8D" w:rsidR="00C34E89" w:rsidP="00C85C7B" w:rsidRDefault="00C34E89" w14:paraId="7CDD4C1A" w14:textId="77777777">
            <w:pPr>
              <w:spacing w:line="276" w:lineRule="auto"/>
              <w:rPr>
                <w:rFonts w:cs="Calibri"/>
              </w:rPr>
            </w:pPr>
          </w:p>
        </w:tc>
        <w:tc>
          <w:tcPr>
            <w:tcW w:w="1968" w:type="dxa"/>
            <w:shd w:val="clear" w:color="auto" w:fill="E6F2FA"/>
            <w:tcMar/>
          </w:tcPr>
          <w:p w:rsidRPr="006F4A8D" w:rsidR="00C34E89" w:rsidP="00C85C7B" w:rsidRDefault="008D515F" w14:paraId="50BD7D4D" w14:textId="2567FEAC">
            <w:pPr>
              <w:spacing w:line="276" w:lineRule="auto"/>
              <w:rPr>
                <w:rFonts w:cs="Calibri"/>
                <w:sz w:val="22"/>
                <w:szCs w:val="22"/>
              </w:rPr>
            </w:pPr>
            <w:r w:rsidRPr="006F4A8D">
              <w:rPr>
                <w:rFonts w:cs="Calibri"/>
              </w:rPr>
              <w:t>Birimde</w:t>
            </w:r>
            <w:r w:rsidRPr="006F4A8D" w:rsidR="00C34E89">
              <w:rPr>
                <w:rFonts w:cs="Calibri"/>
              </w:rPr>
              <w:t xml:space="preserve"> uygun nitelik ve nicelikte tesisler ve altyapı bulunmamaktadır.</w:t>
            </w:r>
          </w:p>
          <w:p w:rsidRPr="006F4A8D" w:rsidR="00C34E89" w:rsidP="00C85C7B" w:rsidRDefault="00C34E89" w14:paraId="107CD68E" w14:textId="77777777">
            <w:pPr>
              <w:spacing w:line="276" w:lineRule="auto"/>
              <w:rPr>
                <w:rFonts w:cs="Calibri"/>
                <w:sz w:val="22"/>
                <w:szCs w:val="22"/>
              </w:rPr>
            </w:pPr>
          </w:p>
        </w:tc>
        <w:tc>
          <w:tcPr>
            <w:tcW w:w="2249" w:type="dxa"/>
            <w:shd w:val="clear" w:color="auto" w:fill="D2E8F6"/>
            <w:tcMar/>
          </w:tcPr>
          <w:p w:rsidRPr="006F4A8D" w:rsidR="00C34E89" w:rsidP="00C85C7B" w:rsidRDefault="008D515F" w14:paraId="203FC86D" w14:textId="49E482BB">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 xml:space="preserve">Birimde </w:t>
            </w:r>
            <w:r w:rsidRPr="006F4A8D" w:rsidR="00C34E89">
              <w:rPr>
                <w:rFonts w:cs="Calibri" w:asciiTheme="minorHAnsi" w:hAnsiTheme="minorHAnsi"/>
                <w:bCs/>
                <w:iCs/>
                <w:color w:val="000000" w:themeColor="text1"/>
                <w:sz w:val="22"/>
                <w:szCs w:val="22"/>
              </w:rPr>
              <w:t xml:space="preserve">uygun nitelik ve nicelikte tesis ve altyapının (yemekhane, yurt, sağlık, kütüphane, ulaşım, bilgi ve iletişim altyapısı, uzaktan eğitim altyapısı vb.) kurulmasına ve kullanımına ilişkin planlamalar bulunmaktadır.  </w:t>
            </w:r>
          </w:p>
        </w:tc>
        <w:tc>
          <w:tcPr>
            <w:tcW w:w="1957" w:type="dxa"/>
            <w:shd w:val="clear" w:color="auto" w:fill="FFE599" w:themeFill="accent4" w:themeFillTint="66"/>
            <w:tcMar/>
          </w:tcPr>
          <w:p w:rsidRPr="006F4A8D" w:rsidR="00C34E89" w:rsidP="00C85C7B" w:rsidRDefault="008D515F" w14:paraId="49F8B1F9" w14:textId="5EBC1D50">
            <w:pPr>
              <w:spacing w:line="276" w:lineRule="auto"/>
              <w:rPr>
                <w:rFonts w:cs="Calibri"/>
                <w:sz w:val="22"/>
                <w:szCs w:val="22"/>
              </w:rPr>
            </w:pPr>
            <w:r w:rsidRPr="006F4A8D">
              <w:rPr>
                <w:rFonts w:cs="Calibri"/>
              </w:rPr>
              <w:t>Birimin</w:t>
            </w:r>
            <w:r w:rsidRPr="006F4A8D" w:rsidR="00C34E89">
              <w:rPr>
                <w:rFonts w:cs="Calibri"/>
              </w:rPr>
              <w:t xml:space="preserve"> genelinde tesis ve altyapı erişilebilirdir ve bunlardan fırsat eşitliğine dayalı olarak yararlanılmaktadır.</w:t>
            </w:r>
          </w:p>
          <w:p w:rsidRPr="006F4A8D" w:rsidR="00C34E89" w:rsidP="00C85C7B" w:rsidRDefault="00C34E89" w14:paraId="64D07605" w14:textId="4F0196ED">
            <w:pPr>
              <w:spacing w:line="276" w:lineRule="auto"/>
              <w:rPr>
                <w:rFonts w:cs="Calibri"/>
                <w:sz w:val="22"/>
                <w:szCs w:val="22"/>
              </w:rPr>
            </w:pPr>
          </w:p>
          <w:p w:rsidRPr="006F4A8D" w:rsidR="00C34E89" w:rsidP="00C85C7B" w:rsidRDefault="00C34E89" w14:paraId="2C4C927B" w14:textId="77777777">
            <w:pPr>
              <w:spacing w:line="276" w:lineRule="auto"/>
              <w:rPr>
                <w:rFonts w:cs="Calibri"/>
                <w:sz w:val="22"/>
                <w:szCs w:val="22"/>
              </w:rPr>
            </w:pPr>
          </w:p>
        </w:tc>
        <w:tc>
          <w:tcPr>
            <w:tcW w:w="2081" w:type="dxa"/>
            <w:shd w:val="clear" w:color="auto" w:fill="8CC7EC"/>
            <w:tcMar/>
          </w:tcPr>
          <w:p w:rsidRPr="006F4A8D" w:rsidR="00C34E89" w:rsidP="00C85C7B" w:rsidRDefault="00C34E89" w14:paraId="109C4B68" w14:textId="77777777">
            <w:pPr>
              <w:spacing w:line="276" w:lineRule="auto"/>
              <w:rPr>
                <w:rFonts w:cs="Calibri"/>
                <w:sz w:val="22"/>
                <w:szCs w:val="22"/>
              </w:rPr>
            </w:pPr>
            <w:r w:rsidRPr="006F4A8D">
              <w:rPr>
                <w:rFonts w:cs="Calibri"/>
                <w:bCs/>
              </w:rPr>
              <w:t>Tesis ve altyapının kullanımı izlenmekte ve ihtiyaçlar doğrultusunda iyileştirilmektedir.</w:t>
            </w:r>
          </w:p>
        </w:tc>
        <w:tc>
          <w:tcPr>
            <w:tcW w:w="1865" w:type="dxa"/>
            <w:shd w:val="clear" w:color="auto" w:fill="5DB1E5"/>
            <w:tcMar/>
          </w:tcPr>
          <w:p w:rsidRPr="006F4A8D" w:rsidR="00C34E89" w:rsidP="00C85C7B" w:rsidRDefault="00C34E89" w14:paraId="57059CA3"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19A1E94D" w14:paraId="6F5050C8" w14:textId="77777777">
        <w:trPr>
          <w:trHeight w:val="3514"/>
        </w:trPr>
        <w:tc>
          <w:tcPr>
            <w:tcW w:w="5758" w:type="dxa"/>
            <w:vMerge/>
            <w:tcMar/>
          </w:tcPr>
          <w:p w:rsidRPr="006F4A8D" w:rsidR="00C34E89" w:rsidP="00C85C7B" w:rsidRDefault="00C34E89" w14:paraId="5CD3C4F4" w14:textId="77777777">
            <w:pPr>
              <w:spacing w:line="276" w:lineRule="auto"/>
              <w:rPr>
                <w:rFonts w:eastAsia="Times New Roman" w:cs="Calibri"/>
              </w:rPr>
            </w:pPr>
          </w:p>
        </w:tc>
        <w:tc>
          <w:tcPr>
            <w:tcW w:w="10121" w:type="dxa"/>
            <w:gridSpan w:val="5"/>
            <w:shd w:val="clear" w:color="auto" w:fill="A5D2ED"/>
            <w:tcMar/>
          </w:tcPr>
          <w:p w:rsidRPr="006F4A8D" w:rsidR="00C34E89" w:rsidP="00C85C7B" w:rsidRDefault="00C34E89" w14:paraId="4337AC0B" w14:textId="77777777">
            <w:pPr>
              <w:pStyle w:val="Balk4"/>
              <w:spacing w:line="276" w:lineRule="auto"/>
              <w:ind w:right="63"/>
              <w:jc w:val="both"/>
              <w:outlineLvl w:val="3"/>
              <w:rPr>
                <w:rFonts w:cs="Calibri" w:asciiTheme="minorHAnsi" w:hAnsiTheme="minorHAnsi"/>
                <w:b w:val="0"/>
                <w:bCs w:val="0"/>
                <w:i w:val="0"/>
              </w:rPr>
            </w:pPr>
          </w:p>
          <w:p w:rsidRPr="006F4A8D" w:rsidR="00C34E89" w:rsidP="00A870C3" w:rsidRDefault="00C34E89" w14:paraId="49CFEEF2"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676669" w:rsidR="008E2411" w:rsidP="005A6203" w:rsidRDefault="005A439C" w14:paraId="60C3D3D2" w14:textId="662E7ED7">
            <w:pPr>
              <w:pStyle w:val="ListeParagraf"/>
              <w:numPr>
                <w:ilvl w:val="0"/>
                <w:numId w:val="9"/>
              </w:numPr>
              <w:rPr>
                <w:rFonts w:ascii="Calibri" w:hAnsi="Calibri" w:eastAsia="Times New Roman" w:cs="Calibri"/>
                <w:i/>
                <w:color w:val="000000" w:themeColor="text1"/>
                <w:sz w:val="22"/>
                <w:szCs w:val="22"/>
              </w:rPr>
            </w:pPr>
            <w:r w:rsidRPr="00676669">
              <w:rPr>
                <w:rFonts w:ascii="Calibri" w:hAnsi="Calibri" w:cs="Calibri"/>
                <w:i/>
                <w:sz w:val="22"/>
                <w:szCs w:val="22"/>
              </w:rPr>
              <w:t xml:space="preserve">EK </w:t>
            </w:r>
            <w:r w:rsidRPr="00676669" w:rsidR="008E2411">
              <w:rPr>
                <w:rFonts w:ascii="Calibri" w:hAnsi="Calibri" w:eastAsia="Times New Roman" w:cs="Calibri"/>
                <w:i/>
                <w:color w:val="000000" w:themeColor="text1"/>
                <w:sz w:val="22"/>
                <w:szCs w:val="22"/>
              </w:rPr>
              <w:t>B.5.3.1 Öğrenci Yemek Hizmetleri Yönergesi</w:t>
            </w:r>
          </w:p>
          <w:p w:rsidRPr="00676669" w:rsidR="008E2411" w:rsidP="19A1E94D" w:rsidRDefault="005A439C" w14:paraId="53A2185F" w14:textId="33DB2D92">
            <w:pPr>
              <w:pStyle w:val="ListeParagraf"/>
              <w:numPr>
                <w:ilvl w:val="0"/>
                <w:numId w:val="9"/>
              </w:numPr>
              <w:rPr>
                <w:rFonts w:ascii="Calibri" w:hAnsi="Calibri" w:eastAsia="Times New Roman" w:cs="Calibri"/>
                <w:i w:val="1"/>
                <w:iCs w:val="1"/>
                <w:color w:val="000000" w:themeColor="text1"/>
                <w:sz w:val="22"/>
                <w:szCs w:val="22"/>
                <w:highlight w:val="yellow"/>
              </w:rPr>
            </w:pPr>
            <w:r w:rsidRPr="19A1E94D" w:rsidR="005A439C">
              <w:rPr>
                <w:rFonts w:ascii="Calibri" w:hAnsi="Calibri" w:cs="Calibri"/>
                <w:i w:val="1"/>
                <w:iCs w:val="1"/>
                <w:sz w:val="22"/>
                <w:szCs w:val="22"/>
              </w:rPr>
              <w:t xml:space="preserve">EK </w:t>
            </w:r>
            <w:r w:rsidRPr="19A1E94D" w:rsidR="008E2411">
              <w:rPr>
                <w:rFonts w:ascii="Calibri" w:hAnsi="Calibri" w:eastAsia="Times New Roman" w:cs="Calibri"/>
                <w:i w:val="1"/>
                <w:iCs w:val="1"/>
                <w:color w:val="000000" w:themeColor="text1" w:themeTint="FF" w:themeShade="FF"/>
                <w:sz w:val="22"/>
                <w:szCs w:val="22"/>
              </w:rPr>
              <w:t>B.3.3.2 Öğrenci ve Personel Yemekhane</w:t>
            </w:r>
          </w:p>
          <w:p w:rsidRPr="00676669" w:rsidR="008E2411" w:rsidP="005A6203" w:rsidRDefault="005A439C" w14:paraId="0C8DE2BC" w14:textId="3644CC9B">
            <w:pPr>
              <w:pStyle w:val="ListeParagraf"/>
              <w:numPr>
                <w:ilvl w:val="0"/>
                <w:numId w:val="9"/>
              </w:numPr>
              <w:rPr>
                <w:rFonts w:ascii="Calibri" w:hAnsi="Calibri" w:eastAsia="Times New Roman" w:cs="Calibri"/>
                <w:i/>
                <w:color w:val="000000" w:themeColor="text1"/>
                <w:sz w:val="22"/>
                <w:szCs w:val="22"/>
              </w:rPr>
            </w:pPr>
            <w:r w:rsidRPr="00676669">
              <w:rPr>
                <w:rFonts w:ascii="Calibri" w:hAnsi="Calibri" w:cs="Calibri"/>
                <w:i/>
                <w:sz w:val="22"/>
                <w:szCs w:val="22"/>
              </w:rPr>
              <w:t xml:space="preserve">EK </w:t>
            </w:r>
            <w:r w:rsidRPr="00676669" w:rsidR="008E2411">
              <w:rPr>
                <w:rFonts w:ascii="Calibri" w:hAnsi="Calibri" w:eastAsia="Times New Roman" w:cs="Calibri"/>
                <w:i/>
                <w:color w:val="000000" w:themeColor="text1"/>
                <w:sz w:val="22"/>
                <w:szCs w:val="22"/>
              </w:rPr>
              <w:t xml:space="preserve">B.5.3.3 Bilgisayar Laboratuvarı </w:t>
            </w:r>
          </w:p>
          <w:p w:rsidRPr="00676669" w:rsidR="008E2411" w:rsidP="005A6203" w:rsidRDefault="005A439C" w14:paraId="3A400131" w14:textId="30F1BB6E">
            <w:pPr>
              <w:pStyle w:val="ListeParagraf"/>
              <w:numPr>
                <w:ilvl w:val="0"/>
                <w:numId w:val="9"/>
              </w:numPr>
              <w:rPr>
                <w:rFonts w:ascii="Calibri" w:hAnsi="Calibri" w:eastAsia="Times New Roman" w:cs="Calibri"/>
                <w:i/>
                <w:color w:val="000000" w:themeColor="text1"/>
                <w:sz w:val="22"/>
                <w:szCs w:val="22"/>
              </w:rPr>
            </w:pPr>
            <w:r w:rsidRPr="00676669">
              <w:rPr>
                <w:rFonts w:ascii="Calibri" w:hAnsi="Calibri" w:cs="Calibri"/>
                <w:i/>
                <w:sz w:val="22"/>
                <w:szCs w:val="22"/>
              </w:rPr>
              <w:t xml:space="preserve">EK </w:t>
            </w:r>
            <w:r w:rsidRPr="00676669" w:rsidR="008E2411">
              <w:rPr>
                <w:rFonts w:ascii="Calibri" w:hAnsi="Calibri" w:eastAsia="Times New Roman" w:cs="Calibri"/>
                <w:i/>
                <w:color w:val="000000" w:themeColor="text1"/>
                <w:sz w:val="22"/>
                <w:szCs w:val="22"/>
              </w:rPr>
              <w:t>B.5.3.4 Mobilya atölyesi inşaatı</w:t>
            </w:r>
          </w:p>
          <w:p w:rsidRPr="00676669" w:rsidR="008E2411" w:rsidP="005A6203" w:rsidRDefault="005A439C" w14:paraId="447A85CC" w14:textId="44B0281A">
            <w:pPr>
              <w:pStyle w:val="Balk4"/>
              <w:numPr>
                <w:ilvl w:val="0"/>
                <w:numId w:val="9"/>
              </w:numPr>
              <w:spacing w:line="276" w:lineRule="auto"/>
              <w:jc w:val="both"/>
              <w:outlineLvl w:val="3"/>
              <w:rPr>
                <w:rFonts w:ascii="Calibri" w:hAnsi="Calibri" w:cs="Calibri"/>
                <w:b w:val="0"/>
                <w:bCs w:val="0"/>
                <w:color w:val="000000" w:themeColor="text1"/>
                <w:sz w:val="22"/>
                <w:szCs w:val="22"/>
                <w:highlight w:val="yellow"/>
              </w:rPr>
            </w:pPr>
            <w:r w:rsidRPr="19A1E94D" w:rsidR="005A439C">
              <w:rPr>
                <w:rFonts w:ascii="Calibri" w:hAnsi="Calibri" w:cs="Calibri"/>
                <w:b w:val="0"/>
                <w:bCs w:val="0"/>
                <w:sz w:val="22"/>
                <w:szCs w:val="22"/>
              </w:rPr>
              <w:t xml:space="preserve">EK </w:t>
            </w:r>
            <w:r w:rsidRPr="19A1E94D" w:rsidR="008E2411">
              <w:rPr>
                <w:rFonts w:ascii="Calibri" w:hAnsi="Calibri" w:cs="Calibri"/>
                <w:b w:val="0"/>
                <w:bCs w:val="0"/>
                <w:color w:val="000000" w:themeColor="text1" w:themeTint="FF" w:themeShade="FF"/>
                <w:sz w:val="22"/>
                <w:szCs w:val="22"/>
              </w:rPr>
              <w:t>B.5.3.5 Okul kantimiz</w:t>
            </w:r>
          </w:p>
          <w:p w:rsidRPr="00676669" w:rsidR="008E2411" w:rsidP="005A6203" w:rsidRDefault="005A439C" w14:paraId="2B6BCA83" w14:textId="34FF4FAD">
            <w:pPr>
              <w:pStyle w:val="Balk4"/>
              <w:numPr>
                <w:ilvl w:val="0"/>
                <w:numId w:val="9"/>
              </w:numPr>
              <w:spacing w:line="276" w:lineRule="auto"/>
              <w:jc w:val="both"/>
              <w:outlineLvl w:val="3"/>
              <w:rPr>
                <w:rFonts w:ascii="Calibri" w:hAnsi="Calibri" w:cs="Calibri"/>
                <w:b w:val="0"/>
                <w:bCs w:val="0"/>
                <w:color w:val="000000" w:themeColor="text1"/>
                <w:sz w:val="22"/>
                <w:szCs w:val="22"/>
              </w:rPr>
            </w:pPr>
            <w:r w:rsidRPr="00676669">
              <w:rPr>
                <w:rFonts w:ascii="Calibri" w:hAnsi="Calibri" w:cs="Calibri"/>
                <w:b w:val="0"/>
                <w:bCs w:val="0"/>
                <w:sz w:val="22"/>
                <w:szCs w:val="22"/>
              </w:rPr>
              <w:t xml:space="preserve">EK </w:t>
            </w:r>
            <w:r w:rsidRPr="00676669" w:rsidR="008E2411">
              <w:rPr>
                <w:rFonts w:ascii="Calibri" w:hAnsi="Calibri" w:cs="Calibri"/>
                <w:b w:val="0"/>
                <w:bCs w:val="0"/>
                <w:color w:val="000000" w:themeColor="text1"/>
                <w:sz w:val="22"/>
                <w:szCs w:val="22"/>
              </w:rPr>
              <w:t>B.5.3.6 Toplantı salonu</w:t>
            </w:r>
          </w:p>
          <w:p w:rsidRPr="00676669" w:rsidR="008E2411" w:rsidP="005A6203" w:rsidRDefault="00676669" w14:paraId="6144D08A" w14:textId="0F65D530">
            <w:pPr>
              <w:pStyle w:val="Balk4"/>
              <w:numPr>
                <w:ilvl w:val="0"/>
                <w:numId w:val="9"/>
              </w:numPr>
              <w:spacing w:line="276" w:lineRule="auto"/>
              <w:jc w:val="both"/>
              <w:outlineLvl w:val="3"/>
              <w:rPr>
                <w:rFonts w:ascii="Calibri" w:hAnsi="Calibri" w:cs="Calibri"/>
                <w:b w:val="0"/>
                <w:bCs w:val="0"/>
                <w:color w:val="000000" w:themeColor="text1"/>
                <w:sz w:val="22"/>
                <w:szCs w:val="22"/>
              </w:rPr>
            </w:pPr>
            <w:r w:rsidRPr="00676669">
              <w:rPr>
                <w:rFonts w:ascii="Calibri" w:hAnsi="Calibri" w:cs="Calibri"/>
                <w:b w:val="0"/>
                <w:bCs w:val="0"/>
                <w:sz w:val="22"/>
                <w:szCs w:val="22"/>
              </w:rPr>
              <w:t xml:space="preserve">EK </w:t>
            </w:r>
            <w:r w:rsidRPr="00676669" w:rsidR="008E2411">
              <w:rPr>
                <w:rFonts w:ascii="Calibri" w:hAnsi="Calibri" w:cs="Calibri"/>
                <w:b w:val="0"/>
                <w:bCs w:val="0"/>
                <w:color w:val="000000" w:themeColor="text1"/>
                <w:sz w:val="22"/>
                <w:szCs w:val="22"/>
              </w:rPr>
              <w:t>B.5.3.7 Yeni Okul Binamızın içi</w:t>
            </w:r>
          </w:p>
          <w:p w:rsidRPr="00676669" w:rsidR="008E2411" w:rsidP="005A6203" w:rsidRDefault="00676669" w14:paraId="28012CE1" w14:textId="50B03F8B">
            <w:pPr>
              <w:pStyle w:val="Balk4"/>
              <w:numPr>
                <w:ilvl w:val="0"/>
                <w:numId w:val="9"/>
              </w:numPr>
              <w:spacing w:line="276" w:lineRule="auto"/>
              <w:jc w:val="both"/>
              <w:outlineLvl w:val="3"/>
              <w:rPr>
                <w:rFonts w:ascii="Calibri" w:hAnsi="Calibri" w:cs="Calibri"/>
                <w:b w:val="0"/>
                <w:bCs w:val="0"/>
                <w:color w:val="000000" w:themeColor="text1"/>
                <w:sz w:val="22"/>
                <w:szCs w:val="22"/>
                <w:highlight w:val="yellow"/>
              </w:rPr>
            </w:pPr>
            <w:r w:rsidRPr="19A1E94D" w:rsidR="00676669">
              <w:rPr>
                <w:rFonts w:ascii="Calibri" w:hAnsi="Calibri" w:cs="Calibri"/>
                <w:b w:val="0"/>
                <w:bCs w:val="0"/>
                <w:sz w:val="22"/>
                <w:szCs w:val="22"/>
              </w:rPr>
              <w:t xml:space="preserve">EK </w:t>
            </w:r>
            <w:r w:rsidRPr="19A1E94D" w:rsidR="008E2411">
              <w:rPr>
                <w:rFonts w:ascii="Calibri" w:hAnsi="Calibri" w:cs="Calibri"/>
                <w:b w:val="0"/>
                <w:bCs w:val="0"/>
                <w:color w:val="000000" w:themeColor="text1" w:themeTint="FF" w:themeShade="FF"/>
                <w:sz w:val="22"/>
                <w:szCs w:val="22"/>
              </w:rPr>
              <w:t>B.5.3.8 Kütüphane fotoğrafı</w:t>
            </w:r>
          </w:p>
          <w:p w:rsidRPr="00676669" w:rsidR="008E2411" w:rsidP="005A6203" w:rsidRDefault="00676669" w14:paraId="5023790C" w14:textId="14829EAD">
            <w:pPr>
              <w:pStyle w:val="Balk4"/>
              <w:numPr>
                <w:ilvl w:val="0"/>
                <w:numId w:val="9"/>
              </w:numPr>
              <w:spacing w:line="276" w:lineRule="auto"/>
              <w:jc w:val="both"/>
              <w:outlineLvl w:val="3"/>
              <w:rPr>
                <w:rFonts w:ascii="Calibri" w:hAnsi="Calibri" w:cs="Calibri"/>
                <w:b w:val="0"/>
                <w:bCs w:val="0"/>
                <w:color w:val="000000" w:themeColor="text1"/>
                <w:sz w:val="22"/>
                <w:szCs w:val="22"/>
                <w:highlight w:val="yellow"/>
              </w:rPr>
            </w:pPr>
            <w:r w:rsidRPr="19A1E94D" w:rsidR="00676669">
              <w:rPr>
                <w:rFonts w:ascii="Calibri" w:hAnsi="Calibri" w:cs="Calibri"/>
                <w:b w:val="0"/>
                <w:bCs w:val="0"/>
                <w:sz w:val="22"/>
                <w:szCs w:val="22"/>
              </w:rPr>
              <w:t xml:space="preserve">EK </w:t>
            </w:r>
            <w:r w:rsidRPr="19A1E94D" w:rsidR="008E2411">
              <w:rPr>
                <w:rFonts w:ascii="Calibri" w:hAnsi="Calibri" w:cs="Calibri"/>
                <w:b w:val="0"/>
                <w:bCs w:val="0"/>
                <w:color w:val="000000" w:themeColor="text1" w:themeTint="FF" w:themeShade="FF"/>
                <w:sz w:val="22"/>
                <w:szCs w:val="22"/>
              </w:rPr>
              <w:t>B.5.3.9 Kütüphane kullanım yönetmeliği</w:t>
            </w:r>
          </w:p>
          <w:p w:rsidRPr="006F4A8D" w:rsidR="00C34E89" w:rsidP="00C85C7B" w:rsidRDefault="00C34E89" w14:paraId="592EB12F" w14:textId="77777777">
            <w:pPr>
              <w:pStyle w:val="Balk4"/>
              <w:spacing w:line="276" w:lineRule="auto"/>
              <w:jc w:val="both"/>
              <w:outlineLvl w:val="3"/>
              <w:rPr>
                <w:rFonts w:cs="Calibri" w:asciiTheme="minorHAnsi" w:hAnsiTheme="minorHAnsi"/>
                <w:b w:val="0"/>
                <w:bCs w:val="0"/>
                <w:iCs/>
                <w:color w:val="000000" w:themeColor="text1"/>
              </w:rPr>
            </w:pPr>
          </w:p>
        </w:tc>
      </w:tr>
    </w:tbl>
    <w:p w:rsidRPr="006F4A8D" w:rsidR="00C34E89" w:rsidP="00C34E89" w:rsidRDefault="00C34E89" w14:paraId="7737FA65"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312" w:type="dxa"/>
        <w:tblLayout w:type="fixed"/>
        <w:tblLook w:val="04A0" w:firstRow="1" w:lastRow="0" w:firstColumn="1" w:lastColumn="0" w:noHBand="0" w:noVBand="1"/>
      </w:tblPr>
      <w:tblGrid>
        <w:gridCol w:w="5194"/>
        <w:gridCol w:w="2107"/>
        <w:gridCol w:w="1967"/>
        <w:gridCol w:w="2097"/>
        <w:gridCol w:w="2080"/>
        <w:gridCol w:w="1867"/>
      </w:tblGrid>
      <w:tr w:rsidRPr="006F4A8D" w:rsidR="00C34E89" w:rsidTr="000052A7" w14:paraId="6E8C846A" w14:textId="77777777">
        <w:trPr>
          <w:trHeight w:val="263"/>
        </w:trPr>
        <w:tc>
          <w:tcPr>
            <w:tcW w:w="5194" w:type="dxa"/>
            <w:shd w:val="clear" w:color="auto" w:fill="A5D2ED"/>
          </w:tcPr>
          <w:p w:rsidRPr="006F4A8D" w:rsidR="00C34E89" w:rsidP="00C85C7B" w:rsidRDefault="00C34E89" w14:paraId="398DEAB4" w14:textId="77777777">
            <w:pPr>
              <w:tabs>
                <w:tab w:val="center" w:pos="2792"/>
              </w:tabs>
              <w:spacing w:line="276" w:lineRule="auto"/>
              <w:rPr>
                <w:rFonts w:eastAsia="Times New Roman" w:cs="Calibri"/>
                <w:b/>
                <w:bCs/>
                <w:color w:val="000000"/>
              </w:rPr>
            </w:pPr>
          </w:p>
        </w:tc>
        <w:tc>
          <w:tcPr>
            <w:tcW w:w="10118" w:type="dxa"/>
            <w:gridSpan w:val="5"/>
            <w:shd w:val="clear" w:color="auto" w:fill="A5D2ED"/>
            <w:vAlign w:val="bottom"/>
          </w:tcPr>
          <w:p w:rsidRPr="006F4A8D" w:rsidR="00C34E89" w:rsidP="00C85C7B" w:rsidRDefault="00C34E89" w14:paraId="1471D888"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1DF35F8F" w14:textId="77777777">
        <w:trPr>
          <w:trHeight w:val="368"/>
        </w:trPr>
        <w:tc>
          <w:tcPr>
            <w:tcW w:w="5194" w:type="dxa"/>
            <w:shd w:val="clear" w:color="auto" w:fill="A5D2ED"/>
            <w:vAlign w:val="bottom"/>
          </w:tcPr>
          <w:p w:rsidRPr="006F4A8D" w:rsidR="00C34E89" w:rsidP="00C85C7B" w:rsidRDefault="00C34E89" w14:paraId="1FC0BA64" w14:textId="2B27BA6B">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DF2EA9">
              <w:rPr>
                <w:rFonts w:eastAsia="Times New Roman" w:cs="Calibri"/>
                <w:b/>
                <w:bCs/>
                <w:color w:val="000000"/>
                <w:sz w:val="22"/>
                <w:szCs w:val="22"/>
              </w:rPr>
              <w:t>.</w:t>
            </w:r>
            <w:r w:rsidRPr="006F4A8D">
              <w:rPr>
                <w:rFonts w:eastAsia="Times New Roman" w:cs="Calibri"/>
                <w:b/>
                <w:bCs/>
                <w:color w:val="000000"/>
              </w:rPr>
              <w:t>5</w:t>
            </w:r>
            <w:r w:rsidRPr="006F4A8D" w:rsidR="00DF2EA9">
              <w:rPr>
                <w:rFonts w:eastAsia="Times New Roman" w:cs="Calibri"/>
                <w:b/>
                <w:bCs/>
                <w:color w:val="000000"/>
                <w:sz w:val="22"/>
                <w:szCs w:val="22"/>
              </w:rPr>
              <w:t>.</w:t>
            </w:r>
            <w:r w:rsidRPr="006F4A8D">
              <w:rPr>
                <w:rFonts w:eastAsia="Times New Roman" w:cs="Calibri"/>
                <w:b/>
                <w:bCs/>
                <w:color w:val="000000"/>
              </w:rPr>
              <w:t xml:space="preserve"> Öğrenme Kaynakları</w:t>
            </w:r>
          </w:p>
          <w:p w:rsidRPr="006F4A8D" w:rsidR="00C34E89" w:rsidP="00C85C7B" w:rsidRDefault="00C34E89" w14:paraId="3FBB46C0" w14:textId="77777777">
            <w:pPr>
              <w:spacing w:line="276" w:lineRule="auto"/>
              <w:rPr>
                <w:rFonts w:eastAsia="Times New Roman" w:cs="Calibri"/>
                <w:b/>
                <w:bCs/>
              </w:rPr>
            </w:pPr>
          </w:p>
        </w:tc>
        <w:tc>
          <w:tcPr>
            <w:tcW w:w="2107" w:type="dxa"/>
            <w:shd w:val="clear" w:color="auto" w:fill="A5D2ED"/>
            <w:vAlign w:val="bottom"/>
          </w:tcPr>
          <w:p w:rsidRPr="006F4A8D" w:rsidR="00C34E89" w:rsidP="00C85C7B" w:rsidRDefault="00C34E89" w14:paraId="0E9604FA" w14:textId="77777777">
            <w:pPr>
              <w:spacing w:line="276" w:lineRule="auto"/>
              <w:jc w:val="center"/>
              <w:rPr>
                <w:rFonts w:eastAsia="Times New Roman" w:cs="Calibri"/>
                <w:b/>
                <w:bCs/>
              </w:rPr>
            </w:pPr>
            <w:r w:rsidRPr="006F4A8D">
              <w:rPr>
                <w:rFonts w:eastAsia="Times New Roman" w:cs="Calibri"/>
                <w:b/>
                <w:bCs/>
              </w:rPr>
              <w:t>1</w:t>
            </w:r>
          </w:p>
        </w:tc>
        <w:tc>
          <w:tcPr>
            <w:tcW w:w="1967" w:type="dxa"/>
            <w:shd w:val="clear" w:color="auto" w:fill="A5D2ED"/>
            <w:vAlign w:val="bottom"/>
          </w:tcPr>
          <w:p w:rsidRPr="006F4A8D" w:rsidR="00C34E89" w:rsidP="00C85C7B" w:rsidRDefault="00C34E89" w14:paraId="2C499A67" w14:textId="77777777">
            <w:pPr>
              <w:spacing w:line="276" w:lineRule="auto"/>
              <w:jc w:val="center"/>
              <w:rPr>
                <w:rFonts w:eastAsia="Times New Roman" w:cs="Calibri"/>
                <w:b/>
                <w:bCs/>
              </w:rPr>
            </w:pPr>
            <w:r w:rsidRPr="006F4A8D">
              <w:rPr>
                <w:rFonts w:eastAsia="Times New Roman" w:cs="Calibri"/>
                <w:b/>
                <w:bCs/>
              </w:rPr>
              <w:t>2</w:t>
            </w:r>
          </w:p>
        </w:tc>
        <w:tc>
          <w:tcPr>
            <w:tcW w:w="2097" w:type="dxa"/>
            <w:shd w:val="clear" w:color="auto" w:fill="FFE599" w:themeFill="accent4" w:themeFillTint="66"/>
            <w:vAlign w:val="bottom"/>
          </w:tcPr>
          <w:p w:rsidRPr="006F4A8D" w:rsidR="00C34E89" w:rsidP="00C85C7B" w:rsidRDefault="00C34E89" w14:paraId="1EB52202" w14:textId="77777777">
            <w:pPr>
              <w:spacing w:line="276" w:lineRule="auto"/>
              <w:jc w:val="center"/>
              <w:rPr>
                <w:rFonts w:eastAsia="Times New Roman" w:cs="Calibri"/>
                <w:b/>
                <w:bCs/>
              </w:rPr>
            </w:pPr>
            <w:r w:rsidRPr="006F4A8D">
              <w:rPr>
                <w:rFonts w:eastAsia="Times New Roman" w:cs="Calibri"/>
                <w:b/>
                <w:bCs/>
              </w:rPr>
              <w:t>3</w:t>
            </w:r>
          </w:p>
        </w:tc>
        <w:tc>
          <w:tcPr>
            <w:tcW w:w="2080" w:type="dxa"/>
            <w:shd w:val="clear" w:color="auto" w:fill="A5D2ED"/>
            <w:vAlign w:val="bottom"/>
          </w:tcPr>
          <w:p w:rsidRPr="006F4A8D" w:rsidR="00C34E89" w:rsidP="00C85C7B" w:rsidRDefault="00C34E89" w14:paraId="25E6703C" w14:textId="77777777">
            <w:pPr>
              <w:spacing w:line="276" w:lineRule="auto"/>
              <w:jc w:val="center"/>
              <w:rPr>
                <w:rFonts w:eastAsia="Times New Roman" w:cs="Calibri"/>
                <w:b/>
                <w:bCs/>
              </w:rPr>
            </w:pPr>
            <w:r w:rsidRPr="006F4A8D">
              <w:rPr>
                <w:rFonts w:eastAsia="Times New Roman" w:cs="Calibri"/>
                <w:b/>
                <w:bCs/>
              </w:rPr>
              <w:t>4</w:t>
            </w:r>
          </w:p>
        </w:tc>
        <w:tc>
          <w:tcPr>
            <w:tcW w:w="1864" w:type="dxa"/>
            <w:shd w:val="clear" w:color="auto" w:fill="A5D2ED"/>
            <w:vAlign w:val="bottom"/>
          </w:tcPr>
          <w:p w:rsidRPr="006F4A8D" w:rsidR="00C34E89" w:rsidP="00C85C7B" w:rsidRDefault="00C34E89" w14:paraId="146C688B"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65FF0D6D" w14:textId="77777777">
        <w:trPr>
          <w:trHeight w:val="3611"/>
        </w:trPr>
        <w:tc>
          <w:tcPr>
            <w:tcW w:w="5194" w:type="dxa"/>
            <w:vMerge w:val="restart"/>
            <w:shd w:val="clear" w:color="auto" w:fill="FFFFFF"/>
          </w:tcPr>
          <w:p w:rsidRPr="006F4A8D" w:rsidR="00C34E89" w:rsidP="00C85C7B" w:rsidRDefault="00C34E89" w14:paraId="1CA5BA3B" w14:textId="77777777">
            <w:pPr>
              <w:spacing w:line="276" w:lineRule="auto"/>
              <w:rPr>
                <w:rFonts w:cs="Calibri"/>
              </w:rPr>
            </w:pPr>
          </w:p>
          <w:p w:rsidRPr="006F4A8D" w:rsidR="00C34E89" w:rsidP="00C85C7B" w:rsidRDefault="00C34E89" w14:paraId="1CE635A3" w14:textId="2E2776F6">
            <w:pPr>
              <w:spacing w:line="276" w:lineRule="auto"/>
              <w:rPr>
                <w:rFonts w:cs="Calibri"/>
                <w:b/>
                <w:sz w:val="28"/>
                <w:szCs w:val="28"/>
                <w:u w:val="single"/>
              </w:rPr>
            </w:pPr>
            <w:r w:rsidRPr="006F4A8D">
              <w:rPr>
                <w:rFonts w:cs="Calibri"/>
                <w:b/>
                <w:sz w:val="28"/>
                <w:szCs w:val="28"/>
                <w:u w:val="single"/>
              </w:rPr>
              <w:t>B.5.4. Engelsiz üniversite</w:t>
            </w:r>
          </w:p>
          <w:p w:rsidRPr="006F4A8D" w:rsidR="00DF2EA9" w:rsidP="00C85C7B" w:rsidRDefault="00DF2EA9" w14:paraId="3B0B77E9" w14:textId="77777777">
            <w:pPr>
              <w:spacing w:line="276" w:lineRule="auto"/>
              <w:rPr>
                <w:rFonts w:cs="Calibri"/>
                <w:b/>
                <w:u w:val="single"/>
              </w:rPr>
            </w:pPr>
          </w:p>
          <w:p w:rsidRPr="006F4A8D" w:rsidR="00C34E89" w:rsidP="008C04E2" w:rsidRDefault="00C34E89" w14:paraId="46A47DA4" w14:textId="048BD701">
            <w:pPr>
              <w:spacing w:line="276" w:lineRule="auto"/>
              <w:jc w:val="both"/>
              <w:rPr>
                <w:rFonts w:cs="Calibri"/>
                <w:b/>
                <w:sz w:val="22"/>
                <w:szCs w:val="22"/>
                <w:u w:val="single"/>
              </w:rPr>
            </w:pPr>
            <w:r w:rsidRPr="006F4A8D">
              <w:rPr>
                <w:rFonts w:cs="Calibri"/>
              </w:rPr>
              <w:t>Planlanan ve uygulanan engelsiz üniversite unsurları belirtilmiştir, gerçekleşen uygulama</w:t>
            </w:r>
            <w:r w:rsidRPr="006F4A8D" w:rsidR="0080622F">
              <w:rPr>
                <w:rFonts w:cs="Calibri"/>
                <w:sz w:val="22"/>
                <w:szCs w:val="22"/>
              </w:rPr>
              <w:t>lar</w:t>
            </w:r>
            <w:r w:rsidRPr="006F4A8D">
              <w:rPr>
                <w:rFonts w:cs="Calibri"/>
              </w:rPr>
              <w:t xml:space="preserve"> irdelenmektedir. Uzaktan eğitim altyapısı, dezavantajlı öğrencilerin eğitim olanaklarına erişimini sağlamaktadır</w:t>
            </w:r>
            <w:r w:rsidRPr="006F4A8D" w:rsidR="00DF2EA9">
              <w:rPr>
                <w:rFonts w:cs="Calibri"/>
                <w:sz w:val="22"/>
                <w:szCs w:val="22"/>
              </w:rPr>
              <w:t>.</w:t>
            </w:r>
            <w:r w:rsidRPr="006F4A8D">
              <w:rPr>
                <w:rFonts w:cs="Calibri"/>
              </w:rPr>
              <w:t xml:space="preserve"> </w:t>
            </w:r>
          </w:p>
          <w:p w:rsidRPr="006F4A8D" w:rsidR="00C34E89" w:rsidP="00C85C7B" w:rsidRDefault="00C34E89" w14:paraId="2F74C4BC" w14:textId="77777777">
            <w:pPr>
              <w:spacing w:line="276" w:lineRule="auto"/>
              <w:rPr>
                <w:rFonts w:cs="Calibri"/>
              </w:rPr>
            </w:pPr>
          </w:p>
        </w:tc>
        <w:tc>
          <w:tcPr>
            <w:tcW w:w="2107" w:type="dxa"/>
            <w:shd w:val="clear" w:color="auto" w:fill="E6F2FA"/>
          </w:tcPr>
          <w:p w:rsidRPr="006F4A8D" w:rsidR="00C34E89" w:rsidP="00C85C7B" w:rsidRDefault="008D515F" w14:paraId="2DAC3711" w14:textId="44C93409">
            <w:pPr>
              <w:spacing w:line="276" w:lineRule="auto"/>
              <w:rPr>
                <w:rFonts w:cs="Calibri"/>
                <w:sz w:val="22"/>
                <w:szCs w:val="22"/>
              </w:rPr>
            </w:pPr>
            <w:r w:rsidRPr="006F4A8D">
              <w:rPr>
                <w:rFonts w:cs="Calibri"/>
              </w:rPr>
              <w:t>Birimde</w:t>
            </w:r>
            <w:r w:rsidRPr="006F4A8D" w:rsidR="00C34E89">
              <w:rPr>
                <w:rFonts w:cs="Calibri"/>
              </w:rPr>
              <w:t xml:space="preserve"> engelsiz üniversite düzenlemeleri bulunmamaktadır.</w:t>
            </w:r>
          </w:p>
          <w:p w:rsidRPr="006F4A8D" w:rsidR="00C34E89" w:rsidP="00C85C7B" w:rsidRDefault="00C34E89" w14:paraId="42C947B0" w14:textId="77777777">
            <w:pPr>
              <w:spacing w:line="276" w:lineRule="auto"/>
              <w:rPr>
                <w:rFonts w:cs="Calibri"/>
                <w:sz w:val="22"/>
                <w:szCs w:val="22"/>
              </w:rPr>
            </w:pPr>
          </w:p>
        </w:tc>
        <w:tc>
          <w:tcPr>
            <w:tcW w:w="1967" w:type="dxa"/>
            <w:shd w:val="clear" w:color="auto" w:fill="D2E8F6"/>
          </w:tcPr>
          <w:p w:rsidRPr="006F4A8D" w:rsidR="00C34E89" w:rsidP="00C85C7B" w:rsidRDefault="00C34E89" w14:paraId="3ED013D6" w14:textId="77777777">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 xml:space="preserve">Nitelikli, erişilebilir ve adil engelsiz üniversite uygulamalarına ilişkin planlamalar bulunmaktadır.  </w:t>
            </w:r>
          </w:p>
        </w:tc>
        <w:tc>
          <w:tcPr>
            <w:tcW w:w="2097" w:type="dxa"/>
            <w:shd w:val="clear" w:color="auto" w:fill="FFE599" w:themeFill="accent4" w:themeFillTint="66"/>
          </w:tcPr>
          <w:p w:rsidRPr="006F4A8D" w:rsidR="00C34E89" w:rsidP="00C85C7B" w:rsidRDefault="008D515F" w14:paraId="4F95DDF8" w14:textId="79B3D788">
            <w:pPr>
              <w:spacing w:line="276" w:lineRule="auto"/>
              <w:rPr>
                <w:rFonts w:cs="Calibri"/>
                <w:sz w:val="22"/>
                <w:szCs w:val="22"/>
              </w:rPr>
            </w:pPr>
            <w:r w:rsidRPr="006F4A8D">
              <w:rPr>
                <w:rFonts w:cs="Calibri"/>
              </w:rPr>
              <w:t xml:space="preserve">Birimin </w:t>
            </w:r>
            <w:r w:rsidRPr="006F4A8D" w:rsidR="00C34E89">
              <w:rPr>
                <w:rFonts w:cs="Calibri"/>
              </w:rPr>
              <w:t>genelinde engelsiz üniversite uygulamaları sürdürülmektedir.</w:t>
            </w:r>
          </w:p>
          <w:p w:rsidRPr="006F4A8D" w:rsidR="00C34E89" w:rsidP="00C85C7B" w:rsidRDefault="00C34E89" w14:paraId="43715C25" w14:textId="77777777">
            <w:pPr>
              <w:spacing w:line="276" w:lineRule="auto"/>
              <w:rPr>
                <w:rFonts w:cs="Calibri"/>
                <w:sz w:val="22"/>
                <w:szCs w:val="22"/>
              </w:rPr>
            </w:pPr>
          </w:p>
        </w:tc>
        <w:tc>
          <w:tcPr>
            <w:tcW w:w="2080" w:type="dxa"/>
            <w:shd w:val="clear" w:color="auto" w:fill="8CC7EC"/>
          </w:tcPr>
          <w:p w:rsidRPr="006F4A8D" w:rsidR="00C34E89" w:rsidP="00C85C7B" w:rsidRDefault="00C34E89" w14:paraId="6EE8C43E" w14:textId="77777777">
            <w:pPr>
              <w:spacing w:line="276" w:lineRule="auto"/>
              <w:rPr>
                <w:rFonts w:cs="Calibri"/>
                <w:bCs/>
                <w:sz w:val="22"/>
                <w:szCs w:val="22"/>
              </w:rPr>
            </w:pPr>
            <w:r w:rsidRPr="006F4A8D">
              <w:rPr>
                <w:rFonts w:cs="Calibri"/>
                <w:bCs/>
              </w:rPr>
              <w:t>Engelsiz üniversite uygulamaları izlenmekte ve dezavantajlı grupların görüşleri de alınarak iyileştirilmektedir.</w:t>
            </w:r>
          </w:p>
        </w:tc>
        <w:tc>
          <w:tcPr>
            <w:tcW w:w="1864" w:type="dxa"/>
            <w:shd w:val="clear" w:color="auto" w:fill="5DB1E5"/>
          </w:tcPr>
          <w:p w:rsidRPr="006F4A8D" w:rsidR="00C34E89" w:rsidP="00C85C7B" w:rsidRDefault="00C34E89" w14:paraId="72BD5F54"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327DE72E" w14:textId="77777777">
        <w:trPr>
          <w:trHeight w:val="3878"/>
        </w:trPr>
        <w:tc>
          <w:tcPr>
            <w:tcW w:w="5194" w:type="dxa"/>
            <w:vMerge/>
            <w:shd w:val="clear" w:color="auto" w:fill="FFFFFF"/>
          </w:tcPr>
          <w:p w:rsidRPr="006F4A8D" w:rsidR="00C34E89" w:rsidP="00C85C7B" w:rsidRDefault="00C34E89" w14:paraId="04B30ECE" w14:textId="77777777">
            <w:pPr>
              <w:spacing w:line="276" w:lineRule="auto"/>
              <w:rPr>
                <w:rFonts w:eastAsia="Times New Roman" w:cs="Calibri"/>
              </w:rPr>
            </w:pPr>
          </w:p>
        </w:tc>
        <w:tc>
          <w:tcPr>
            <w:tcW w:w="10118" w:type="dxa"/>
            <w:gridSpan w:val="5"/>
            <w:shd w:val="clear" w:color="auto" w:fill="A5D2ED"/>
          </w:tcPr>
          <w:p w:rsidRPr="006F4A8D" w:rsidR="00C34E89" w:rsidP="00C85C7B" w:rsidRDefault="00C34E89" w14:paraId="644BA025" w14:textId="77777777">
            <w:pPr>
              <w:pStyle w:val="Balk4"/>
              <w:spacing w:line="276" w:lineRule="auto"/>
              <w:ind w:right="63"/>
              <w:jc w:val="both"/>
              <w:outlineLvl w:val="3"/>
              <w:rPr>
                <w:rFonts w:cs="Calibri" w:asciiTheme="minorHAnsi" w:hAnsiTheme="minorHAnsi"/>
                <w:b w:val="0"/>
                <w:bCs w:val="0"/>
                <w:i w:val="0"/>
              </w:rPr>
            </w:pPr>
          </w:p>
          <w:p w:rsidRPr="006F4A8D" w:rsidR="00C34E89" w:rsidP="00A870C3" w:rsidRDefault="007D1D06" w14:paraId="444B84D5" w14:textId="2FBEFDB3">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Örnek </w:t>
            </w:r>
            <w:r w:rsidRPr="006F4A8D" w:rsidR="00C34E89">
              <w:rPr>
                <w:rFonts w:cs="Calibri" w:asciiTheme="minorHAnsi" w:hAnsiTheme="minorHAnsi"/>
                <w:iCs/>
                <w:color w:val="000000" w:themeColor="text1"/>
                <w:sz w:val="22"/>
                <w:szCs w:val="22"/>
              </w:rPr>
              <w:t>Kanıtlar</w:t>
            </w:r>
          </w:p>
          <w:p w:rsidRPr="00B74758" w:rsidR="008E2411" w:rsidP="005A6203" w:rsidRDefault="00676669" w14:paraId="27AB01F0" w14:textId="5142A93E">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008E2411">
              <w:rPr>
                <w:rFonts w:ascii="Calibri" w:hAnsi="Calibri" w:cs="Calibri"/>
                <w:b w:val="0"/>
                <w:bCs w:val="0"/>
                <w:iCs/>
                <w:color w:val="000000" w:themeColor="text1"/>
                <w:sz w:val="22"/>
                <w:szCs w:val="22"/>
              </w:rPr>
              <w:t>B.5.4.</w:t>
            </w:r>
            <w:r w:rsidRPr="00B74758" w:rsidR="008E2411">
              <w:rPr>
                <w:rFonts w:ascii="Calibri" w:hAnsi="Calibri" w:cs="Calibri"/>
                <w:b w:val="0"/>
                <w:bCs w:val="0"/>
                <w:iCs/>
                <w:color w:val="000000" w:themeColor="text1"/>
                <w:sz w:val="22"/>
                <w:szCs w:val="22"/>
              </w:rPr>
              <w:t>1. kayseri-dosya-1096-kayu-ozel-ozel-durumlu-ogrenci-yonergesi</w:t>
            </w:r>
          </w:p>
          <w:p w:rsidR="008E2411" w:rsidP="005A6203" w:rsidRDefault="00676669" w14:paraId="66760F87" w14:textId="0BAA95AB">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008E2411">
              <w:rPr>
                <w:rFonts w:ascii="Calibri" w:hAnsi="Calibri" w:cs="Calibri"/>
                <w:b w:val="0"/>
                <w:bCs w:val="0"/>
                <w:iCs/>
                <w:color w:val="000000" w:themeColor="text1"/>
                <w:sz w:val="22"/>
                <w:szCs w:val="22"/>
              </w:rPr>
              <w:t>B.5.4.</w:t>
            </w:r>
            <w:r w:rsidRPr="00B74758" w:rsidR="008E2411">
              <w:rPr>
                <w:rFonts w:ascii="Calibri" w:hAnsi="Calibri" w:cs="Calibri"/>
                <w:b w:val="0"/>
                <w:bCs w:val="0"/>
                <w:iCs/>
                <w:color w:val="000000" w:themeColor="text1"/>
                <w:sz w:val="22"/>
                <w:szCs w:val="22"/>
              </w:rPr>
              <w:t>2. Uzaktan Öğretimde Engelli Öğrenciler</w:t>
            </w:r>
          </w:p>
          <w:p w:rsidR="008E2411" w:rsidP="005A6203" w:rsidRDefault="00676669" w14:paraId="5A3EA8D9" w14:textId="2A3C87EE">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008E2411">
              <w:rPr>
                <w:rFonts w:ascii="Calibri" w:hAnsi="Calibri" w:cs="Calibri"/>
                <w:b w:val="0"/>
                <w:bCs w:val="0"/>
                <w:iCs/>
                <w:color w:val="000000" w:themeColor="text1"/>
                <w:sz w:val="22"/>
                <w:szCs w:val="22"/>
              </w:rPr>
              <w:t>B.5.4.3</w:t>
            </w:r>
            <w:r w:rsidRPr="00B74758" w:rsidR="008E2411">
              <w:rPr>
                <w:rFonts w:ascii="Calibri" w:hAnsi="Calibri" w:cs="Calibri"/>
                <w:b w:val="0"/>
                <w:bCs w:val="0"/>
                <w:iCs/>
                <w:color w:val="000000" w:themeColor="text1"/>
                <w:sz w:val="22"/>
                <w:szCs w:val="22"/>
              </w:rPr>
              <w:t>. Engelli Öğrenciler_3840584 okullara yazı</w:t>
            </w:r>
          </w:p>
          <w:p w:rsidRPr="00B74758" w:rsidR="008E2411" w:rsidP="005A6203" w:rsidRDefault="00676669" w14:paraId="30E081DF" w14:textId="6F3781E3">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008E2411">
              <w:rPr>
                <w:rFonts w:ascii="Calibri" w:hAnsi="Calibri" w:cs="Calibri"/>
                <w:b w:val="0"/>
                <w:bCs w:val="0"/>
                <w:iCs/>
                <w:color w:val="000000" w:themeColor="text1"/>
                <w:sz w:val="22"/>
                <w:szCs w:val="22"/>
              </w:rPr>
              <w:t>B.5.4.</w:t>
            </w:r>
            <w:r w:rsidRPr="00B74758" w:rsidR="008E2411">
              <w:rPr>
                <w:rFonts w:ascii="Calibri" w:hAnsi="Calibri" w:cs="Calibri"/>
                <w:b w:val="0"/>
                <w:bCs w:val="0"/>
                <w:iCs/>
                <w:color w:val="000000" w:themeColor="text1"/>
                <w:sz w:val="22"/>
                <w:szCs w:val="22"/>
              </w:rPr>
              <w:t>4. Engelsiz üniversite yönergesi</w:t>
            </w:r>
          </w:p>
          <w:p w:rsidRPr="000F3D3F" w:rsidR="008E2411" w:rsidP="005A6203" w:rsidRDefault="00676669" w14:paraId="2FE31736" w14:textId="3F7EC5CB">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Pr="000F3D3F" w:rsidR="008E2411">
              <w:rPr>
                <w:rFonts w:ascii="Calibri" w:hAnsi="Calibri" w:cs="Calibri"/>
                <w:b w:val="0"/>
                <w:bCs w:val="0"/>
                <w:iCs/>
                <w:color w:val="000000" w:themeColor="text1"/>
                <w:sz w:val="22"/>
                <w:szCs w:val="22"/>
              </w:rPr>
              <w:t>B.5.4.5 TBMYO engelsiz üniversite fotoğraflar</w:t>
            </w:r>
          </w:p>
          <w:p w:rsidR="008E2411" w:rsidP="005A6203" w:rsidRDefault="00676669" w14:paraId="35FE4C3B" w14:textId="7D76DEF9">
            <w:pPr>
              <w:pStyle w:val="Balk4"/>
              <w:numPr>
                <w:ilvl w:val="0"/>
                <w:numId w:val="9"/>
              </w:numPr>
              <w:spacing w:line="276" w:lineRule="auto"/>
              <w:jc w:val="both"/>
              <w:outlineLvl w:val="3"/>
              <w:rPr>
                <w:rFonts w:ascii="Calibri" w:hAnsi="Calibri" w:cs="Calibri"/>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Pr="000F3D3F" w:rsidR="008E2411">
              <w:rPr>
                <w:rFonts w:ascii="Calibri" w:hAnsi="Calibri" w:cs="Calibri"/>
                <w:b w:val="0"/>
                <w:bCs w:val="0"/>
                <w:iCs/>
                <w:color w:val="000000" w:themeColor="text1"/>
                <w:sz w:val="22"/>
                <w:szCs w:val="22"/>
              </w:rPr>
              <w:t>B.5.4.6. TBMYO Engelsiz Çalışma</w:t>
            </w:r>
            <w:r w:rsidR="008E2411">
              <w:rPr>
                <w:rFonts w:ascii="Calibri" w:hAnsi="Calibri" w:cs="Calibri"/>
                <w:bCs w:val="0"/>
                <w:iCs/>
                <w:color w:val="000000" w:themeColor="text1"/>
                <w:sz w:val="22"/>
                <w:szCs w:val="22"/>
              </w:rPr>
              <w:t xml:space="preserve"> </w:t>
            </w:r>
          </w:p>
          <w:p w:rsidRPr="000F3D3F" w:rsidR="008E2411" w:rsidP="005A6203" w:rsidRDefault="00676669" w14:paraId="77BF5690" w14:textId="5454FBAE">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Pr="000F3D3F" w:rsidR="008E2411">
              <w:rPr>
                <w:rFonts w:ascii="Calibri" w:hAnsi="Calibri" w:cs="Calibri"/>
                <w:b w:val="0"/>
                <w:bCs w:val="0"/>
                <w:iCs/>
                <w:color w:val="000000" w:themeColor="text1"/>
                <w:sz w:val="22"/>
                <w:szCs w:val="22"/>
              </w:rPr>
              <w:t>B.5.4.7. YÖK Uzaktan Öğretimde Engelli Öğrenciler</w:t>
            </w:r>
          </w:p>
          <w:p w:rsidRPr="006F4A8D" w:rsidR="00C34E89" w:rsidP="00C85C7B" w:rsidRDefault="00C34E89" w14:paraId="4BF5DF22" w14:textId="77777777">
            <w:pPr>
              <w:pStyle w:val="Balk4"/>
              <w:spacing w:line="276" w:lineRule="auto"/>
              <w:jc w:val="both"/>
              <w:outlineLvl w:val="3"/>
              <w:rPr>
                <w:rFonts w:cs="Calibri" w:asciiTheme="minorHAnsi" w:hAnsiTheme="minorHAnsi"/>
                <w:b w:val="0"/>
                <w:bCs w:val="0"/>
                <w:iCs/>
                <w:color w:val="000000" w:themeColor="text1"/>
              </w:rPr>
            </w:pPr>
          </w:p>
        </w:tc>
      </w:tr>
    </w:tbl>
    <w:p w:rsidRPr="006F4A8D" w:rsidR="00C34E89" w:rsidP="00C34E89" w:rsidRDefault="00C34E89" w14:paraId="4FDEE3CB" w14:textId="48D6485B">
      <w:pPr>
        <w:rPr>
          <w:rFonts w:cs="Calibri"/>
        </w:rPr>
      </w:pPr>
    </w:p>
    <w:tbl>
      <w:tblPr>
        <w:tblStyle w:val="TabloKlavuzu1"/>
        <w:tblpPr w:leftFromText="141" w:rightFromText="141" w:vertAnchor="page" w:horzAnchor="margin" w:tblpXSpec="center" w:tblpY="269"/>
        <w:tblW w:w="15980" w:type="dxa"/>
        <w:tblLayout w:type="fixed"/>
        <w:tblLook w:val="04A0" w:firstRow="1" w:lastRow="0" w:firstColumn="1" w:lastColumn="0" w:noHBand="0" w:noVBand="1"/>
      </w:tblPr>
      <w:tblGrid>
        <w:gridCol w:w="6219"/>
        <w:gridCol w:w="2122"/>
        <w:gridCol w:w="1838"/>
        <w:gridCol w:w="1829"/>
        <w:gridCol w:w="2094"/>
        <w:gridCol w:w="1878"/>
      </w:tblGrid>
      <w:tr w:rsidRPr="006F4A8D" w:rsidR="00F7002F" w:rsidTr="000052A7" w14:paraId="51A30FDD" w14:textId="77777777">
        <w:trPr>
          <w:trHeight w:val="280"/>
        </w:trPr>
        <w:tc>
          <w:tcPr>
            <w:tcW w:w="6219" w:type="dxa"/>
            <w:shd w:val="clear" w:color="auto" w:fill="A5D2ED"/>
          </w:tcPr>
          <w:p w:rsidRPr="006F4A8D" w:rsidR="00C34E89" w:rsidP="00C85C7B" w:rsidRDefault="00C34E89" w14:paraId="34D5B7A4" w14:textId="77777777">
            <w:pPr>
              <w:tabs>
                <w:tab w:val="center" w:pos="2792"/>
              </w:tabs>
              <w:spacing w:line="276" w:lineRule="auto"/>
              <w:rPr>
                <w:rFonts w:eastAsia="Times New Roman" w:cs="Calibri"/>
                <w:b/>
                <w:bCs/>
                <w:color w:val="000000"/>
              </w:rPr>
            </w:pPr>
          </w:p>
        </w:tc>
        <w:tc>
          <w:tcPr>
            <w:tcW w:w="9761" w:type="dxa"/>
            <w:gridSpan w:val="5"/>
            <w:shd w:val="clear" w:color="auto" w:fill="A5D2ED"/>
            <w:vAlign w:val="bottom"/>
          </w:tcPr>
          <w:p w:rsidRPr="006F4A8D" w:rsidR="00C34E89" w:rsidP="00C85C7B" w:rsidRDefault="00C34E89" w14:paraId="05F2E0B4" w14:textId="77777777">
            <w:pPr>
              <w:spacing w:line="276" w:lineRule="auto"/>
              <w:jc w:val="right"/>
              <w:rPr>
                <w:rFonts w:eastAsia="Times New Roman" w:cs="Calibri"/>
                <w:b/>
                <w:bCs/>
                <w:color w:val="FFFFFF" w:themeColor="background1"/>
              </w:rPr>
            </w:pPr>
            <w:r w:rsidRPr="006F4A8D">
              <w:rPr>
                <w:rFonts w:cs="Calibri"/>
                <w:b/>
                <w:bCs/>
                <w:sz w:val="28"/>
                <w:szCs w:val="28"/>
              </w:rPr>
              <w:t>EĞİTİM ve ÖĞRETİM</w:t>
            </w:r>
          </w:p>
        </w:tc>
      </w:tr>
      <w:tr w:rsidRPr="006F4A8D" w:rsidR="00C34E89" w:rsidTr="008E2411" w14:paraId="512A2E3B" w14:textId="77777777">
        <w:trPr>
          <w:trHeight w:val="392"/>
        </w:trPr>
        <w:tc>
          <w:tcPr>
            <w:tcW w:w="6219" w:type="dxa"/>
            <w:shd w:val="clear" w:color="auto" w:fill="A5D2ED"/>
            <w:vAlign w:val="bottom"/>
          </w:tcPr>
          <w:p w:rsidRPr="006F4A8D" w:rsidR="00C34E89" w:rsidP="00C85C7B" w:rsidRDefault="00C34E89" w14:paraId="77A46D25" w14:textId="1E94850A">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7D1D06">
              <w:rPr>
                <w:rFonts w:eastAsia="Times New Roman" w:cs="Calibri"/>
                <w:b/>
                <w:bCs/>
                <w:color w:val="000000"/>
              </w:rPr>
              <w:t>.</w:t>
            </w:r>
            <w:r w:rsidRPr="006F4A8D">
              <w:rPr>
                <w:rFonts w:eastAsia="Times New Roman" w:cs="Calibri"/>
                <w:b/>
                <w:bCs/>
                <w:color w:val="000000"/>
              </w:rPr>
              <w:t>5</w:t>
            </w:r>
            <w:r w:rsidRPr="006F4A8D" w:rsidR="007D1D06">
              <w:rPr>
                <w:rFonts w:eastAsia="Times New Roman" w:cs="Calibri"/>
                <w:b/>
                <w:bCs/>
                <w:color w:val="000000"/>
              </w:rPr>
              <w:t>.</w:t>
            </w:r>
            <w:r w:rsidRPr="006F4A8D">
              <w:rPr>
                <w:rFonts w:eastAsia="Times New Roman" w:cs="Calibri"/>
                <w:b/>
                <w:bCs/>
                <w:color w:val="000000"/>
              </w:rPr>
              <w:t xml:space="preserve"> Öğrenme Kaynakları</w:t>
            </w:r>
          </w:p>
          <w:p w:rsidRPr="006F4A8D" w:rsidR="00C34E89" w:rsidP="00C85C7B" w:rsidRDefault="00C34E89" w14:paraId="79FC18CD" w14:textId="77777777">
            <w:pPr>
              <w:spacing w:line="276" w:lineRule="auto"/>
              <w:rPr>
                <w:rFonts w:eastAsia="Times New Roman" w:cs="Calibri"/>
                <w:b/>
                <w:bCs/>
                <w:sz w:val="22"/>
                <w:szCs w:val="22"/>
              </w:rPr>
            </w:pPr>
          </w:p>
        </w:tc>
        <w:tc>
          <w:tcPr>
            <w:tcW w:w="2122" w:type="dxa"/>
            <w:shd w:val="clear" w:color="auto" w:fill="A5D2ED"/>
            <w:vAlign w:val="bottom"/>
          </w:tcPr>
          <w:p w:rsidRPr="006F4A8D" w:rsidR="00C34E89" w:rsidP="00C85C7B" w:rsidRDefault="00C34E89" w14:paraId="5750741F" w14:textId="77777777">
            <w:pPr>
              <w:spacing w:line="276" w:lineRule="auto"/>
              <w:jc w:val="center"/>
              <w:rPr>
                <w:rFonts w:eastAsia="Times New Roman" w:cs="Calibri"/>
                <w:b/>
                <w:bCs/>
              </w:rPr>
            </w:pPr>
            <w:r w:rsidRPr="006F4A8D">
              <w:rPr>
                <w:rFonts w:eastAsia="Times New Roman" w:cs="Calibri"/>
                <w:b/>
                <w:bCs/>
              </w:rPr>
              <w:t>1</w:t>
            </w:r>
          </w:p>
        </w:tc>
        <w:tc>
          <w:tcPr>
            <w:tcW w:w="1838" w:type="dxa"/>
            <w:shd w:val="clear" w:color="auto" w:fill="FFE599" w:themeFill="accent4" w:themeFillTint="66"/>
            <w:vAlign w:val="bottom"/>
          </w:tcPr>
          <w:p w:rsidRPr="006F4A8D" w:rsidR="00C34E89" w:rsidP="00C85C7B" w:rsidRDefault="00C34E89" w14:paraId="4483A8A5" w14:textId="77777777">
            <w:pPr>
              <w:spacing w:line="276" w:lineRule="auto"/>
              <w:jc w:val="center"/>
              <w:rPr>
                <w:rFonts w:eastAsia="Times New Roman" w:cs="Calibri"/>
                <w:b/>
                <w:bCs/>
              </w:rPr>
            </w:pPr>
            <w:r w:rsidRPr="006F4A8D">
              <w:rPr>
                <w:rFonts w:eastAsia="Times New Roman" w:cs="Calibri"/>
                <w:b/>
                <w:bCs/>
              </w:rPr>
              <w:t>2</w:t>
            </w:r>
          </w:p>
        </w:tc>
        <w:tc>
          <w:tcPr>
            <w:tcW w:w="1829" w:type="dxa"/>
            <w:shd w:val="clear" w:color="auto" w:fill="A5D2ED"/>
            <w:vAlign w:val="bottom"/>
          </w:tcPr>
          <w:p w:rsidRPr="006F4A8D" w:rsidR="00C34E89" w:rsidP="00C85C7B" w:rsidRDefault="00C34E89" w14:paraId="09E9A48D" w14:textId="77777777">
            <w:pPr>
              <w:spacing w:line="276" w:lineRule="auto"/>
              <w:jc w:val="center"/>
              <w:rPr>
                <w:rFonts w:eastAsia="Times New Roman" w:cs="Calibri"/>
                <w:b/>
                <w:bCs/>
              </w:rPr>
            </w:pPr>
            <w:r w:rsidRPr="006F4A8D">
              <w:rPr>
                <w:rFonts w:eastAsia="Times New Roman" w:cs="Calibri"/>
                <w:b/>
                <w:bCs/>
              </w:rPr>
              <w:t>3</w:t>
            </w:r>
          </w:p>
        </w:tc>
        <w:tc>
          <w:tcPr>
            <w:tcW w:w="2094" w:type="dxa"/>
            <w:shd w:val="clear" w:color="auto" w:fill="A5D2ED"/>
            <w:vAlign w:val="bottom"/>
          </w:tcPr>
          <w:p w:rsidRPr="006F4A8D" w:rsidR="00C34E89" w:rsidP="00C85C7B" w:rsidRDefault="00C34E89" w14:paraId="635A6A32" w14:textId="77777777">
            <w:pPr>
              <w:spacing w:line="276" w:lineRule="auto"/>
              <w:jc w:val="center"/>
              <w:rPr>
                <w:rFonts w:eastAsia="Times New Roman" w:cs="Calibri"/>
                <w:b/>
                <w:bCs/>
              </w:rPr>
            </w:pPr>
            <w:r w:rsidRPr="006F4A8D">
              <w:rPr>
                <w:rFonts w:eastAsia="Times New Roman" w:cs="Calibri"/>
                <w:b/>
                <w:bCs/>
              </w:rPr>
              <w:t>4</w:t>
            </w:r>
          </w:p>
        </w:tc>
        <w:tc>
          <w:tcPr>
            <w:tcW w:w="1877" w:type="dxa"/>
            <w:shd w:val="clear" w:color="auto" w:fill="A5D2ED"/>
            <w:vAlign w:val="bottom"/>
          </w:tcPr>
          <w:p w:rsidRPr="006F4A8D" w:rsidR="00C34E89" w:rsidP="00C85C7B" w:rsidRDefault="00C34E89" w14:paraId="1EA8EA1D"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3282F88B" w14:textId="77777777">
        <w:trPr>
          <w:trHeight w:val="3840"/>
        </w:trPr>
        <w:tc>
          <w:tcPr>
            <w:tcW w:w="6219" w:type="dxa"/>
            <w:vMerge w:val="restart"/>
            <w:shd w:val="clear" w:color="auto" w:fill="FFFFFF"/>
          </w:tcPr>
          <w:p w:rsidRPr="006F4A8D" w:rsidR="00C34E89" w:rsidP="00C85C7B" w:rsidRDefault="00C34E89" w14:paraId="5A3C6326" w14:textId="77777777">
            <w:pPr>
              <w:spacing w:line="276" w:lineRule="auto"/>
              <w:rPr>
                <w:rFonts w:cs="Calibri"/>
              </w:rPr>
            </w:pPr>
          </w:p>
          <w:p w:rsidRPr="006F4A8D" w:rsidR="00C34E89" w:rsidP="008C04E2" w:rsidRDefault="00C34E89" w14:paraId="59B4A137" w14:textId="77777777">
            <w:pPr>
              <w:spacing w:line="276" w:lineRule="auto"/>
              <w:jc w:val="both"/>
              <w:rPr>
                <w:rFonts w:cs="Calibri"/>
                <w:b/>
                <w:bCs/>
                <w:sz w:val="28"/>
                <w:szCs w:val="28"/>
                <w:u w:val="single"/>
              </w:rPr>
            </w:pPr>
            <w:r w:rsidRPr="006F4A8D">
              <w:rPr>
                <w:rFonts w:cs="Calibri"/>
                <w:b/>
                <w:bCs/>
                <w:sz w:val="28"/>
                <w:szCs w:val="28"/>
                <w:u w:val="single"/>
              </w:rPr>
              <w:t>B.5.5. Psikolojik danışmanlık ve kariyer hizmetleri</w:t>
            </w:r>
          </w:p>
          <w:p w:rsidRPr="006F4A8D" w:rsidR="00C34E89" w:rsidP="008C04E2" w:rsidRDefault="00C34E89" w14:paraId="019990DA" w14:textId="77777777">
            <w:pPr>
              <w:pStyle w:val="NormalWeb"/>
              <w:jc w:val="both"/>
              <w:rPr>
                <w:rFonts w:cs="Calibri" w:asciiTheme="minorHAnsi" w:hAnsiTheme="minorHAnsi"/>
                <w:sz w:val="22"/>
                <w:szCs w:val="22"/>
              </w:rPr>
            </w:pPr>
            <w:r w:rsidRPr="006F4A8D">
              <w:rPr>
                <w:rFonts w:cs="Calibri" w:asciiTheme="minorHAnsi" w:hAnsiTheme="minorHAnsi"/>
                <w:sz w:val="22"/>
                <w:szCs w:val="22"/>
              </w:rPr>
              <w:t xml:space="preserve">Psikolojik danışmanlık ve kariyer merkezi hizmetleri vardır, erişilebilirdir (yüz yüze ve çevrimiçi) ve öğrencilerin bilgisine sunulmuştur. Hizmetlerin yeterliliği takip edilmektedir. </w:t>
            </w:r>
          </w:p>
          <w:p w:rsidRPr="006F4A8D" w:rsidR="00C34E89" w:rsidP="00C85C7B" w:rsidRDefault="00C34E89" w14:paraId="7B56B4D0" w14:textId="77777777">
            <w:pPr>
              <w:spacing w:line="276" w:lineRule="auto"/>
              <w:rPr>
                <w:rFonts w:cs="Calibri"/>
              </w:rPr>
            </w:pPr>
          </w:p>
        </w:tc>
        <w:tc>
          <w:tcPr>
            <w:tcW w:w="2122" w:type="dxa"/>
            <w:shd w:val="clear" w:color="auto" w:fill="E6F2FA"/>
          </w:tcPr>
          <w:p w:rsidRPr="006F4A8D" w:rsidR="00C34E89" w:rsidP="00C85C7B" w:rsidRDefault="008D515F" w14:paraId="4863838D" w14:textId="19614A18">
            <w:pPr>
              <w:spacing w:line="276" w:lineRule="auto"/>
              <w:rPr>
                <w:rFonts w:cs="Calibri"/>
                <w:sz w:val="22"/>
                <w:szCs w:val="22"/>
              </w:rPr>
            </w:pPr>
            <w:r w:rsidRPr="006F4A8D">
              <w:rPr>
                <w:rFonts w:cs="Calibri"/>
              </w:rPr>
              <w:t>Birimde</w:t>
            </w:r>
            <w:r w:rsidRPr="006F4A8D" w:rsidR="00C34E89">
              <w:rPr>
                <w:rFonts w:cs="Calibri"/>
              </w:rPr>
              <w:t xml:space="preserve"> psikolojik danışmanlık ve kariyer hizmetlerine ilişkin düzenli faaliyetler bulunmamaktadır. </w:t>
            </w:r>
          </w:p>
        </w:tc>
        <w:tc>
          <w:tcPr>
            <w:tcW w:w="1838" w:type="dxa"/>
            <w:shd w:val="clear" w:color="auto" w:fill="FFE599" w:themeFill="accent4" w:themeFillTint="66"/>
          </w:tcPr>
          <w:p w:rsidRPr="006F4A8D" w:rsidR="00C34E89" w:rsidP="00C85C7B" w:rsidRDefault="008D515F" w14:paraId="2CBAA47F" w14:textId="3B61FC26">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Birimde</w:t>
            </w:r>
            <w:r w:rsidRPr="006F4A8D" w:rsidR="00C34E89">
              <w:rPr>
                <w:rFonts w:cs="Calibri" w:asciiTheme="minorHAnsi" w:hAnsiTheme="minorHAnsi"/>
                <w:bCs/>
                <w:iCs/>
                <w:color w:val="000000" w:themeColor="text1"/>
                <w:sz w:val="22"/>
                <w:szCs w:val="22"/>
              </w:rPr>
              <w:t xml:space="preserve"> uygun nitelik ve nicelikte (erişilebilir, çeşitlendirilmiş, ilan edilmiş) psikolojik danışmanlık ve kariyer hizmetlerine ilişkin planlama bulunmaktadır.</w:t>
            </w:r>
          </w:p>
        </w:tc>
        <w:tc>
          <w:tcPr>
            <w:tcW w:w="1829" w:type="dxa"/>
            <w:shd w:val="clear" w:color="auto" w:fill="B9DCF1"/>
          </w:tcPr>
          <w:p w:rsidRPr="006F4A8D" w:rsidR="00C34E89" w:rsidP="00C85C7B" w:rsidRDefault="008D515F" w14:paraId="0F4561AC" w14:textId="4A42D905">
            <w:pPr>
              <w:spacing w:line="276" w:lineRule="auto"/>
              <w:rPr>
                <w:rFonts w:cs="Calibri"/>
                <w:sz w:val="22"/>
                <w:szCs w:val="22"/>
              </w:rPr>
            </w:pPr>
            <w:r w:rsidRPr="006F4A8D">
              <w:rPr>
                <w:rFonts w:cs="Calibri"/>
              </w:rPr>
              <w:t>Birimin</w:t>
            </w:r>
            <w:r w:rsidRPr="006F4A8D" w:rsidR="00C34E89">
              <w:rPr>
                <w:rFonts w:cs="Calibri"/>
              </w:rPr>
              <w:t xml:space="preserve"> genelinde planlamalar dahilinde psikolojik danışmanlık ve kariyer hizmetleri uygulanmaktadır. </w:t>
            </w:r>
          </w:p>
          <w:p w:rsidRPr="006F4A8D" w:rsidR="00C34E89" w:rsidP="00C85C7B" w:rsidRDefault="00C34E89" w14:paraId="73C0CC89" w14:textId="77777777">
            <w:pPr>
              <w:spacing w:line="276" w:lineRule="auto"/>
              <w:rPr>
                <w:rFonts w:cs="Calibri"/>
                <w:sz w:val="22"/>
                <w:szCs w:val="22"/>
              </w:rPr>
            </w:pPr>
          </w:p>
        </w:tc>
        <w:tc>
          <w:tcPr>
            <w:tcW w:w="2094" w:type="dxa"/>
            <w:shd w:val="clear" w:color="auto" w:fill="8CC7EC"/>
          </w:tcPr>
          <w:p w:rsidRPr="006F4A8D" w:rsidR="00C34E89" w:rsidP="00C85C7B" w:rsidRDefault="00C34E89" w14:paraId="4673A7CB" w14:textId="6CEB9989">
            <w:pPr>
              <w:spacing w:line="276" w:lineRule="auto"/>
              <w:rPr>
                <w:rFonts w:cs="Calibri"/>
                <w:sz w:val="22"/>
                <w:szCs w:val="22"/>
              </w:rPr>
            </w:pPr>
            <w:r w:rsidRPr="006F4A8D">
              <w:rPr>
                <w:rFonts w:cs="Calibri"/>
                <w:bCs/>
              </w:rPr>
              <w:t xml:space="preserve">Psikolojik danışmanlık ve kariyer hizmetlerine ilişkin uygulamalar izlenmekte; </w:t>
            </w:r>
            <w:r w:rsidRPr="006F4A8D" w:rsidR="00F51230">
              <w:rPr>
                <w:rFonts w:cs="Calibri"/>
                <w:bCs/>
              </w:rPr>
              <w:t>öğrenci</w:t>
            </w:r>
            <w:r w:rsidRPr="006F4A8D">
              <w:rPr>
                <w:rFonts w:cs="Calibri"/>
                <w:bCs/>
              </w:rPr>
              <w:t xml:space="preserve"> görüşleri de alınarak iyileştirilmektedir.</w:t>
            </w:r>
          </w:p>
        </w:tc>
        <w:tc>
          <w:tcPr>
            <w:tcW w:w="1877" w:type="dxa"/>
            <w:shd w:val="clear" w:color="auto" w:fill="5DB1E5"/>
          </w:tcPr>
          <w:p w:rsidRPr="006F4A8D" w:rsidR="00C34E89" w:rsidP="00C85C7B" w:rsidRDefault="00C34E89" w14:paraId="5DF8F2AE"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33CF3FFD" w14:textId="77777777">
        <w:trPr>
          <w:trHeight w:val="4124"/>
        </w:trPr>
        <w:tc>
          <w:tcPr>
            <w:tcW w:w="6219" w:type="dxa"/>
            <w:vMerge/>
            <w:shd w:val="clear" w:color="auto" w:fill="FFFFFF"/>
          </w:tcPr>
          <w:p w:rsidRPr="006F4A8D" w:rsidR="00C34E89" w:rsidP="00C85C7B" w:rsidRDefault="00C34E89" w14:paraId="6585C595" w14:textId="77777777">
            <w:pPr>
              <w:spacing w:line="276" w:lineRule="auto"/>
              <w:rPr>
                <w:rFonts w:eastAsia="Times New Roman" w:cs="Calibri"/>
              </w:rPr>
            </w:pPr>
          </w:p>
        </w:tc>
        <w:tc>
          <w:tcPr>
            <w:tcW w:w="9761" w:type="dxa"/>
            <w:gridSpan w:val="5"/>
            <w:shd w:val="clear" w:color="auto" w:fill="A5D2ED"/>
          </w:tcPr>
          <w:p w:rsidRPr="006F4A8D" w:rsidR="00C34E89" w:rsidP="00C85C7B" w:rsidRDefault="00C34E89" w14:paraId="57F9E435" w14:textId="77777777">
            <w:pPr>
              <w:pStyle w:val="Balk4"/>
              <w:spacing w:line="276" w:lineRule="auto"/>
              <w:ind w:right="63"/>
              <w:jc w:val="both"/>
              <w:outlineLvl w:val="3"/>
              <w:rPr>
                <w:rFonts w:cs="Calibri" w:asciiTheme="minorHAnsi" w:hAnsiTheme="minorHAnsi"/>
                <w:b w:val="0"/>
                <w:bCs w:val="0"/>
                <w:i w:val="0"/>
              </w:rPr>
            </w:pPr>
          </w:p>
          <w:p w:rsidRPr="006F4A8D" w:rsidR="00C34E89" w:rsidP="00A870C3" w:rsidRDefault="00C34E89" w14:paraId="28B4A17E"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008E2411" w:rsidP="005A6203" w:rsidRDefault="00676669" w14:paraId="49CECB60" w14:textId="5B481A8D">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008E2411">
              <w:rPr>
                <w:rFonts w:ascii="Calibri" w:hAnsi="Calibri" w:cs="Calibri"/>
                <w:b w:val="0"/>
                <w:bCs w:val="0"/>
                <w:iCs/>
                <w:color w:val="000000" w:themeColor="text1"/>
                <w:sz w:val="22"/>
                <w:szCs w:val="22"/>
              </w:rPr>
              <w:t>B.5.5.1 K</w:t>
            </w:r>
            <w:r w:rsidRPr="00DF120D" w:rsidR="008E2411">
              <w:rPr>
                <w:rFonts w:ascii="Calibri" w:hAnsi="Calibri" w:cs="Calibri"/>
                <w:b w:val="0"/>
                <w:bCs w:val="0"/>
                <w:iCs/>
                <w:color w:val="000000" w:themeColor="text1"/>
                <w:sz w:val="22"/>
                <w:szCs w:val="22"/>
              </w:rPr>
              <w:t>ayseri-universitesi-</w:t>
            </w:r>
            <w:r w:rsidR="008E2411">
              <w:rPr>
                <w:rFonts w:ascii="Calibri" w:hAnsi="Calibri" w:cs="Calibri"/>
                <w:b w:val="0"/>
                <w:bCs w:val="0"/>
                <w:iCs/>
                <w:color w:val="000000" w:themeColor="text1"/>
                <w:sz w:val="22"/>
                <w:szCs w:val="22"/>
              </w:rPr>
              <w:t>kariyer-planlama-uygulama-yönetmeliği</w:t>
            </w:r>
          </w:p>
          <w:p w:rsidRPr="006F4A8D" w:rsidR="00C34E89" w:rsidP="00C85C7B" w:rsidRDefault="00C34E89" w14:paraId="10CA1689" w14:textId="77777777">
            <w:pPr>
              <w:pStyle w:val="Balk4"/>
              <w:spacing w:line="276" w:lineRule="auto"/>
              <w:jc w:val="both"/>
              <w:outlineLvl w:val="3"/>
              <w:rPr>
                <w:rFonts w:cs="Calibri" w:asciiTheme="minorHAnsi" w:hAnsiTheme="minorHAnsi"/>
                <w:b w:val="0"/>
                <w:bCs w:val="0"/>
                <w:iCs/>
                <w:color w:val="000000" w:themeColor="text1"/>
              </w:rPr>
            </w:pPr>
          </w:p>
        </w:tc>
      </w:tr>
    </w:tbl>
    <w:p w:rsidRPr="006F4A8D" w:rsidR="00C34E89" w:rsidP="00C34E89" w:rsidRDefault="00C34E89" w14:paraId="30D6ABEC"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983" w:type="dxa"/>
        <w:tblLayout w:type="fixed"/>
        <w:tblLook w:val="04A0" w:firstRow="1" w:lastRow="0" w:firstColumn="1" w:lastColumn="0" w:noHBand="0" w:noVBand="1"/>
      </w:tblPr>
      <w:tblGrid>
        <w:gridCol w:w="5794"/>
        <w:gridCol w:w="2262"/>
        <w:gridCol w:w="1980"/>
        <w:gridCol w:w="1911"/>
        <w:gridCol w:w="2164"/>
        <w:gridCol w:w="1872"/>
      </w:tblGrid>
      <w:tr w:rsidRPr="006F4A8D" w:rsidR="00F7002F" w:rsidTr="52DC956B" w14:paraId="50761B57" w14:textId="77777777">
        <w:trPr>
          <w:trHeight w:val="199"/>
        </w:trPr>
        <w:tc>
          <w:tcPr>
            <w:tcW w:w="5794" w:type="dxa"/>
            <w:shd w:val="clear" w:color="auto" w:fill="A5D2ED"/>
            <w:tcMar/>
          </w:tcPr>
          <w:p w:rsidRPr="006F4A8D" w:rsidR="00C34E89" w:rsidP="00C85C7B" w:rsidRDefault="00C34E89" w14:paraId="368E3C80" w14:textId="77777777">
            <w:pPr>
              <w:tabs>
                <w:tab w:val="center" w:pos="2792"/>
              </w:tabs>
              <w:spacing w:line="276" w:lineRule="auto"/>
              <w:rPr>
                <w:rFonts w:eastAsia="Times New Roman" w:cs="Calibri"/>
                <w:b/>
                <w:bCs/>
                <w:color w:val="000000"/>
              </w:rPr>
            </w:pPr>
          </w:p>
        </w:tc>
        <w:tc>
          <w:tcPr>
            <w:tcW w:w="10188" w:type="dxa"/>
            <w:gridSpan w:val="5"/>
            <w:shd w:val="clear" w:color="auto" w:fill="A5D2ED"/>
            <w:tcMar/>
            <w:vAlign w:val="bottom"/>
          </w:tcPr>
          <w:p w:rsidRPr="006F4A8D" w:rsidR="00C34E89" w:rsidP="00C85C7B" w:rsidRDefault="00C34E89" w14:paraId="09B3C415" w14:textId="77777777">
            <w:pPr>
              <w:spacing w:line="276" w:lineRule="auto"/>
              <w:jc w:val="right"/>
              <w:rPr>
                <w:rFonts w:eastAsia="Times New Roman" w:cs="Calibri"/>
                <w:b/>
                <w:bCs/>
                <w:color w:val="FFFFFF" w:themeColor="background1"/>
                <w:sz w:val="28"/>
                <w:szCs w:val="28"/>
              </w:rPr>
            </w:pPr>
            <w:r w:rsidRPr="006F4A8D">
              <w:rPr>
                <w:rFonts w:cs="Calibri"/>
                <w:b/>
                <w:bCs/>
                <w:sz w:val="28"/>
                <w:szCs w:val="28"/>
              </w:rPr>
              <w:t>EĞİTİM ve ÖĞRETİM</w:t>
            </w:r>
          </w:p>
        </w:tc>
      </w:tr>
      <w:tr w:rsidRPr="006F4A8D" w:rsidR="00C34E89" w:rsidTr="52DC956B" w14:paraId="269D1BA8" w14:textId="77777777">
        <w:trPr>
          <w:trHeight w:val="371"/>
        </w:trPr>
        <w:tc>
          <w:tcPr>
            <w:tcW w:w="15983" w:type="dxa"/>
            <w:gridSpan w:val="6"/>
            <w:shd w:val="clear" w:color="auto" w:fill="A5D2ED"/>
            <w:tcMar/>
          </w:tcPr>
          <w:p w:rsidRPr="006F4A8D" w:rsidR="00C34E89" w:rsidP="008C04E2" w:rsidRDefault="00C34E89" w14:paraId="5E03BDE8" w14:textId="1B3DA8A3">
            <w:pPr>
              <w:spacing w:line="276" w:lineRule="auto"/>
              <w:jc w:val="both"/>
              <w:rPr>
                <w:rFonts w:cs="Calibri"/>
                <w:b/>
                <w:bCs/>
                <w:sz w:val="22"/>
                <w:szCs w:val="22"/>
              </w:rPr>
            </w:pPr>
            <w:bookmarkStart w:name="_Toc39742587" w:id="21"/>
            <w:r w:rsidRPr="006F4A8D">
              <w:rPr>
                <w:rFonts w:cs="Calibri"/>
                <w:b/>
                <w:bCs/>
              </w:rPr>
              <w:t>B.6. Programların İzlenmesi ve Güncellenmesi</w:t>
            </w:r>
            <w:bookmarkEnd w:id="21"/>
          </w:p>
          <w:p w:rsidRPr="008E2411" w:rsidR="00C34E89" w:rsidP="008C04E2" w:rsidRDefault="008D515F" w14:paraId="235B8CFA" w14:textId="77777777">
            <w:pPr>
              <w:spacing w:line="276" w:lineRule="auto"/>
              <w:jc w:val="both"/>
              <w:rPr>
                <w:rFonts w:cs="Calibri"/>
                <w:i/>
                <w:iCs/>
              </w:rPr>
            </w:pPr>
            <w:r w:rsidRPr="008E2411">
              <w:rPr>
                <w:rFonts w:cs="Calibri"/>
                <w:i/>
                <w:iCs/>
              </w:rPr>
              <w:t>Birim</w:t>
            </w:r>
            <w:r w:rsidRPr="008E2411" w:rsidR="00C34E89">
              <w:rPr>
                <w:rFonts w:cs="Calibri"/>
                <w:i/>
                <w:iCs/>
              </w:rPr>
              <w:t>, programlarının eğitim-öğretim amaçlarına ulaştığından, öğrencilerin ve toplumun ihtiyaçlarına cevap verdiğinden emin olmak için programlarını periyodik olarak gözden geçirmeli ve güncellemelidir. Mezunlarını düzenli olarak izlemelidir</w:t>
            </w:r>
            <w:r w:rsidRPr="008E2411" w:rsidR="007D1D06">
              <w:rPr>
                <w:rFonts w:cs="Calibri"/>
                <w:i/>
                <w:iCs/>
              </w:rPr>
              <w:t>.</w:t>
            </w:r>
          </w:p>
          <w:p w:rsidR="008E2411" w:rsidP="008C04E2" w:rsidRDefault="008E2411" w14:paraId="3DDB4B7C" w14:textId="77777777">
            <w:pPr>
              <w:spacing w:line="276" w:lineRule="auto"/>
              <w:jc w:val="both"/>
              <w:rPr>
                <w:rFonts w:cs="Calibri"/>
              </w:rPr>
            </w:pPr>
          </w:p>
          <w:p w:rsidRPr="005407B0" w:rsidR="008E2411" w:rsidP="008E2411" w:rsidRDefault="008E2411" w14:paraId="20EBB66E" w14:textId="77777777">
            <w:pPr>
              <w:spacing w:line="276" w:lineRule="auto"/>
              <w:jc w:val="both"/>
              <w:rPr>
                <w:rFonts w:ascii="Calibri" w:hAnsi="Calibri" w:cs="Calibri"/>
              </w:rPr>
            </w:pPr>
            <w:r w:rsidRPr="005407B0">
              <w:rPr>
                <w:rFonts w:ascii="Calibri" w:hAnsi="Calibri" w:cs="Calibri"/>
              </w:rPr>
              <w:t>Programların izlenmesi ve değerlendirilmesi Bölüm Akademik Kurularınca yapılmaktadır. Bölümler, değerlendirmeleri sonucunda ders kataloglarında revizyonlar yapabilmektedirler. Yapılan değişiklikler OBİSİS Bilgi Sistemi içerisinde yer alan Ders Bilgi Paketleri aracılığıyla öğrencilerimizle paylaşılmaktadır.</w:t>
            </w:r>
          </w:p>
          <w:p w:rsidRPr="005407B0" w:rsidR="008E2411" w:rsidP="008E2411" w:rsidRDefault="008E2411" w14:paraId="0DC26066" w14:textId="77777777">
            <w:pPr>
              <w:spacing w:line="276" w:lineRule="auto"/>
              <w:jc w:val="both"/>
              <w:rPr>
                <w:rFonts w:ascii="Calibri" w:hAnsi="Calibri" w:cs="Calibri"/>
              </w:rPr>
            </w:pPr>
            <w:r w:rsidRPr="005407B0">
              <w:rPr>
                <w:rFonts w:ascii="Calibri" w:hAnsi="Calibri" w:cs="Calibri"/>
              </w:rPr>
              <w:t xml:space="preserve">TBMYO, örgün eğitim süreçlerinde ve Covid 19 pandemisinden dolayı uzaktan eğitim sürecinde  programların amaç ve çıktıları, ders müfredatları, öğrenme çıktılarının belirlenmesi ve güncellenmesi ile ilgili ulusal ve uluslararası standartlara uyum sağlayacak yaklaşımlar benimsemektedir. Kayseri Üniversitesi bünyesinde kurulmuş olan Kalite ve Strateji Geliştirme Uygulama ve Araştırma Merkezi bünyesinde kurulmuş olan Veri Toplama ve Analiz Alt Çalışma Grubu Mezun Bilgi Sistemi oluşturulması çalışmalarına başlamıştır. Söz konusu çalışma grubunda Meslek Yüksekokulu temsilcimiz de yer almaktadır.Program geliştirme çalışmalarının TYYÇ ile uyumlu bir şekilde ve Kalite ve Strateji Geliştirme Uygulama ve Araştırma Merkezi (KASGEM) tarafından hazırlanan Ders Bilgi Paketi Hazırlama kılavuzu temel alınarak i) Programla ilgili bilgilerin hazırlanması ii) Program çıktılarının belirlenmesi iii) Öğrenim çıktılarının belirlenmesi aşamalarını içerecek biçimde yürütülmesi sağlanmaktadır. </w:t>
            </w:r>
          </w:p>
          <w:p w:rsidRPr="006F4A8D" w:rsidR="008E2411" w:rsidP="008E2411" w:rsidRDefault="008E2411" w14:paraId="50995D4C" w14:textId="74F8D2A3">
            <w:pPr>
              <w:spacing w:line="276" w:lineRule="auto"/>
              <w:jc w:val="both"/>
              <w:rPr>
                <w:rFonts w:cs="Calibri"/>
                <w:sz w:val="22"/>
                <w:szCs w:val="22"/>
              </w:rPr>
            </w:pPr>
            <w:r w:rsidRPr="005407B0">
              <w:rPr>
                <w:rFonts w:ascii="Calibri" w:hAnsi="Calibri" w:cs="Calibri"/>
              </w:rPr>
              <w:t>Mezunlarımıza ilişkin program çıktılarının bireylerin ve toplumun ihtiyaçlarına ne ölçüde cevap verdiğine ilişkin geri bildirimlerin önümüzdeki süreçte alınması beklenmektedir. Yeni kurulan Meslek Yüksekokulumuzda Mezun Bilgi Sistemi henüz oluşturulmamıştır.</w:t>
            </w:r>
          </w:p>
        </w:tc>
      </w:tr>
      <w:tr w:rsidRPr="006F4A8D" w:rsidR="00C34E89" w:rsidTr="52DC956B" w14:paraId="18A63AF3" w14:textId="77777777">
        <w:trPr>
          <w:trHeight w:val="344"/>
        </w:trPr>
        <w:tc>
          <w:tcPr>
            <w:tcW w:w="5794" w:type="dxa"/>
            <w:shd w:val="clear" w:color="auto" w:fill="A5D2ED"/>
            <w:tcMar/>
            <w:vAlign w:val="bottom"/>
          </w:tcPr>
          <w:p w:rsidRPr="006F4A8D" w:rsidR="00C34E89" w:rsidP="00C85C7B" w:rsidRDefault="00C34E89" w14:paraId="743AB6D9" w14:textId="77777777">
            <w:pPr>
              <w:tabs>
                <w:tab w:val="center" w:pos="2792"/>
              </w:tabs>
              <w:spacing w:line="276" w:lineRule="auto"/>
              <w:rPr>
                <w:rFonts w:eastAsia="Times New Roman" w:cs="Calibri"/>
                <w:b/>
                <w:bCs/>
              </w:rPr>
            </w:pPr>
          </w:p>
        </w:tc>
        <w:tc>
          <w:tcPr>
            <w:tcW w:w="2262" w:type="dxa"/>
            <w:shd w:val="clear" w:color="auto" w:fill="A5D2ED"/>
            <w:tcMar/>
            <w:vAlign w:val="bottom"/>
          </w:tcPr>
          <w:p w:rsidRPr="006F4A8D" w:rsidR="00C34E89" w:rsidP="00C85C7B" w:rsidRDefault="00C34E89" w14:paraId="0B85933A" w14:textId="77777777">
            <w:pPr>
              <w:spacing w:line="276" w:lineRule="auto"/>
              <w:jc w:val="center"/>
              <w:rPr>
                <w:rFonts w:eastAsia="Times New Roman" w:cs="Calibri"/>
                <w:b/>
                <w:bCs/>
              </w:rPr>
            </w:pPr>
            <w:r w:rsidRPr="006F4A8D">
              <w:rPr>
                <w:rFonts w:eastAsia="Times New Roman" w:cs="Calibri"/>
                <w:b/>
                <w:bCs/>
              </w:rPr>
              <w:t>1</w:t>
            </w:r>
          </w:p>
        </w:tc>
        <w:tc>
          <w:tcPr>
            <w:tcW w:w="1980" w:type="dxa"/>
            <w:shd w:val="clear" w:color="auto" w:fill="FFE599" w:themeFill="accent4" w:themeFillTint="66"/>
            <w:tcMar/>
            <w:vAlign w:val="bottom"/>
          </w:tcPr>
          <w:p w:rsidRPr="006F4A8D" w:rsidR="00C34E89" w:rsidP="00C85C7B" w:rsidRDefault="00C34E89" w14:paraId="1E6DDD3B" w14:textId="77777777">
            <w:pPr>
              <w:spacing w:line="276" w:lineRule="auto"/>
              <w:jc w:val="center"/>
              <w:rPr>
                <w:rFonts w:eastAsia="Times New Roman" w:cs="Calibri"/>
                <w:b/>
                <w:bCs/>
              </w:rPr>
            </w:pPr>
            <w:r w:rsidRPr="006F4A8D">
              <w:rPr>
                <w:rFonts w:eastAsia="Times New Roman" w:cs="Calibri"/>
                <w:b/>
                <w:bCs/>
              </w:rPr>
              <w:t>2</w:t>
            </w:r>
          </w:p>
        </w:tc>
        <w:tc>
          <w:tcPr>
            <w:tcW w:w="1911" w:type="dxa"/>
            <w:shd w:val="clear" w:color="auto" w:fill="A5D2ED"/>
            <w:tcMar/>
            <w:vAlign w:val="bottom"/>
          </w:tcPr>
          <w:p w:rsidRPr="006F4A8D" w:rsidR="00C34E89" w:rsidP="00C85C7B" w:rsidRDefault="00C34E89" w14:paraId="77CCED02" w14:textId="77777777">
            <w:pPr>
              <w:spacing w:line="276" w:lineRule="auto"/>
              <w:jc w:val="center"/>
              <w:rPr>
                <w:rFonts w:eastAsia="Times New Roman" w:cs="Calibri"/>
                <w:b/>
                <w:bCs/>
              </w:rPr>
            </w:pPr>
            <w:r w:rsidRPr="006F4A8D">
              <w:rPr>
                <w:rFonts w:eastAsia="Times New Roman" w:cs="Calibri"/>
                <w:b/>
                <w:bCs/>
              </w:rPr>
              <w:t>3</w:t>
            </w:r>
          </w:p>
        </w:tc>
        <w:tc>
          <w:tcPr>
            <w:tcW w:w="2164" w:type="dxa"/>
            <w:shd w:val="clear" w:color="auto" w:fill="A5D2ED"/>
            <w:tcMar/>
            <w:vAlign w:val="bottom"/>
          </w:tcPr>
          <w:p w:rsidRPr="006F4A8D" w:rsidR="00C34E89" w:rsidP="00C85C7B" w:rsidRDefault="00C34E89" w14:paraId="0BAD57FF" w14:textId="77777777">
            <w:pPr>
              <w:spacing w:line="276" w:lineRule="auto"/>
              <w:jc w:val="center"/>
              <w:rPr>
                <w:rFonts w:eastAsia="Times New Roman" w:cs="Calibri"/>
                <w:b/>
                <w:bCs/>
              </w:rPr>
            </w:pPr>
            <w:r w:rsidRPr="006F4A8D">
              <w:rPr>
                <w:rFonts w:eastAsia="Times New Roman" w:cs="Calibri"/>
                <w:b/>
                <w:bCs/>
              </w:rPr>
              <w:t>4</w:t>
            </w:r>
          </w:p>
        </w:tc>
        <w:tc>
          <w:tcPr>
            <w:tcW w:w="1869" w:type="dxa"/>
            <w:shd w:val="clear" w:color="auto" w:fill="A5D2ED"/>
            <w:tcMar/>
            <w:vAlign w:val="bottom"/>
          </w:tcPr>
          <w:p w:rsidRPr="006F4A8D" w:rsidR="00C34E89" w:rsidP="00C85C7B" w:rsidRDefault="00C34E89" w14:paraId="14158544"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6919AF2E" w14:textId="77777777">
        <w:trPr>
          <w:trHeight w:val="3071"/>
        </w:trPr>
        <w:tc>
          <w:tcPr>
            <w:tcW w:w="5794" w:type="dxa"/>
            <w:vMerge w:val="restart"/>
            <w:shd w:val="clear" w:color="auto" w:fill="FFFFFF" w:themeFill="background1"/>
            <w:tcMar/>
          </w:tcPr>
          <w:p w:rsidRPr="006F4A8D" w:rsidR="00A870C3" w:rsidP="00C85C7B" w:rsidRDefault="00A870C3" w14:paraId="2179FBA5" w14:textId="77777777">
            <w:pPr>
              <w:spacing w:line="276" w:lineRule="auto"/>
              <w:rPr>
                <w:rFonts w:cs="Calibri"/>
                <w:b/>
                <w:bCs/>
                <w:sz w:val="28"/>
                <w:szCs w:val="28"/>
                <w:u w:val="single"/>
              </w:rPr>
            </w:pPr>
          </w:p>
          <w:p w:rsidRPr="006F4A8D" w:rsidR="00C34E89" w:rsidP="008C04E2" w:rsidRDefault="00C34E89" w14:paraId="3C304D6D" w14:textId="5FB7AC9A">
            <w:pPr>
              <w:spacing w:line="276" w:lineRule="auto"/>
              <w:jc w:val="both"/>
              <w:rPr>
                <w:rFonts w:cs="Calibri"/>
                <w:b/>
                <w:bCs/>
                <w:sz w:val="28"/>
                <w:szCs w:val="28"/>
                <w:u w:val="single"/>
              </w:rPr>
            </w:pPr>
            <w:r w:rsidRPr="006F4A8D">
              <w:rPr>
                <w:rFonts w:cs="Calibri"/>
                <w:b/>
                <w:bCs/>
                <w:sz w:val="28"/>
                <w:szCs w:val="28"/>
                <w:u w:val="single"/>
              </w:rPr>
              <w:t xml:space="preserve">B.6.1. Program çıktılarının izlenmesi ve güncellenmesi </w:t>
            </w:r>
          </w:p>
          <w:p w:rsidRPr="006F4A8D" w:rsidR="00A870C3" w:rsidP="00C85C7B" w:rsidRDefault="00A870C3" w14:paraId="24656A9C" w14:textId="5F8B8D7C">
            <w:pPr>
              <w:spacing w:line="276" w:lineRule="auto"/>
              <w:rPr>
                <w:rFonts w:cs="Calibri"/>
                <w:b/>
                <w:bCs/>
                <w:sz w:val="22"/>
                <w:szCs w:val="22"/>
                <w:u w:val="single"/>
              </w:rPr>
            </w:pPr>
          </w:p>
          <w:p w:rsidRPr="006F4A8D" w:rsidR="00A870C3" w:rsidP="008C04E2" w:rsidRDefault="00C34E89" w14:paraId="32C7990B" w14:textId="1DD9BB3C">
            <w:pPr>
              <w:spacing w:line="276" w:lineRule="auto"/>
              <w:jc w:val="both"/>
              <w:rPr>
                <w:rFonts w:eastAsia="Times New Roman" w:cs="Calibri"/>
                <w:sz w:val="22"/>
                <w:szCs w:val="22"/>
                <w:lang w:eastAsia="tr-TR"/>
              </w:rPr>
            </w:pPr>
            <w:r w:rsidRPr="006F4A8D">
              <w:rPr>
                <w:rFonts w:eastAsia="Times New Roman" w:cs="Calibri"/>
                <w:lang w:eastAsia="tr-TR"/>
              </w:rPr>
              <w:t>Her program ve ders için (örgün, uzaktan, karma, açıktan) program amaçlarının ve öğrenme çıktılarının izlenmesi planlandığı şekilde gerçekleşmektedir. Bu sürecin is</w:t>
            </w:r>
            <w:r w:rsidRPr="006F4A8D" w:rsidR="00BD7CE0">
              <w:rPr>
                <w:rFonts w:eastAsia="Times New Roman" w:cs="Calibri"/>
                <w:sz w:val="22"/>
                <w:szCs w:val="22"/>
                <w:lang w:eastAsia="tr-TR"/>
              </w:rPr>
              <w:t xml:space="preserve">leyişi </w:t>
            </w:r>
            <w:r w:rsidRPr="006F4A8D">
              <w:rPr>
                <w:rFonts w:eastAsia="Times New Roman" w:cs="Calibri"/>
                <w:lang w:eastAsia="tr-TR"/>
              </w:rPr>
              <w:t>ve sonuçları paydaşlarla birlikte değerlendirilmektedir.</w:t>
            </w:r>
            <w:r w:rsidRPr="006F4A8D" w:rsidR="00A870C3">
              <w:rPr>
                <w:rFonts w:eastAsia="Times New Roman" w:cs="Calibri"/>
                <w:sz w:val="22"/>
                <w:szCs w:val="22"/>
                <w:lang w:eastAsia="tr-TR"/>
              </w:rPr>
              <w:t xml:space="preserve"> </w:t>
            </w:r>
            <w:r w:rsidRPr="006F4A8D" w:rsidR="00A870C3">
              <w:rPr>
                <w:rFonts w:eastAsia="Times New Roman" w:cs="Calibri"/>
                <w:sz w:val="22"/>
                <w:szCs w:val="22"/>
                <w:lang w:eastAsia="tr-TR"/>
              </w:rPr>
              <w:lastRenderedPageBreak/>
              <w:t xml:space="preserve">Eğitim </w:t>
            </w:r>
            <w:r w:rsidRPr="006F4A8D" w:rsidR="00BD7CE0">
              <w:rPr>
                <w:rFonts w:eastAsia="Times New Roman" w:cs="Calibri"/>
                <w:sz w:val="22"/>
                <w:szCs w:val="22"/>
                <w:lang w:eastAsia="tr-TR"/>
              </w:rPr>
              <w:t xml:space="preserve">ve </w:t>
            </w:r>
            <w:r w:rsidRPr="006F4A8D" w:rsidR="00A870C3">
              <w:rPr>
                <w:rFonts w:eastAsia="Times New Roman" w:cs="Calibri"/>
                <w:sz w:val="22"/>
                <w:szCs w:val="22"/>
                <w:lang w:eastAsia="tr-TR"/>
              </w:rPr>
              <w:t>öğretim ile ilgili istatistiki göstergeler (her yarıyıl açılan dersler, öğrenci sayıları, başarı durumları, geri besleme sonuçları, ders çeşitliliği, lab uygulama, lisans/lisansüstü dengeleri, ilişki kesme sayıları/nedenleri, vb) per</w:t>
            </w:r>
            <w:r w:rsidRPr="006F4A8D" w:rsidR="00BD7CE0">
              <w:rPr>
                <w:rFonts w:eastAsia="Times New Roman" w:cs="Calibri"/>
                <w:sz w:val="22"/>
                <w:szCs w:val="22"/>
                <w:lang w:eastAsia="tr-TR"/>
              </w:rPr>
              <w:t>i</w:t>
            </w:r>
            <w:r w:rsidRPr="006F4A8D" w:rsidR="00A870C3">
              <w:rPr>
                <w:rFonts w:eastAsia="Times New Roman" w:cs="Calibri"/>
                <w:sz w:val="22"/>
                <w:szCs w:val="22"/>
                <w:lang w:eastAsia="tr-TR"/>
              </w:rPr>
              <w:t>yodik ve sistematik şekilde izlenmekte, tartışılmakta, değerlendirilmekte, karşılaştırılmakta ve kaliteli eğitim yönündeki gelişim sürdürülmektedir. Program akreditasyonu planlaması, teş</w:t>
            </w:r>
            <w:r w:rsidRPr="006F4A8D" w:rsidR="00BD7CE0">
              <w:rPr>
                <w:rFonts w:eastAsia="Times New Roman" w:cs="Calibri"/>
                <w:sz w:val="22"/>
                <w:szCs w:val="22"/>
                <w:lang w:eastAsia="tr-TR"/>
              </w:rPr>
              <w:t xml:space="preserve">viki ve uygulaması vardır; </w:t>
            </w:r>
            <w:r w:rsidRPr="006F4A8D" w:rsidR="008D515F">
              <w:rPr>
                <w:rFonts w:eastAsia="Times New Roman" w:cs="Calibri"/>
                <w:sz w:val="22"/>
                <w:szCs w:val="22"/>
                <w:lang w:eastAsia="tr-TR"/>
              </w:rPr>
              <w:t>birimin</w:t>
            </w:r>
            <w:r w:rsidRPr="006F4A8D" w:rsidR="00A870C3">
              <w:rPr>
                <w:rFonts w:eastAsia="Times New Roman" w:cs="Calibri"/>
                <w:sz w:val="22"/>
                <w:szCs w:val="22"/>
                <w:lang w:eastAsia="tr-TR"/>
              </w:rPr>
              <w:t xml:space="preserve"> akreditasyon stratejisi belirtilmiş ve sonuçları tartışılmıştır. Akreditasyonun getirileri, iç kalite güvence sistemine katkısı değerlendirilmektedir. </w:t>
            </w:r>
          </w:p>
          <w:p w:rsidRPr="006F4A8D" w:rsidR="00C34E89" w:rsidP="00C85C7B" w:rsidRDefault="00C34E89" w14:paraId="24171D93" w14:textId="77777777">
            <w:pPr>
              <w:spacing w:line="276" w:lineRule="auto"/>
              <w:rPr>
                <w:rFonts w:eastAsia="Times New Roman" w:cs="Calibri"/>
                <w:sz w:val="22"/>
                <w:szCs w:val="22"/>
                <w:lang w:eastAsia="tr-TR"/>
              </w:rPr>
            </w:pPr>
          </w:p>
          <w:p w:rsidRPr="006F4A8D" w:rsidR="00C34E89" w:rsidP="00C85C7B" w:rsidRDefault="00C34E89" w14:paraId="25D6551D" w14:textId="77777777">
            <w:pPr>
              <w:spacing w:line="276" w:lineRule="auto"/>
              <w:rPr>
                <w:rFonts w:eastAsia="Times New Roman" w:cs="Calibri"/>
                <w:sz w:val="22"/>
                <w:szCs w:val="22"/>
                <w:lang w:eastAsia="tr-TR"/>
              </w:rPr>
            </w:pPr>
            <w:r w:rsidRPr="006F4A8D">
              <w:rPr>
                <w:rFonts w:eastAsia="Times New Roman" w:cs="Calibri"/>
                <w:lang w:eastAsia="tr-TR"/>
              </w:rPr>
              <w:t xml:space="preserve"> </w:t>
            </w:r>
          </w:p>
          <w:p w:rsidRPr="006F4A8D" w:rsidR="00C34E89" w:rsidP="007874AF" w:rsidRDefault="00C34E89" w14:paraId="6D6765A1" w14:textId="77777777">
            <w:pPr>
              <w:spacing w:line="276" w:lineRule="auto"/>
              <w:rPr>
                <w:rFonts w:cs="Calibri"/>
                <w:sz w:val="22"/>
                <w:szCs w:val="22"/>
              </w:rPr>
            </w:pPr>
          </w:p>
        </w:tc>
        <w:tc>
          <w:tcPr>
            <w:tcW w:w="2262" w:type="dxa"/>
            <w:shd w:val="clear" w:color="auto" w:fill="E6F2FA"/>
            <w:tcMar/>
          </w:tcPr>
          <w:p w:rsidRPr="006F4A8D" w:rsidR="00C34E89" w:rsidP="00C85C7B" w:rsidRDefault="00C34E89" w14:paraId="32B2BF42" w14:textId="77777777">
            <w:pPr>
              <w:spacing w:line="276" w:lineRule="auto"/>
              <w:rPr>
                <w:rFonts w:cs="Calibri"/>
                <w:sz w:val="22"/>
                <w:szCs w:val="22"/>
              </w:rPr>
            </w:pPr>
            <w:r w:rsidRPr="006F4A8D">
              <w:rPr>
                <w:rFonts w:cs="Calibri"/>
              </w:rPr>
              <w:lastRenderedPageBreak/>
              <w:t>Program çıktılarının izlenmesine ve güncellenmesine ilişkin mekanizma bulunmamaktadır.</w:t>
            </w:r>
          </w:p>
        </w:tc>
        <w:tc>
          <w:tcPr>
            <w:tcW w:w="1980" w:type="dxa"/>
            <w:shd w:val="clear" w:color="auto" w:fill="FFE599" w:themeFill="accent4" w:themeFillTint="66"/>
            <w:tcMar/>
          </w:tcPr>
          <w:p w:rsidRPr="006F4A8D" w:rsidR="00FA15FD" w:rsidP="00C85C7B" w:rsidRDefault="00C34E89" w14:paraId="0E6024DD" w14:textId="51366F51">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Program çıktılarının izlenmesine ve güncellenmesine ilişkin periyot, ilke, kural ve göstergeler oluşturulmuştur.</w:t>
            </w:r>
          </w:p>
          <w:p w:rsidRPr="006F4A8D" w:rsidR="00FA15FD" w:rsidP="008C04E2" w:rsidRDefault="00FA15FD" w14:paraId="52F00ADA" w14:textId="77777777"/>
          <w:p w:rsidRPr="006F4A8D" w:rsidR="00FA15FD" w:rsidP="008C04E2" w:rsidRDefault="00FA15FD" w14:paraId="0A124038" w14:textId="77777777"/>
          <w:p w:rsidRPr="006F4A8D" w:rsidR="00FA15FD" w:rsidP="008C04E2" w:rsidRDefault="00FA15FD" w14:paraId="347DA8D7" w14:textId="77777777"/>
          <w:p w:rsidRPr="006F4A8D" w:rsidR="00C34E89" w:rsidP="008C04E2" w:rsidRDefault="00C34E89" w14:paraId="7FFD9C9D" w14:textId="3F6E4213"/>
        </w:tc>
        <w:tc>
          <w:tcPr>
            <w:tcW w:w="1911" w:type="dxa"/>
            <w:shd w:val="clear" w:color="auto" w:fill="B9DCF1"/>
            <w:tcMar/>
          </w:tcPr>
          <w:p w:rsidRPr="006F4A8D" w:rsidR="00C34E89" w:rsidP="00C85C7B" w:rsidRDefault="00C34E89" w14:paraId="1972FC9E" w14:textId="76B8EE43">
            <w:pPr>
              <w:spacing w:line="276" w:lineRule="auto"/>
              <w:rPr>
                <w:rFonts w:cs="Calibri"/>
                <w:sz w:val="22"/>
                <w:szCs w:val="22"/>
              </w:rPr>
            </w:pPr>
            <w:r w:rsidRPr="006F4A8D">
              <w:rPr>
                <w:rFonts w:cs="Calibri"/>
              </w:rPr>
              <w:t xml:space="preserve">Programların genelinde program çıktılarının izlenmesine ve güncellenmesine ilişkin mekanizmalar </w:t>
            </w:r>
            <w:r w:rsidRPr="006F4A8D" w:rsidR="00082E2A">
              <w:rPr>
                <w:rFonts w:cs="Calibri"/>
              </w:rPr>
              <w:t>işletilmektedir</w:t>
            </w:r>
            <w:r w:rsidRPr="006F4A8D">
              <w:rPr>
                <w:rFonts w:cs="Calibri"/>
              </w:rPr>
              <w:t xml:space="preserve">. </w:t>
            </w:r>
          </w:p>
        </w:tc>
        <w:tc>
          <w:tcPr>
            <w:tcW w:w="2164" w:type="dxa"/>
            <w:shd w:val="clear" w:color="auto" w:fill="8CC7EC"/>
            <w:tcMar/>
          </w:tcPr>
          <w:p w:rsidRPr="006F4A8D" w:rsidR="00C34E89" w:rsidP="00C85C7B" w:rsidRDefault="00C34E89" w14:paraId="6B51F411" w14:textId="77777777">
            <w:pPr>
              <w:spacing w:line="276" w:lineRule="auto"/>
              <w:rPr>
                <w:rFonts w:cs="Calibri"/>
                <w:bCs/>
                <w:sz w:val="22"/>
                <w:szCs w:val="22"/>
              </w:rPr>
            </w:pPr>
            <w:r w:rsidRPr="006F4A8D">
              <w:rPr>
                <w:rFonts w:cs="Calibri"/>
                <w:bCs/>
              </w:rPr>
              <w:t xml:space="preserve">Program çıktıları bu mekanizmalar ile izlenmekte ve ilgili paydaşların görüşleri de alınarak güncellenmektedir. </w:t>
            </w:r>
          </w:p>
          <w:p w:rsidRPr="006F4A8D" w:rsidR="00C34E89" w:rsidP="00C85C7B" w:rsidRDefault="00C34E89" w14:paraId="420D12A2" w14:textId="2F9969FD">
            <w:pPr>
              <w:spacing w:line="276" w:lineRule="auto"/>
              <w:rPr>
                <w:rFonts w:cs="Calibri"/>
                <w:sz w:val="22"/>
                <w:szCs w:val="22"/>
              </w:rPr>
            </w:pPr>
          </w:p>
        </w:tc>
        <w:tc>
          <w:tcPr>
            <w:tcW w:w="1869" w:type="dxa"/>
            <w:shd w:val="clear" w:color="auto" w:fill="5DB1E5"/>
            <w:tcMar/>
          </w:tcPr>
          <w:p w:rsidRPr="006F4A8D" w:rsidR="00C34E89" w:rsidP="00C85C7B" w:rsidRDefault="00C34E89" w14:paraId="0A909E68"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52DC956B" w14:paraId="56D00C8E" w14:textId="77777777">
        <w:trPr>
          <w:trHeight w:val="3928"/>
        </w:trPr>
        <w:tc>
          <w:tcPr>
            <w:tcW w:w="5794" w:type="dxa"/>
            <w:vMerge/>
            <w:tcMar/>
          </w:tcPr>
          <w:p w:rsidRPr="006F4A8D" w:rsidR="00C34E89" w:rsidP="00C85C7B" w:rsidRDefault="00C34E89" w14:paraId="196268C8" w14:textId="77777777">
            <w:pPr>
              <w:spacing w:line="276" w:lineRule="auto"/>
              <w:rPr>
                <w:rFonts w:eastAsia="Times New Roman" w:cs="Calibri"/>
              </w:rPr>
            </w:pPr>
          </w:p>
        </w:tc>
        <w:tc>
          <w:tcPr>
            <w:tcW w:w="10188" w:type="dxa"/>
            <w:gridSpan w:val="5"/>
            <w:shd w:val="clear" w:color="auto" w:fill="A5D2ED"/>
            <w:tcMar/>
          </w:tcPr>
          <w:p w:rsidRPr="006F4A8D" w:rsidR="00A870C3" w:rsidP="00C85C7B" w:rsidRDefault="00A870C3" w14:paraId="4492F993" w14:textId="77777777">
            <w:pPr>
              <w:pStyle w:val="Balk4"/>
              <w:spacing w:line="276" w:lineRule="auto"/>
              <w:ind w:right="63"/>
              <w:jc w:val="both"/>
              <w:outlineLvl w:val="3"/>
              <w:rPr>
                <w:rFonts w:cs="Calibri" w:asciiTheme="minorHAnsi" w:hAnsiTheme="minorHAnsi"/>
                <w:iCs/>
                <w:color w:val="000000" w:themeColor="text1"/>
              </w:rPr>
            </w:pPr>
          </w:p>
          <w:p w:rsidRPr="006F4A8D" w:rsidR="00C34E89" w:rsidP="007874AF" w:rsidRDefault="00C34E89" w14:paraId="6F5A77CD" w14:textId="7539C6F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CB2F8D" w:rsidR="008E2411" w:rsidP="005A6203" w:rsidRDefault="00676669" w14:paraId="05778928" w14:textId="782F72FA">
            <w:pPr>
              <w:pStyle w:val="Balk4"/>
              <w:numPr>
                <w:ilvl w:val="0"/>
                <w:numId w:val="10"/>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Pr="00CB2F8D" w:rsidR="008E2411">
              <w:rPr>
                <w:rFonts w:ascii="Calibri" w:hAnsi="Calibri" w:cs="Calibri"/>
                <w:b w:val="0"/>
                <w:bCs w:val="0"/>
                <w:iCs/>
                <w:color w:val="000000" w:themeColor="text1"/>
                <w:sz w:val="22"/>
                <w:szCs w:val="22"/>
              </w:rPr>
              <w:t xml:space="preserve">B.6.1.1 MYO Ders bilgi paketi sorumlu öğr. Elemanı listesi </w:t>
            </w:r>
          </w:p>
          <w:p w:rsidRPr="00CB2F8D" w:rsidR="008E2411" w:rsidP="005A6203" w:rsidRDefault="00676669" w14:paraId="55D5858B" w14:textId="4F5AE644">
            <w:pPr>
              <w:pStyle w:val="Balk4"/>
              <w:numPr>
                <w:ilvl w:val="0"/>
                <w:numId w:val="10"/>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Pr="00CB2F8D" w:rsidR="008E2411">
              <w:rPr>
                <w:rFonts w:ascii="Calibri" w:hAnsi="Calibri" w:cs="Calibri"/>
                <w:b w:val="0"/>
                <w:bCs w:val="0"/>
                <w:iCs/>
                <w:color w:val="000000" w:themeColor="text1"/>
                <w:sz w:val="22"/>
                <w:szCs w:val="22"/>
              </w:rPr>
              <w:t>B.6.1.2 Kalite ve strateji merkezi alt çalışma grupları</w:t>
            </w:r>
          </w:p>
          <w:p w:rsidRPr="00F149A1" w:rsidR="008E2411" w:rsidP="005A6203" w:rsidRDefault="00676669" w14:paraId="7B71004E" w14:textId="5A7FB832">
            <w:pPr>
              <w:pStyle w:val="Balk4"/>
              <w:numPr>
                <w:ilvl w:val="0"/>
                <w:numId w:val="10"/>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Pr="00676669">
              <w:rPr>
                <w:rFonts w:ascii="Calibri" w:hAnsi="Calibri" w:cs="Calibri"/>
                <w:b w:val="0"/>
                <w:bCs w:val="0"/>
                <w:iCs/>
                <w:sz w:val="22"/>
                <w:szCs w:val="22"/>
              </w:rPr>
              <w:t>B.6.1.3</w:t>
            </w:r>
            <w:r>
              <w:rPr>
                <w:rFonts w:ascii="Calibri" w:hAnsi="Calibri" w:cs="Calibri"/>
                <w:i w:val="0"/>
                <w:sz w:val="22"/>
                <w:szCs w:val="22"/>
              </w:rPr>
              <w:t xml:space="preserve"> </w:t>
            </w:r>
            <w:r w:rsidRPr="00F149A1" w:rsidR="008E2411">
              <w:rPr>
                <w:rFonts w:ascii="Calibri" w:hAnsi="Calibri" w:cs="Calibri"/>
                <w:b w:val="0"/>
                <w:bCs w:val="0"/>
                <w:iCs/>
                <w:color w:val="000000" w:themeColor="text1"/>
                <w:sz w:val="22"/>
                <w:szCs w:val="22"/>
              </w:rPr>
              <w:t>https://dbp.kayseri.edu.tr/Program/P3.aspx</w:t>
            </w:r>
          </w:p>
          <w:p w:rsidRPr="006F4A8D" w:rsidR="00C34E89" w:rsidP="52DC956B" w:rsidRDefault="00C34E89" w14:paraId="39A05455" w14:textId="1566026B">
            <w:pPr>
              <w:pStyle w:val="Balk4"/>
              <w:spacing w:line="276" w:lineRule="auto"/>
              <w:ind w:left="207"/>
              <w:jc w:val="both"/>
              <w:outlineLvl w:val="3"/>
              <w:rPr>
                <w:rFonts w:ascii="Calibri" w:hAnsi="Calibri" w:cs="Calibri" w:asciiTheme="minorAscii" w:hAnsiTheme="minorAscii"/>
                <w:b w:val="0"/>
                <w:bCs w:val="0"/>
                <w:color w:val="000000" w:themeColor="text1"/>
              </w:rPr>
            </w:pPr>
          </w:p>
        </w:tc>
      </w:tr>
    </w:tbl>
    <w:p w:rsidRPr="006F4A8D" w:rsidR="00C34E89" w:rsidP="00C34E89" w:rsidRDefault="00C34E89" w14:paraId="067E8EF6" w14:textId="77777777">
      <w:pPr>
        <w:rPr>
          <w:rFonts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126"/>
        <w:gridCol w:w="2126"/>
        <w:gridCol w:w="1759"/>
        <w:gridCol w:w="2175"/>
        <w:gridCol w:w="1879"/>
      </w:tblGrid>
      <w:tr w:rsidRPr="006F4A8D" w:rsidR="00C34E89" w:rsidTr="000052A7" w14:paraId="493B262D" w14:textId="77777777">
        <w:trPr>
          <w:trHeight w:val="284"/>
        </w:trPr>
        <w:tc>
          <w:tcPr>
            <w:tcW w:w="5949" w:type="dxa"/>
            <w:shd w:val="clear" w:color="auto" w:fill="A5D2ED"/>
          </w:tcPr>
          <w:p w:rsidRPr="006F4A8D" w:rsidR="00C34E89" w:rsidP="00C85C7B" w:rsidRDefault="00C34E89" w14:paraId="403F3202" w14:textId="77777777">
            <w:pPr>
              <w:tabs>
                <w:tab w:val="center" w:pos="2792"/>
              </w:tabs>
              <w:spacing w:line="276" w:lineRule="auto"/>
              <w:rPr>
                <w:rFonts w:eastAsia="Times New Roman" w:cs="Calibri"/>
                <w:b/>
                <w:bCs/>
                <w:color w:val="000000"/>
              </w:rPr>
            </w:pPr>
            <w:r w:rsidRPr="006F4A8D">
              <w:rPr>
                <w:rFonts w:cs="Calibri"/>
              </w:rPr>
              <w:lastRenderedPageBreak/>
              <w:br w:type="page"/>
            </w:r>
            <w:r w:rsidRPr="006F4A8D">
              <w:rPr>
                <w:rFonts w:cs="Calibri"/>
              </w:rPr>
              <w:br w:type="page"/>
            </w:r>
          </w:p>
        </w:tc>
        <w:tc>
          <w:tcPr>
            <w:tcW w:w="10065" w:type="dxa"/>
            <w:gridSpan w:val="5"/>
            <w:shd w:val="clear" w:color="auto" w:fill="A5D2ED"/>
            <w:vAlign w:val="bottom"/>
          </w:tcPr>
          <w:p w:rsidRPr="006F4A8D" w:rsidR="00C34E89" w:rsidP="00C85C7B" w:rsidRDefault="00C34E89" w14:paraId="536E4ADF"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718C0F6B" w14:textId="77777777">
        <w:trPr>
          <w:trHeight w:val="453" w:hRule="exact"/>
        </w:trPr>
        <w:tc>
          <w:tcPr>
            <w:tcW w:w="5949" w:type="dxa"/>
            <w:shd w:val="clear" w:color="auto" w:fill="A5D2ED"/>
            <w:vAlign w:val="bottom"/>
          </w:tcPr>
          <w:p w:rsidRPr="006F4A8D" w:rsidR="00C34E89" w:rsidP="00C85C7B" w:rsidRDefault="00C34E89" w14:paraId="7D346C07" w14:textId="00651BAA">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A870C3">
              <w:rPr>
                <w:rFonts w:eastAsia="Times New Roman" w:cs="Calibri"/>
                <w:b/>
                <w:bCs/>
                <w:color w:val="000000"/>
              </w:rPr>
              <w:t>.</w:t>
            </w:r>
            <w:r w:rsidRPr="006F4A8D">
              <w:rPr>
                <w:rFonts w:eastAsia="Times New Roman" w:cs="Calibri"/>
                <w:b/>
                <w:bCs/>
                <w:color w:val="000000"/>
              </w:rPr>
              <w:t>6</w:t>
            </w:r>
            <w:r w:rsidRPr="006F4A8D" w:rsidR="00A870C3">
              <w:rPr>
                <w:rFonts w:eastAsia="Times New Roman" w:cs="Calibri"/>
                <w:b/>
                <w:bCs/>
                <w:color w:val="000000"/>
              </w:rPr>
              <w:t>.</w:t>
            </w:r>
            <w:r w:rsidRPr="006F4A8D">
              <w:rPr>
                <w:rFonts w:eastAsia="Times New Roman" w:cs="Calibri"/>
                <w:b/>
                <w:bCs/>
                <w:color w:val="000000"/>
              </w:rPr>
              <w:t xml:space="preserve"> Programların İzlenmesi ve Güncellenmesi</w:t>
            </w:r>
          </w:p>
          <w:p w:rsidRPr="006F4A8D" w:rsidR="00C34E89" w:rsidP="00C85C7B" w:rsidRDefault="00C34E89" w14:paraId="5F214705" w14:textId="77777777">
            <w:pPr>
              <w:spacing w:line="276" w:lineRule="auto"/>
              <w:rPr>
                <w:rFonts w:eastAsia="Times New Roman" w:cs="Calibri"/>
                <w:b/>
                <w:bCs/>
              </w:rPr>
            </w:pPr>
          </w:p>
        </w:tc>
        <w:tc>
          <w:tcPr>
            <w:tcW w:w="2126" w:type="dxa"/>
            <w:shd w:val="clear" w:color="auto" w:fill="A5D2ED"/>
            <w:vAlign w:val="bottom"/>
          </w:tcPr>
          <w:p w:rsidRPr="006F4A8D" w:rsidR="00C34E89" w:rsidP="00C85C7B" w:rsidRDefault="00C34E89" w14:paraId="1AAE7C09" w14:textId="77777777">
            <w:pPr>
              <w:spacing w:line="276" w:lineRule="auto"/>
              <w:jc w:val="center"/>
              <w:rPr>
                <w:rFonts w:eastAsia="Times New Roman" w:cs="Calibri"/>
                <w:b/>
                <w:bCs/>
              </w:rPr>
            </w:pPr>
            <w:r w:rsidRPr="006F4A8D">
              <w:rPr>
                <w:rFonts w:eastAsia="Times New Roman" w:cs="Calibri"/>
                <w:b/>
                <w:bCs/>
              </w:rPr>
              <w:t>1</w:t>
            </w:r>
          </w:p>
        </w:tc>
        <w:tc>
          <w:tcPr>
            <w:tcW w:w="2126" w:type="dxa"/>
            <w:shd w:val="clear" w:color="auto" w:fill="FFE599" w:themeFill="accent4" w:themeFillTint="66"/>
            <w:vAlign w:val="bottom"/>
          </w:tcPr>
          <w:p w:rsidRPr="006F4A8D" w:rsidR="00C34E89" w:rsidP="00C85C7B" w:rsidRDefault="00C34E89" w14:paraId="32D92A5B" w14:textId="77777777">
            <w:pPr>
              <w:spacing w:line="276" w:lineRule="auto"/>
              <w:jc w:val="center"/>
              <w:rPr>
                <w:rFonts w:eastAsia="Times New Roman" w:cs="Calibri"/>
                <w:b/>
                <w:bCs/>
              </w:rPr>
            </w:pPr>
            <w:r w:rsidRPr="006F4A8D">
              <w:rPr>
                <w:rFonts w:eastAsia="Times New Roman" w:cs="Calibri"/>
                <w:b/>
                <w:bCs/>
              </w:rPr>
              <w:t>2</w:t>
            </w:r>
          </w:p>
        </w:tc>
        <w:tc>
          <w:tcPr>
            <w:tcW w:w="1759" w:type="dxa"/>
            <w:shd w:val="clear" w:color="auto" w:fill="A5D2ED"/>
            <w:vAlign w:val="bottom"/>
          </w:tcPr>
          <w:p w:rsidRPr="006F4A8D" w:rsidR="00C34E89" w:rsidP="00C85C7B" w:rsidRDefault="00C34E89" w14:paraId="503AAAAB" w14:textId="77777777">
            <w:pPr>
              <w:spacing w:line="276" w:lineRule="auto"/>
              <w:jc w:val="center"/>
              <w:rPr>
                <w:rFonts w:eastAsia="Times New Roman" w:cs="Calibri"/>
                <w:b/>
                <w:bCs/>
              </w:rPr>
            </w:pPr>
            <w:r w:rsidRPr="006F4A8D">
              <w:rPr>
                <w:rFonts w:eastAsia="Times New Roman" w:cs="Calibri"/>
                <w:b/>
                <w:bCs/>
              </w:rPr>
              <w:t>3</w:t>
            </w:r>
          </w:p>
        </w:tc>
        <w:tc>
          <w:tcPr>
            <w:tcW w:w="2175" w:type="dxa"/>
            <w:shd w:val="clear" w:color="auto" w:fill="A5D2ED"/>
            <w:vAlign w:val="bottom"/>
          </w:tcPr>
          <w:p w:rsidRPr="006F4A8D" w:rsidR="00C34E89" w:rsidP="00C85C7B" w:rsidRDefault="00C34E89" w14:paraId="75B23224" w14:textId="77777777">
            <w:pPr>
              <w:spacing w:line="276" w:lineRule="auto"/>
              <w:jc w:val="center"/>
              <w:rPr>
                <w:rFonts w:eastAsia="Times New Roman" w:cs="Calibri"/>
                <w:b/>
                <w:bCs/>
              </w:rPr>
            </w:pPr>
            <w:r w:rsidRPr="006F4A8D">
              <w:rPr>
                <w:rFonts w:eastAsia="Times New Roman" w:cs="Calibri"/>
                <w:b/>
                <w:bCs/>
              </w:rPr>
              <w:t>4</w:t>
            </w:r>
          </w:p>
        </w:tc>
        <w:tc>
          <w:tcPr>
            <w:tcW w:w="1879" w:type="dxa"/>
            <w:shd w:val="clear" w:color="auto" w:fill="A5D2ED"/>
            <w:vAlign w:val="bottom"/>
          </w:tcPr>
          <w:p w:rsidRPr="006F4A8D" w:rsidR="00C34E89" w:rsidP="00C85C7B" w:rsidRDefault="00C34E89" w14:paraId="503A8EFB"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41443CC6" w14:textId="77777777">
        <w:trPr>
          <w:trHeight w:val="3888"/>
        </w:trPr>
        <w:tc>
          <w:tcPr>
            <w:tcW w:w="5949" w:type="dxa"/>
            <w:vMerge w:val="restart"/>
            <w:shd w:val="clear" w:color="auto" w:fill="FFFFFF"/>
          </w:tcPr>
          <w:p w:rsidRPr="006F4A8D" w:rsidR="00C34E89" w:rsidP="00C85C7B" w:rsidRDefault="00C34E89" w14:paraId="25386CB7" w14:textId="77777777">
            <w:pPr>
              <w:spacing w:line="276" w:lineRule="auto"/>
              <w:rPr>
                <w:rFonts w:cs="Calibri"/>
              </w:rPr>
            </w:pPr>
          </w:p>
          <w:p w:rsidRPr="006F4A8D" w:rsidR="00C34E89" w:rsidP="00C85C7B" w:rsidRDefault="00C34E89" w14:paraId="00AF713D" w14:textId="41E2F318">
            <w:pPr>
              <w:spacing w:line="276" w:lineRule="auto"/>
              <w:rPr>
                <w:rFonts w:cs="Calibri"/>
                <w:b/>
                <w:bCs/>
                <w:sz w:val="28"/>
                <w:szCs w:val="28"/>
                <w:u w:val="single"/>
              </w:rPr>
            </w:pPr>
            <w:r w:rsidRPr="006F4A8D">
              <w:rPr>
                <w:rFonts w:cs="Calibri"/>
                <w:b/>
                <w:bCs/>
                <w:sz w:val="28"/>
                <w:szCs w:val="28"/>
                <w:u w:val="single"/>
              </w:rPr>
              <w:t>B.6.2. Mezun izleme sistemi</w:t>
            </w:r>
          </w:p>
          <w:p w:rsidRPr="006F4A8D" w:rsidR="00A870C3" w:rsidP="00C85C7B" w:rsidRDefault="00A870C3" w14:paraId="3A94AB40" w14:textId="77777777">
            <w:pPr>
              <w:spacing w:line="276" w:lineRule="auto"/>
              <w:rPr>
                <w:rFonts w:cs="Calibri"/>
                <w:b/>
                <w:bCs/>
                <w:i/>
                <w:u w:val="single"/>
              </w:rPr>
            </w:pPr>
          </w:p>
          <w:p w:rsidRPr="006F4A8D" w:rsidR="00C34E89" w:rsidP="008C04E2" w:rsidRDefault="00C34E89" w14:paraId="6597F2F2" w14:textId="77777777">
            <w:pPr>
              <w:spacing w:line="276" w:lineRule="auto"/>
              <w:jc w:val="both"/>
              <w:rPr>
                <w:rFonts w:cs="Calibri"/>
                <w:sz w:val="22"/>
                <w:szCs w:val="22"/>
              </w:rPr>
            </w:pPr>
            <w:r w:rsidRPr="006F4A8D">
              <w:rPr>
                <w:rFonts w:cs="Calibri"/>
              </w:rPr>
              <w:t xml:space="preserve">Mezunların işe yerleşme, eğitime devam, gelir düzeyi, işveren/ mezun memnuniyeti gibi istihdam bilgileri sistematik ve kapsamlı olarak toplanmakta, değerlendirilmekte, kurum gelişme stratejilerinde kullanılmaktadır. </w:t>
            </w:r>
          </w:p>
          <w:p w:rsidRPr="006F4A8D" w:rsidR="00C34E89" w:rsidP="00C85C7B" w:rsidRDefault="00C34E89" w14:paraId="11501A31" w14:textId="77777777">
            <w:pPr>
              <w:spacing w:line="276" w:lineRule="auto"/>
              <w:rPr>
                <w:rFonts w:cs="Calibri"/>
              </w:rPr>
            </w:pPr>
          </w:p>
        </w:tc>
        <w:tc>
          <w:tcPr>
            <w:tcW w:w="2126" w:type="dxa"/>
            <w:shd w:val="clear" w:color="auto" w:fill="E6F2FA"/>
          </w:tcPr>
          <w:p w:rsidRPr="006F4A8D" w:rsidR="00C34E89" w:rsidP="00C85C7B" w:rsidRDefault="008D515F" w14:paraId="4909746F" w14:textId="4F34F1FC">
            <w:pPr>
              <w:spacing w:line="276" w:lineRule="auto"/>
              <w:rPr>
                <w:rFonts w:cs="Calibri"/>
                <w:sz w:val="22"/>
                <w:szCs w:val="22"/>
              </w:rPr>
            </w:pPr>
            <w:r w:rsidRPr="006F4A8D">
              <w:rPr>
                <w:rFonts w:cs="Calibri"/>
              </w:rPr>
              <w:t xml:space="preserve">Birimde </w:t>
            </w:r>
            <w:r w:rsidRPr="006F4A8D" w:rsidR="00C34E89">
              <w:rPr>
                <w:rFonts w:cs="Calibri"/>
              </w:rPr>
              <w:t xml:space="preserve">mezun izleme sistemi bulunmamaktadır. </w:t>
            </w:r>
          </w:p>
        </w:tc>
        <w:tc>
          <w:tcPr>
            <w:tcW w:w="2126" w:type="dxa"/>
            <w:shd w:val="clear" w:color="auto" w:fill="FFE599" w:themeFill="accent4" w:themeFillTint="66"/>
          </w:tcPr>
          <w:p w:rsidRPr="006F4A8D" w:rsidR="00C34E89" w:rsidP="00C85C7B" w:rsidRDefault="00C34E89" w14:paraId="0AC4ADBB" w14:textId="77777777">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Programların amaç ve hedeflerine ulaşılıp ulaşılmadığının irdelenmesi amacıyla bir mezun izleme sistemine ilişkin planlama bulunmaktadır.</w:t>
            </w:r>
          </w:p>
        </w:tc>
        <w:tc>
          <w:tcPr>
            <w:tcW w:w="1759" w:type="dxa"/>
            <w:shd w:val="clear" w:color="auto" w:fill="B9DCF1"/>
          </w:tcPr>
          <w:p w:rsidRPr="006F4A8D" w:rsidR="00C34E89" w:rsidP="00C85C7B" w:rsidRDefault="008D515F" w14:paraId="36498586" w14:textId="3CC37DA9">
            <w:pPr>
              <w:spacing w:line="276" w:lineRule="auto"/>
              <w:rPr>
                <w:rFonts w:cs="Calibri"/>
                <w:sz w:val="22"/>
                <w:szCs w:val="22"/>
              </w:rPr>
            </w:pPr>
            <w:r w:rsidRPr="006F4A8D">
              <w:rPr>
                <w:rFonts w:cs="Calibri"/>
              </w:rPr>
              <w:t xml:space="preserve">Birimdeki </w:t>
            </w:r>
            <w:r w:rsidRPr="006F4A8D" w:rsidR="00C34E89">
              <w:rPr>
                <w:rFonts w:cs="Calibri"/>
              </w:rPr>
              <w:t>programların genelinde mezun izleme sistemi uygulamaları vardır.</w:t>
            </w:r>
          </w:p>
        </w:tc>
        <w:tc>
          <w:tcPr>
            <w:tcW w:w="2175" w:type="dxa"/>
            <w:shd w:val="clear" w:color="auto" w:fill="8CC7EC"/>
          </w:tcPr>
          <w:p w:rsidRPr="006F4A8D" w:rsidR="00C34E89" w:rsidP="00C85C7B" w:rsidRDefault="00C34E89" w14:paraId="3D942E10" w14:textId="77777777">
            <w:pPr>
              <w:spacing w:line="276" w:lineRule="auto"/>
              <w:rPr>
                <w:rFonts w:cs="Calibri"/>
                <w:sz w:val="22"/>
                <w:szCs w:val="22"/>
              </w:rPr>
            </w:pPr>
            <w:r w:rsidRPr="006F4A8D">
              <w:rPr>
                <w:rFonts w:cs="Calibri"/>
                <w:bCs/>
              </w:rPr>
              <w:t>Mezun izleme sistemi uygulamaları izlenmekte ve ihtiyaçlar doğrultusunda programlarda güncellemeler yapılmaktadır.</w:t>
            </w:r>
          </w:p>
        </w:tc>
        <w:tc>
          <w:tcPr>
            <w:tcW w:w="1879" w:type="dxa"/>
            <w:shd w:val="clear" w:color="auto" w:fill="5DB1E5"/>
          </w:tcPr>
          <w:p w:rsidRPr="006F4A8D" w:rsidR="00C34E89" w:rsidP="00C85C7B" w:rsidRDefault="00C34E89" w14:paraId="78B7E11E"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3BA0CDF6" w14:textId="77777777">
        <w:trPr>
          <w:trHeight w:val="4175"/>
        </w:trPr>
        <w:tc>
          <w:tcPr>
            <w:tcW w:w="5949" w:type="dxa"/>
            <w:vMerge/>
            <w:shd w:val="clear" w:color="auto" w:fill="FFFFFF"/>
          </w:tcPr>
          <w:p w:rsidRPr="006F4A8D" w:rsidR="00C34E89" w:rsidP="00C85C7B" w:rsidRDefault="00C34E89" w14:paraId="71DC61F3" w14:textId="77777777">
            <w:pPr>
              <w:spacing w:line="276" w:lineRule="auto"/>
              <w:rPr>
                <w:rFonts w:eastAsia="Times New Roman" w:cs="Calibri"/>
              </w:rPr>
            </w:pPr>
          </w:p>
        </w:tc>
        <w:tc>
          <w:tcPr>
            <w:tcW w:w="10065" w:type="dxa"/>
            <w:gridSpan w:val="5"/>
            <w:shd w:val="clear" w:color="auto" w:fill="A5D2ED"/>
          </w:tcPr>
          <w:p w:rsidRPr="006F4A8D" w:rsidR="00C34E89" w:rsidP="00C85C7B" w:rsidRDefault="00C34E89" w14:paraId="2EA6A84E" w14:textId="77777777">
            <w:pPr>
              <w:pStyle w:val="Balk4"/>
              <w:spacing w:line="276" w:lineRule="auto"/>
              <w:ind w:right="63"/>
              <w:jc w:val="both"/>
              <w:outlineLvl w:val="3"/>
              <w:rPr>
                <w:rFonts w:cs="Calibri" w:asciiTheme="minorHAnsi" w:hAnsiTheme="minorHAnsi"/>
                <w:b w:val="0"/>
                <w:bCs w:val="0"/>
                <w:i w:val="0"/>
              </w:rPr>
            </w:pPr>
          </w:p>
          <w:p w:rsidRPr="006F4A8D" w:rsidR="00C34E89" w:rsidP="007874AF" w:rsidRDefault="00C34E89" w14:paraId="4A938A15"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F149A1" w:rsidR="008E2411" w:rsidP="005A6203" w:rsidRDefault="00676669" w14:paraId="4881B7BF" w14:textId="47AE1EB1">
            <w:pPr>
              <w:pStyle w:val="ListeParagraf"/>
              <w:numPr>
                <w:ilvl w:val="0"/>
                <w:numId w:val="11"/>
              </w:numPr>
              <w:rPr>
                <w:rFonts w:ascii="Calibri" w:hAnsi="Calibri" w:eastAsia="Times New Roman" w:cs="Calibri"/>
                <w:i/>
                <w:iCs/>
                <w:color w:val="000000" w:themeColor="text1"/>
              </w:rPr>
            </w:pPr>
            <w:r>
              <w:rPr>
                <w:rFonts w:ascii="Calibri" w:hAnsi="Calibri" w:eastAsia="Times New Roman" w:cs="Calibri"/>
                <w:i/>
                <w:iCs/>
                <w:color w:val="000000" w:themeColor="text1"/>
              </w:rPr>
              <w:t xml:space="preserve">EK </w:t>
            </w:r>
            <w:r w:rsidR="008E2411">
              <w:rPr>
                <w:rFonts w:ascii="Calibri" w:hAnsi="Calibri" w:eastAsia="Times New Roman" w:cs="Calibri"/>
                <w:i/>
                <w:iCs/>
                <w:color w:val="000000" w:themeColor="text1"/>
              </w:rPr>
              <w:t xml:space="preserve">B.6.2.1 </w:t>
            </w:r>
            <w:r w:rsidRPr="00F149A1" w:rsidR="008E2411">
              <w:rPr>
                <w:rFonts w:ascii="Calibri" w:hAnsi="Calibri" w:eastAsia="Times New Roman" w:cs="Calibri"/>
                <w:i/>
                <w:iCs/>
                <w:color w:val="000000" w:themeColor="text1"/>
              </w:rPr>
              <w:t>https://kalite.kayseri.edu.tr/yonetim/Alt-Calisma-Gruplari/Kalite-Strateji-Merkezi/1/40</w:t>
            </w:r>
          </w:p>
          <w:p w:rsidRPr="006F4A8D" w:rsidR="00C34E89" w:rsidP="00C85C7B" w:rsidRDefault="00C34E89" w14:paraId="03C51AC6" w14:textId="77777777">
            <w:pPr>
              <w:pStyle w:val="Balk4"/>
              <w:spacing w:line="276" w:lineRule="auto"/>
              <w:jc w:val="both"/>
              <w:outlineLvl w:val="3"/>
              <w:rPr>
                <w:rFonts w:cs="Calibri" w:asciiTheme="minorHAnsi" w:hAnsiTheme="minorHAnsi"/>
                <w:b w:val="0"/>
                <w:bCs w:val="0"/>
                <w:iCs/>
                <w:color w:val="000000" w:themeColor="text1"/>
              </w:rPr>
            </w:pPr>
          </w:p>
        </w:tc>
      </w:tr>
    </w:tbl>
    <w:p w:rsidRPr="006F4A8D" w:rsidR="00C34E89" w:rsidP="00C34E89" w:rsidRDefault="00C34E89" w14:paraId="230A1A67" w14:textId="77777777">
      <w:pPr>
        <w:rPr>
          <w:rFonts w:cs="Calibri"/>
        </w:rPr>
      </w:pPr>
    </w:p>
    <w:p w:rsidR="142AF96E" w:rsidP="142AF96E" w:rsidRDefault="142AF96E" w14:paraId="135B1876" w14:textId="1C0FE503">
      <w:pPr>
        <w:pStyle w:val="Normal"/>
        <w:spacing w:after="0" w:line="240" w:lineRule="auto"/>
        <w:rPr>
          <w:rFonts w:ascii="Times New Roman" w:hAnsi="Times New Roman" w:eastAsia="Times New Roman" w:cs="Times New Roman"/>
          <w:b w:val="1"/>
          <w:bCs w:val="1"/>
          <w:i w:val="0"/>
          <w:iCs w:val="0"/>
          <w:noProof/>
          <w:color w:val="000000" w:themeColor="text1" w:themeTint="FF" w:themeShade="FF"/>
          <w:sz w:val="44"/>
          <w:szCs w:val="44"/>
          <w:lang w:val="tr-TR"/>
        </w:rPr>
      </w:pPr>
    </w:p>
    <w:p w:rsidR="142AF96E" w:rsidP="142AF96E" w:rsidRDefault="142AF96E" w14:paraId="29B0A59F" w14:textId="1F3E59C4">
      <w:pPr>
        <w:pStyle w:val="Normal"/>
        <w:spacing w:after="0" w:line="240" w:lineRule="auto"/>
        <w:rPr>
          <w:rFonts w:ascii="Times New Roman" w:hAnsi="Times New Roman" w:eastAsia="Times New Roman" w:cs="Times New Roman"/>
          <w:b w:val="1"/>
          <w:bCs w:val="1"/>
          <w:i w:val="0"/>
          <w:iCs w:val="0"/>
          <w:noProof/>
          <w:color w:val="000000" w:themeColor="text1" w:themeTint="FF" w:themeShade="FF"/>
          <w:sz w:val="44"/>
          <w:szCs w:val="44"/>
          <w:lang w:val="tr-TR"/>
        </w:rPr>
      </w:pPr>
    </w:p>
    <w:tbl>
      <w:tblPr>
        <w:tblStyle w:val="TabloKlavuzu"/>
        <w:tblW w:w="0" w:type="auto"/>
        <w:tblLayout w:type="fixed"/>
        <w:tblLook w:val="0000" w:firstRow="0" w:lastRow="0" w:firstColumn="0" w:lastColumn="0" w:noHBand="0" w:noVBand="0"/>
      </w:tblPr>
      <w:tblGrid>
        <w:gridCol w:w="5722"/>
        <w:gridCol w:w="1907"/>
        <w:gridCol w:w="1907"/>
        <w:gridCol w:w="1965"/>
        <w:gridCol w:w="2081"/>
        <w:gridCol w:w="1806"/>
      </w:tblGrid>
      <w:tr xmlns:wp14="http://schemas.microsoft.com/office/word/2010/wordml" w:rsidR="52DC956B" w:rsidTr="52DC956B" w14:paraId="25861187" wp14:textId="77777777">
        <w:trPr>
          <w:trHeight w:val="300"/>
        </w:trPr>
        <w:tc>
          <w:tcPr>
            <w:tcW w:w="15388" w:type="dxa"/>
            <w:gridSpan w:val="6"/>
            <w:tcBorders>
              <w:top w:val="single" w:sz="6"/>
              <w:left w:val="single" w:sz="6"/>
              <w:bottom w:val="single" w:sz="6"/>
              <w:right w:val="single" w:sz="6"/>
            </w:tcBorders>
            <w:shd w:val="clear" w:color="auto" w:fill="FFEB9F"/>
            <w:tcMar/>
            <w:vAlign w:val="top"/>
          </w:tcPr>
          <w:p w:rsidR="52DC956B" w:rsidP="52DC956B" w:rsidRDefault="52DC956B" w14:paraId="6EF4D91C" w14:textId="2FD9D283">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xmlns:wp14="http://schemas.microsoft.com/office/word/2010/wordml" w:rsidR="52DC956B" w:rsidTr="52DC956B" w14:paraId="63813E7F" wp14:textId="77777777">
        <w:trPr>
          <w:trHeight w:val="390"/>
        </w:trPr>
        <w:tc>
          <w:tcPr>
            <w:tcW w:w="15388" w:type="dxa"/>
            <w:gridSpan w:val="6"/>
            <w:tcBorders>
              <w:top w:val="single" w:sz="6"/>
              <w:left w:val="single" w:sz="6"/>
              <w:bottom w:val="single" w:sz="6"/>
              <w:right w:val="single" w:sz="6"/>
            </w:tcBorders>
            <w:shd w:val="clear" w:color="auto" w:fill="FFEB9F"/>
            <w:tcMar/>
            <w:vAlign w:val="top"/>
          </w:tcPr>
          <w:p w:rsidR="52DC956B" w:rsidP="52DC956B" w:rsidRDefault="52DC956B" w14:paraId="4DDF6B17" w14:textId="5EF94C1B">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C.1. Araştırma Stratejisi</w:t>
            </w:r>
          </w:p>
          <w:p w:rsidR="52DC956B" w:rsidP="52DC956B" w:rsidRDefault="52DC956B" w14:paraId="76F03E10" w14:textId="36158018">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Birim , stratejik planı çerçevesinde belirlenen akademik öncelikleriyle uyumlu, değer üretebilen ve toplumsal faydaya dönüştürülebilen araştırma ve geliştirme faaliyetleri yürütmelidir.</w:t>
            </w:r>
          </w:p>
          <w:p w:rsidR="52DC956B" w:rsidP="52DC956B" w:rsidRDefault="52DC956B" w14:paraId="3035ACCC" w14:textId="371182E0">
            <w:pPr>
              <w:spacing w:after="0" w:line="276" w:lineRule="auto"/>
              <w:jc w:val="both"/>
              <w:rPr>
                <w:rFonts w:ascii="Calibri" w:hAnsi="Calibri" w:eastAsia="Calibri" w:cs="Calibri"/>
                <w:b w:val="0"/>
                <w:bCs w:val="0"/>
                <w:i w:val="0"/>
                <w:iCs w:val="0"/>
                <w:color w:val="FF0000"/>
                <w:sz w:val="24"/>
                <w:szCs w:val="24"/>
              </w:rPr>
            </w:pPr>
          </w:p>
          <w:p w:rsidR="52DC956B" w:rsidP="52DC956B" w:rsidRDefault="52DC956B" w14:paraId="43DFD634" w14:textId="09BD55DE">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TBMYO araştırma stratejisi ve hedefleri Stratejik Planlama Komisyonu üyeleri tarafından belirlenmektedir. Kurum politikası olarak, bilimsel araştırmaların desteklenmesinde bilime katkı sağlayacak, evrensel niteliğe sahip ve paydaşlara yararlı olacak bilgi ve teknoloji üretimini dikkate alan projeler teşvik edilmektedir. Stratejik plan çerçevesinde araştırma hedefleri aşağıdaki gibidir.</w:t>
            </w:r>
          </w:p>
          <w:p w:rsidR="52DC956B" w:rsidP="52DC956B" w:rsidRDefault="52DC956B" w14:paraId="6320BECE" w14:textId="225C4BE6">
            <w:pPr>
              <w:pStyle w:val="ListeParagraf"/>
              <w:numPr>
                <w:ilvl w:val="0"/>
                <w:numId w:val="42"/>
              </w:numPr>
              <w:spacing w:after="0" w:line="276" w:lineRule="auto"/>
              <w:jc w:val="both"/>
              <w:rPr>
                <w:rFonts w:ascii="Calibri" w:hAnsi="Calibri" w:eastAsia="Calibri" w:cs="Calibri" w:asciiTheme="minorAscii" w:hAnsiTheme="minorAscii" w:eastAsiaTheme="minorAscii" w:cstheme="minorAsci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Bilimsel yayın ve atıf sayısının artırılması </w:t>
            </w:r>
          </w:p>
          <w:p w:rsidR="52DC956B" w:rsidP="52DC956B" w:rsidRDefault="52DC956B" w14:paraId="78F41AB5" w14:textId="6AFE6F4E">
            <w:pPr>
              <w:pStyle w:val="ListeParagraf"/>
              <w:numPr>
                <w:ilvl w:val="0"/>
                <w:numId w:val="42"/>
              </w:numPr>
              <w:spacing w:after="0" w:line="276" w:lineRule="auto"/>
              <w:jc w:val="both"/>
              <w:rPr>
                <w:rFonts w:ascii="Calibri" w:hAnsi="Calibri" w:eastAsia="Calibri" w:cs="Calibri" w:asciiTheme="minorAscii" w:hAnsiTheme="minorAscii" w:eastAsiaTheme="minorAscii" w:cstheme="minorAscii"/>
                <w:b w:val="0"/>
                <w:bCs w:val="0"/>
                <w:i w:val="0"/>
                <w:iCs w:val="0"/>
                <w:sz w:val="24"/>
                <w:szCs w:val="24"/>
              </w:rPr>
            </w:pPr>
            <w:r w:rsidRPr="52DC956B" w:rsidR="52DC956B">
              <w:rPr>
                <w:rFonts w:ascii="Calibri" w:hAnsi="Calibri" w:eastAsia="Calibri" w:cs="Calibri"/>
                <w:b w:val="0"/>
                <w:bCs w:val="0"/>
                <w:i w:val="0"/>
                <w:iCs w:val="0"/>
                <w:sz w:val="24"/>
                <w:szCs w:val="24"/>
                <w:lang w:val="tr-TR"/>
              </w:rPr>
              <w:t>İndekse giren yayın sayısının artırılması</w:t>
            </w:r>
          </w:p>
          <w:p w:rsidR="52DC956B" w:rsidP="52DC956B" w:rsidRDefault="52DC956B" w14:paraId="6C7466B0" w14:textId="6A14A4D9">
            <w:pPr>
              <w:pStyle w:val="ListeParagraf"/>
              <w:numPr>
                <w:ilvl w:val="0"/>
                <w:numId w:val="42"/>
              </w:numPr>
              <w:spacing w:after="0" w:line="276" w:lineRule="auto"/>
              <w:jc w:val="both"/>
              <w:rPr>
                <w:rFonts w:ascii="Calibri" w:hAnsi="Calibri" w:eastAsia="Calibri" w:cs="Calibri" w:asciiTheme="minorAscii" w:hAnsiTheme="minorAscii" w:eastAsiaTheme="minorAscii" w:cstheme="minorAsci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Proje destekli bilimsel yayınların artırılması </w:t>
            </w:r>
          </w:p>
          <w:p w:rsidR="52DC956B" w:rsidP="52DC956B" w:rsidRDefault="52DC956B" w14:paraId="5DDAFBFF" w14:textId="4686A001">
            <w:pPr>
              <w:pStyle w:val="ListeParagraf"/>
              <w:numPr>
                <w:ilvl w:val="0"/>
                <w:numId w:val="42"/>
              </w:numPr>
              <w:spacing w:after="0" w:line="276" w:lineRule="auto"/>
              <w:jc w:val="both"/>
              <w:rPr>
                <w:rFonts w:ascii="Calibri" w:hAnsi="Calibri" w:eastAsia="Calibri" w:cs="Calibri" w:asciiTheme="minorAscii" w:hAnsiTheme="minorAscii" w:eastAsiaTheme="minorAscii" w:cstheme="minorAsci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Sanayi ve kamu kuruluşlarıyla çalışmaların artırılması. </w:t>
            </w:r>
          </w:p>
          <w:p w:rsidR="52DC956B" w:rsidP="52DC956B" w:rsidRDefault="52DC956B" w14:paraId="396807E4" w14:textId="3DD78333">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Bu hedeflere ulaşılıp ulaşılmadığı her eğitim öğretim sonunda yapılan Faaliyet raporlarının hazırlanması aşamasında gerekli bilgiler bölümlerden toplanarak değerlendirmeye alınmaktadır.</w:t>
            </w:r>
          </w:p>
          <w:p w:rsidR="52DC956B" w:rsidP="52DC956B" w:rsidRDefault="52DC956B" w14:paraId="11CF600F" w14:textId="328C9CC5">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Kurum politikasında da bahsettiğimiz üzere yapılacak araştırmanın bilime katkı sağlayacak, evrensel niteliğe sahip ve paydaşlara yararlı olacak bilgi ve teknoloji üretimini destekleyici ve güncel gelişmeleri takip eden nitelikte olması istenmektedir. </w:t>
            </w:r>
          </w:p>
        </w:tc>
      </w:tr>
      <w:tr xmlns:wp14="http://schemas.microsoft.com/office/word/2010/wordml" w:rsidR="52DC956B" w:rsidTr="52DC956B" w14:paraId="0D733897" wp14:textId="77777777">
        <w:trPr>
          <w:trHeight w:val="315"/>
        </w:trPr>
        <w:tc>
          <w:tcPr>
            <w:tcW w:w="5722" w:type="dxa"/>
            <w:tcBorders>
              <w:top w:val="single" w:sz="6"/>
              <w:left w:val="single" w:sz="6"/>
              <w:bottom w:val="single" w:sz="6"/>
              <w:right w:val="single" w:sz="6"/>
            </w:tcBorders>
            <w:shd w:val="clear" w:color="auto" w:fill="FFEB9F"/>
            <w:tcMar/>
            <w:vAlign w:val="bottom"/>
          </w:tcPr>
          <w:p w:rsidR="52DC956B" w:rsidP="52DC956B" w:rsidRDefault="52DC956B" w14:paraId="58AC68ED" w14:textId="1D337E53">
            <w:pPr>
              <w:tabs>
                <w:tab w:val="center" w:leader="none" w:pos="2792"/>
              </w:tabs>
              <w:spacing w:after="0" w:line="276" w:lineRule="auto"/>
              <w:rPr>
                <w:rFonts w:ascii="Calibri" w:hAnsi="Calibri" w:eastAsia="Calibri" w:cs="Calibri"/>
                <w:b w:val="0"/>
                <w:bCs w:val="0"/>
                <w:i w:val="0"/>
                <w:iCs w:val="0"/>
                <w:sz w:val="24"/>
                <w:szCs w:val="24"/>
              </w:rPr>
            </w:pPr>
          </w:p>
        </w:tc>
        <w:tc>
          <w:tcPr>
            <w:tcW w:w="1907" w:type="dxa"/>
            <w:tcBorders>
              <w:top w:val="nil" w:sz="6"/>
              <w:left w:val="single" w:sz="6"/>
              <w:bottom w:val="single" w:sz="6"/>
              <w:right w:val="single" w:sz="6"/>
            </w:tcBorders>
            <w:shd w:val="clear" w:color="auto" w:fill="FFEB9F"/>
            <w:tcMar/>
            <w:vAlign w:val="bottom"/>
          </w:tcPr>
          <w:p w:rsidR="52DC956B" w:rsidP="52DC956B" w:rsidRDefault="52DC956B" w14:paraId="4C167B25" w14:textId="4192FAD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1907"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72BE656C" w14:textId="72099A5D">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65" w:type="dxa"/>
            <w:tcBorders>
              <w:top w:val="nil" w:sz="6"/>
              <w:left w:val="single" w:sz="6"/>
              <w:bottom w:val="single" w:sz="6"/>
              <w:right w:val="single" w:sz="6"/>
            </w:tcBorders>
            <w:shd w:val="clear" w:color="auto" w:fill="FFEB9F"/>
            <w:tcMar/>
            <w:vAlign w:val="bottom"/>
          </w:tcPr>
          <w:p w:rsidR="52DC956B" w:rsidP="52DC956B" w:rsidRDefault="52DC956B" w14:paraId="09AB2B2E" w14:textId="4E100560">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2081" w:type="dxa"/>
            <w:tcBorders>
              <w:top w:val="nil" w:sz="6"/>
              <w:left w:val="single" w:sz="6"/>
              <w:bottom w:val="single" w:sz="6"/>
              <w:right w:val="single" w:sz="6"/>
            </w:tcBorders>
            <w:shd w:val="clear" w:color="auto" w:fill="FFEB9F"/>
            <w:tcMar/>
            <w:vAlign w:val="bottom"/>
          </w:tcPr>
          <w:p w:rsidR="52DC956B" w:rsidP="52DC956B" w:rsidRDefault="52DC956B" w14:paraId="495D111B" w14:textId="4D70C67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6" w:type="dxa"/>
            <w:tcBorders>
              <w:top w:val="nil" w:sz="6"/>
              <w:left w:val="single" w:sz="6"/>
              <w:bottom w:val="single" w:sz="6"/>
              <w:right w:val="single" w:sz="6"/>
            </w:tcBorders>
            <w:shd w:val="clear" w:color="auto" w:fill="FFEB9F"/>
            <w:tcMar/>
            <w:vAlign w:val="bottom"/>
          </w:tcPr>
          <w:p w:rsidR="52DC956B" w:rsidP="52DC956B" w:rsidRDefault="52DC956B" w14:paraId="0FFCD6A1" w14:textId="4B48B2AC">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xmlns:wp14="http://schemas.microsoft.com/office/word/2010/wordml" w:rsidR="52DC956B" w:rsidTr="52DC956B" w14:paraId="6B8ED40B" wp14:textId="77777777">
        <w:trPr>
          <w:trHeight w:val="3195"/>
        </w:trPr>
        <w:tc>
          <w:tcPr>
            <w:tcW w:w="5722"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7B14DDFB" w14:textId="61E1A929">
            <w:pPr>
              <w:spacing w:after="0" w:line="276" w:lineRule="auto"/>
              <w:rPr>
                <w:rFonts w:ascii="Calibri" w:hAnsi="Calibri" w:eastAsia="Calibri" w:cs="Calibri"/>
                <w:b w:val="0"/>
                <w:bCs w:val="0"/>
                <w:i w:val="0"/>
                <w:iCs w:val="0"/>
                <w:sz w:val="22"/>
                <w:szCs w:val="22"/>
              </w:rPr>
            </w:pPr>
          </w:p>
          <w:p w:rsidR="52DC956B" w:rsidP="52DC956B" w:rsidRDefault="52DC956B" w14:paraId="6B0709D4" w14:textId="384EFD30">
            <w:pPr>
              <w:spacing w:after="0" w:line="276" w:lineRule="auto"/>
              <w:jc w:val="both"/>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C.1.1. Birimin araştırma politikası, hedefleri ve stratejisi</w:t>
            </w:r>
          </w:p>
          <w:p w:rsidR="52DC956B" w:rsidP="52DC956B" w:rsidRDefault="52DC956B" w14:paraId="25191DE0" w14:textId="4CC5D6FE">
            <w:pPr>
              <w:spacing w:after="0" w:line="276" w:lineRule="auto"/>
              <w:rPr>
                <w:rFonts w:ascii="Calibri" w:hAnsi="Calibri" w:eastAsia="Calibri" w:cs="Calibri"/>
                <w:b w:val="0"/>
                <w:bCs w:val="0"/>
                <w:i w:val="0"/>
                <w:iCs w:val="0"/>
                <w:sz w:val="22"/>
                <w:szCs w:val="22"/>
              </w:rPr>
            </w:pPr>
          </w:p>
          <w:p w:rsidR="52DC956B" w:rsidP="52DC956B" w:rsidRDefault="52DC956B" w14:paraId="7C16E4D9" w14:textId="539DAEB3">
            <w:pPr>
              <w:spacing w:after="0" w:line="276" w:lineRule="auto"/>
              <w:jc w:val="both"/>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4"/>
                <w:szCs w:val="24"/>
                <w:lang w:val="tr-TR"/>
              </w:rPr>
              <w:t>Birimin araştırma politikası, hedefleri</w:t>
            </w:r>
            <w:r w:rsidRPr="52DC956B" w:rsidR="52DC956B">
              <w:rPr>
                <w:rFonts w:ascii="Calibri" w:hAnsi="Calibri" w:eastAsia="Calibri" w:cs="Calibri"/>
                <w:b w:val="0"/>
                <w:bCs w:val="0"/>
                <w:i w:val="0"/>
                <w:iCs w:val="0"/>
                <w:sz w:val="22"/>
                <w:szCs w:val="22"/>
                <w:lang w:val="tr-TR"/>
              </w:rPr>
              <w:t xml:space="preserve">, </w:t>
            </w:r>
            <w:r w:rsidRPr="52DC956B" w:rsidR="52DC956B">
              <w:rPr>
                <w:rFonts w:ascii="Calibri" w:hAnsi="Calibri" w:eastAsia="Calibri" w:cs="Calibri"/>
                <w:b w:val="0"/>
                <w:bCs w:val="0"/>
                <w:i w:val="0"/>
                <w:iCs w:val="0"/>
                <w:sz w:val="24"/>
                <w:szCs w:val="24"/>
                <w:lang w:val="tr-TR"/>
              </w:rPr>
              <w:t>stratejisi</w:t>
            </w:r>
            <w:r w:rsidRPr="52DC956B" w:rsidR="52DC956B">
              <w:rPr>
                <w:rFonts w:ascii="Calibri" w:hAnsi="Calibri" w:eastAsia="Calibri" w:cs="Calibri"/>
                <w:b w:val="0"/>
                <w:bCs w:val="0"/>
                <w:i w:val="0"/>
                <w:iCs w:val="0"/>
                <w:sz w:val="22"/>
                <w:szCs w:val="22"/>
                <w:lang w:val="tr-TR"/>
              </w:rPr>
              <w:t xml:space="preserve"> ve</w:t>
            </w:r>
            <w:r w:rsidRPr="52DC956B" w:rsidR="52DC956B">
              <w:rPr>
                <w:rFonts w:ascii="Calibri" w:hAnsi="Calibri" w:eastAsia="Calibri" w:cs="Calibri"/>
                <w:b w:val="0"/>
                <w:bCs w:val="0"/>
                <w:i w:val="0"/>
                <w:iCs w:val="0"/>
                <w:sz w:val="24"/>
                <w:szCs w:val="24"/>
                <w:lang w:val="tr-TR"/>
              </w:rPr>
              <w:t xml:space="preserve"> öncelikli araştırma alanları paydaşlarıyla birlikte belirlenmiştir. </w:t>
            </w:r>
            <w:r w:rsidRPr="52DC956B" w:rsidR="52DC956B">
              <w:rPr>
                <w:rFonts w:ascii="Calibri" w:hAnsi="Calibri" w:eastAsia="Calibri" w:cs="Calibri"/>
                <w:b w:val="0"/>
                <w:bCs w:val="0"/>
                <w:i w:val="0"/>
                <w:iCs w:val="0"/>
                <w:sz w:val="22"/>
                <w:szCs w:val="22"/>
                <w:lang w:val="tr-TR"/>
              </w:rPr>
              <w:t>Bunlar birimin</w:t>
            </w:r>
            <w:r w:rsidRPr="52DC956B" w:rsidR="52DC956B">
              <w:rPr>
                <w:rFonts w:ascii="Calibri" w:hAnsi="Calibri" w:eastAsia="Calibri" w:cs="Calibri"/>
                <w:b w:val="0"/>
                <w:bCs w:val="0"/>
                <w:i w:val="0"/>
                <w:iCs w:val="0"/>
                <w:sz w:val="24"/>
                <w:szCs w:val="24"/>
                <w:lang w:val="tr-TR"/>
              </w:rPr>
              <w:t xml:space="preserve"> misyonu ile uyuml</w:t>
            </w:r>
            <w:r w:rsidRPr="52DC956B" w:rsidR="52DC956B">
              <w:rPr>
                <w:rFonts w:ascii="Calibri" w:hAnsi="Calibri" w:eastAsia="Calibri" w:cs="Calibri"/>
                <w:b w:val="0"/>
                <w:bCs w:val="0"/>
                <w:i w:val="0"/>
                <w:iCs w:val="0"/>
                <w:sz w:val="22"/>
                <w:szCs w:val="22"/>
                <w:lang w:val="tr-TR"/>
              </w:rPr>
              <w:t xml:space="preserve">u olup, </w:t>
            </w:r>
            <w:r w:rsidRPr="52DC956B" w:rsidR="52DC956B">
              <w:rPr>
                <w:rFonts w:ascii="Calibri" w:hAnsi="Calibri" w:eastAsia="Calibri" w:cs="Calibri"/>
                <w:b w:val="0"/>
                <w:bCs w:val="0"/>
                <w:i w:val="0"/>
                <w:iCs w:val="0"/>
                <w:sz w:val="24"/>
                <w:szCs w:val="24"/>
                <w:lang w:val="tr-TR"/>
              </w:rPr>
              <w:t>araştırma kararlarını ve etkinliklerini yönlendirir.</w:t>
            </w:r>
            <w:r w:rsidRPr="52DC956B" w:rsidR="52DC956B">
              <w:rPr>
                <w:rFonts w:ascii="Calibri" w:hAnsi="Calibri" w:eastAsia="Calibri" w:cs="Calibri"/>
                <w:b w:val="0"/>
                <w:bCs w:val="0"/>
                <w:i w:val="0"/>
                <w:iCs w:val="0"/>
                <w:sz w:val="22"/>
                <w:szCs w:val="22"/>
                <w:lang w:val="tr-TR"/>
              </w:rPr>
              <w:t xml:space="preserve"> Politika; birimin araştırmaya yaklaşımını, önceliklerini, eğitim fonksiyonu ile olan ilişkisini, öğretim elemanlarından beklenen araştırma performansını, araştırma ve geliştirme için nasıl bir yönetimi benimsediğini, araştırma destek birimleri ve gelişme hedeflerini, araştırma tercihlerini, birimin önde gelen araştırma odaklarını, mükemmeliyet merkezlerini, birimin özellikle beyan etmek istediği araştırma vurgularını içermektedir. Politika belgesi birim çalışanlarınca bilinen, benimsenen, sürekliliğine güvenilen, yazılı, paydaşlarla paylaşılmış bir metindir. </w:t>
            </w:r>
          </w:p>
          <w:p w:rsidR="52DC956B" w:rsidP="52DC956B" w:rsidRDefault="52DC956B" w14:paraId="03FEAA7E" w14:textId="3915ABAB">
            <w:pPr>
              <w:spacing w:after="0" w:line="276" w:lineRule="auto"/>
              <w:rPr>
                <w:rFonts w:ascii="Calibri" w:hAnsi="Calibri" w:eastAsia="Calibri" w:cs="Calibri"/>
                <w:b w:val="0"/>
                <w:bCs w:val="0"/>
                <w:i w:val="0"/>
                <w:iCs w:val="0"/>
                <w:sz w:val="22"/>
                <w:szCs w:val="22"/>
              </w:rPr>
            </w:pPr>
          </w:p>
          <w:p w:rsidR="52DC956B" w:rsidP="52DC956B" w:rsidRDefault="52DC956B" w14:paraId="62EB9CF3" w14:textId="3B7EF8A6">
            <w:pPr>
              <w:spacing w:after="0" w:line="276" w:lineRule="auto"/>
              <w:rPr>
                <w:rFonts w:ascii="Calibri" w:hAnsi="Calibri" w:eastAsia="Calibri" w:cs="Calibri"/>
                <w:b w:val="0"/>
                <w:bCs w:val="0"/>
                <w:i w:val="0"/>
                <w:iCs w:val="0"/>
                <w:sz w:val="22"/>
                <w:szCs w:val="22"/>
              </w:rPr>
            </w:pPr>
          </w:p>
        </w:tc>
        <w:tc>
          <w:tcPr>
            <w:tcW w:w="1907"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43FB5A6E" w14:textId="0248EB91">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tanımlı araştırma politikası, stratejisi ve hedefleri bulunmamaktadır.</w:t>
            </w:r>
          </w:p>
        </w:tc>
        <w:tc>
          <w:tcPr>
            <w:tcW w:w="1907"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00334F22" w14:textId="0515750E">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araştırmaya bakış açısını, araştırma ilkelerini, önceliklerini ve kaynaklarını yönetmedeki tercihlerini ifade eden araştırma politikası, stratejisi ve hedefleri bulunmaktadır. </w:t>
            </w:r>
          </w:p>
        </w:tc>
        <w:tc>
          <w:tcPr>
            <w:tcW w:w="1965"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6BFEDCC2" w14:textId="43512A9F">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genelinde tanımlı araştırma politikası, stratejisi ve hedefleri doğrultusunda yapılan uygulamalar bulunmaktadır. </w:t>
            </w:r>
          </w:p>
        </w:tc>
        <w:tc>
          <w:tcPr>
            <w:tcW w:w="2081" w:type="dxa"/>
            <w:tcBorders>
              <w:top w:val="single" w:sz="6"/>
              <w:left w:val="single" w:sz="6"/>
              <w:bottom w:val="single" w:sz="6"/>
              <w:right w:val="single" w:sz="6"/>
            </w:tcBorders>
            <w:shd w:val="clear" w:color="auto" w:fill="FFC102"/>
            <w:tcMar/>
            <w:vAlign w:val="top"/>
          </w:tcPr>
          <w:p w:rsidR="52DC956B" w:rsidP="52DC956B" w:rsidRDefault="52DC956B" w14:paraId="0FE76DF4" w14:textId="09462BE5">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araştırma politikası, stratejisi ve hedefleri ile ilgili uygulamalar izlenmekte ve izlem sonuçlarına göre önlemler alınmaktadır.</w:t>
            </w:r>
          </w:p>
        </w:tc>
        <w:tc>
          <w:tcPr>
            <w:tcW w:w="1806" w:type="dxa"/>
            <w:tcBorders>
              <w:top w:val="single" w:sz="6"/>
              <w:left w:val="single" w:sz="6"/>
              <w:bottom w:val="single" w:sz="6"/>
              <w:right w:val="single" w:sz="6"/>
            </w:tcBorders>
            <w:shd w:val="clear" w:color="auto" w:fill="EEB000"/>
            <w:tcMar/>
            <w:vAlign w:val="top"/>
          </w:tcPr>
          <w:p w:rsidR="52DC956B" w:rsidP="52DC956B" w:rsidRDefault="52DC956B" w14:paraId="52788CD9" w14:textId="60159195">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xmlns:wp14="http://schemas.microsoft.com/office/word/2010/wordml" w:rsidR="52DC956B" w:rsidTr="52DC956B" w14:paraId="2F94EA93" wp14:textId="77777777">
        <w:trPr>
          <w:trHeight w:val="3435"/>
        </w:trPr>
        <w:tc>
          <w:tcPr>
            <w:tcW w:w="5722" w:type="dxa"/>
            <w:vMerge/>
            <w:tcBorders>
              <w:top w:val="single" w:sz="0"/>
              <w:left w:val="single" w:sz="0"/>
              <w:bottom w:val="single" w:sz="0"/>
              <w:right w:val="single" w:sz="0"/>
            </w:tcBorders>
            <w:tcMar/>
            <w:vAlign w:val="center"/>
          </w:tcPr>
          <w:p w14:paraId="037451AC" wp14:textId="77777777"/>
        </w:tc>
        <w:tc>
          <w:tcPr>
            <w:tcW w:w="9666" w:type="dxa"/>
            <w:gridSpan w:val="5"/>
            <w:tcBorders>
              <w:top w:val="single" w:sz="6"/>
              <w:left w:val="nil"/>
              <w:bottom w:val="single" w:sz="6"/>
              <w:right w:val="single" w:sz="6"/>
            </w:tcBorders>
            <w:shd w:val="clear" w:color="auto" w:fill="FFEB9F"/>
            <w:tcMar/>
            <w:vAlign w:val="top"/>
          </w:tcPr>
          <w:p w:rsidR="52DC956B" w:rsidP="52DC956B" w:rsidRDefault="52DC956B" w14:paraId="3ED91DFF" w14:textId="02251E7C">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Örnek Kanıtlar</w:t>
            </w:r>
          </w:p>
          <w:p w:rsidR="52DC956B" w:rsidP="52DC956B" w:rsidRDefault="52DC956B" w14:paraId="572CC2AE" w14:textId="28089086">
            <w:pPr>
              <w:pStyle w:val="Balk4"/>
              <w:numPr>
                <w:ilvl w:val="0"/>
                <w:numId w:val="54"/>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Kayseri Üniversitesi Akademik Personel Yurtiçi ve Yurtdışı Görevlendirme Yönergesi</w:t>
            </w:r>
          </w:p>
          <w:p w:rsidR="52DC956B" w:rsidP="52DC956B" w:rsidRDefault="52DC956B" w14:paraId="41985CBD" w14:textId="4A8B704C">
            <w:pPr>
              <w:spacing w:after="0" w:line="240" w:lineRule="auto"/>
              <w:ind w:left="708" w:right="63"/>
              <w:jc w:val="both"/>
              <w:rPr>
                <w:rFonts w:ascii="Calibri" w:hAnsi="Calibri" w:eastAsia="Calibri" w:cs="Calibri"/>
                <w:b w:val="1"/>
                <w:bCs w:val="1"/>
                <w:i w:val="1"/>
                <w:iCs w:val="1"/>
                <w:sz w:val="22"/>
                <w:szCs w:val="22"/>
              </w:rPr>
            </w:pPr>
            <w:hyperlink r:id="R10f54a8ecd5b480a">
              <w:r w:rsidRPr="52DC956B" w:rsidR="52DC956B">
                <w:rPr>
                  <w:rStyle w:val="Kpr"/>
                  <w:rFonts w:ascii="Calibri" w:hAnsi="Calibri" w:eastAsia="Calibri" w:cs="Calibri"/>
                  <w:b w:val="0"/>
                  <w:bCs w:val="0"/>
                  <w:i w:val="1"/>
                  <w:iCs w:val="1"/>
                  <w:strike w:val="0"/>
                  <w:dstrike w:val="0"/>
                  <w:sz w:val="22"/>
                  <w:szCs w:val="22"/>
                  <w:lang w:val="tr-TR"/>
                </w:rPr>
                <w:t>https://www.kayseri.edu.tr/Yonetmelikler-Yonergeler/kayseri-dosya-1070-gorevlendirme_esaslari_2.pdf</w:t>
              </w:r>
            </w:hyperlink>
          </w:p>
          <w:p w:rsidR="52DC956B" w:rsidP="52DC956B" w:rsidRDefault="52DC956B" w14:paraId="28270646" w14:textId="3F72AB07">
            <w:pPr>
              <w:pStyle w:val="Balk4"/>
              <w:numPr>
                <w:ilvl w:val="0"/>
                <w:numId w:val="55"/>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Kayseri Üniversitesi 2020-2024 Stratejik Planı</w:t>
            </w:r>
          </w:p>
          <w:p w:rsidR="52DC956B" w:rsidP="52DC956B" w:rsidRDefault="52DC956B" w14:paraId="6E9188E2" w14:textId="7527CD3B">
            <w:pPr>
              <w:pStyle w:val="Balk4"/>
              <w:spacing w:after="0" w:line="240" w:lineRule="auto"/>
              <w:ind w:left="207" w:right="63"/>
              <w:jc w:val="both"/>
              <w:rPr>
                <w:rFonts w:ascii="Calibri" w:hAnsi="Calibri" w:eastAsia="Calibri" w:cs="Calibri"/>
                <w:b w:val="1"/>
                <w:bCs w:val="1"/>
                <w:i w:val="1"/>
                <w:iCs w:val="1"/>
                <w:sz w:val="22"/>
                <w:szCs w:val="22"/>
              </w:rPr>
            </w:pPr>
            <w:r w:rsidRPr="52DC956B" w:rsidR="52DC956B">
              <w:rPr>
                <w:rFonts w:ascii="Calibri" w:hAnsi="Calibri" w:eastAsia="Calibri" w:cs="Calibri"/>
                <w:b w:val="0"/>
                <w:bCs w:val="0"/>
                <w:i w:val="1"/>
                <w:iCs w:val="1"/>
                <w:sz w:val="22"/>
                <w:szCs w:val="22"/>
                <w:lang w:val="tr-TR"/>
              </w:rPr>
              <w:t xml:space="preserve">           </w:t>
            </w:r>
            <w:hyperlink r:id="Rfc9e3f0bf0ac4948">
              <w:r w:rsidRPr="52DC956B" w:rsidR="52DC956B">
                <w:rPr>
                  <w:rStyle w:val="Kpr"/>
                  <w:rFonts w:ascii="Calibri" w:hAnsi="Calibri" w:eastAsia="Calibri" w:cs="Calibri"/>
                  <w:b w:val="0"/>
                  <w:bCs w:val="0"/>
                  <w:i w:val="1"/>
                  <w:iCs w:val="1"/>
                  <w:strike w:val="0"/>
                  <w:dstrike w:val="0"/>
                  <w:sz w:val="22"/>
                  <w:szCs w:val="22"/>
                  <w:lang w:val="tr-TR"/>
                </w:rPr>
                <w:t>https://www.kayseri.edu.tr/Kayu20202024StratejikPlan/</w:t>
              </w:r>
            </w:hyperlink>
          </w:p>
          <w:p w:rsidR="52DC956B" w:rsidP="52DC956B" w:rsidRDefault="52DC956B" w14:paraId="4FE2FB7F" w14:textId="106FF8D3">
            <w:pPr>
              <w:pStyle w:val="Balk4"/>
              <w:numPr>
                <w:ilvl w:val="0"/>
                <w:numId w:val="56"/>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Kayseri Üniversitesi Bilimsel Araştırma Projeleri Uygulama Yönergesi</w:t>
            </w:r>
          </w:p>
          <w:p w:rsidR="52DC956B" w:rsidP="52DC956B" w:rsidRDefault="52DC956B" w14:paraId="554A434E" w14:textId="1284F3D2">
            <w:pPr>
              <w:pStyle w:val="Balk4"/>
              <w:spacing w:after="0" w:line="240" w:lineRule="auto"/>
              <w:ind w:left="708" w:right="63"/>
              <w:jc w:val="both"/>
              <w:rPr>
                <w:rFonts w:ascii="Calibri" w:hAnsi="Calibri" w:eastAsia="Calibri" w:cs="Calibri"/>
                <w:b w:val="1"/>
                <w:bCs w:val="1"/>
                <w:i w:val="1"/>
                <w:iCs w:val="1"/>
                <w:sz w:val="22"/>
                <w:szCs w:val="22"/>
              </w:rPr>
            </w:pPr>
            <w:hyperlink r:id="R07d82f023a5542b9">
              <w:r w:rsidRPr="52DC956B" w:rsidR="52DC956B">
                <w:rPr>
                  <w:rStyle w:val="Kpr"/>
                  <w:rFonts w:ascii="Calibri" w:hAnsi="Calibri" w:eastAsia="Calibri" w:cs="Calibri"/>
                  <w:b w:val="0"/>
                  <w:bCs w:val="0"/>
                  <w:i w:val="1"/>
                  <w:iCs w:val="1"/>
                  <w:sz w:val="22"/>
                  <w:szCs w:val="22"/>
                  <w:lang w:val="tr-TR"/>
                </w:rPr>
                <w:t>https://www.kayseri.edu.tr/Yonetmelikler-Yonergeler/kayseri-dosya-1097-kayu-bap-yonerge.pdf</w:t>
              </w:r>
            </w:hyperlink>
          </w:p>
          <w:p w:rsidR="52DC956B" w:rsidP="52DC956B" w:rsidRDefault="52DC956B" w14:paraId="3B3C2D1B" w14:textId="412E0198">
            <w:pPr>
              <w:pStyle w:val="Balk4"/>
              <w:numPr>
                <w:ilvl w:val="0"/>
                <w:numId w:val="57"/>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 xml:space="preserve">Kayseri Üniversitesi Etik Uygunluk Yönergesi </w:t>
            </w:r>
          </w:p>
          <w:p w:rsidR="52DC956B" w:rsidP="52DC956B" w:rsidRDefault="52DC956B" w14:paraId="359BD93B" w14:textId="51C078EC">
            <w:pPr>
              <w:spacing w:after="0" w:line="240" w:lineRule="auto"/>
              <w:ind w:left="708" w:right="63"/>
              <w:jc w:val="both"/>
              <w:rPr>
                <w:rFonts w:ascii="Calibri" w:hAnsi="Calibri" w:eastAsia="Calibri" w:cs="Calibri"/>
                <w:b w:val="1"/>
                <w:bCs w:val="1"/>
                <w:i w:val="1"/>
                <w:iCs w:val="1"/>
                <w:sz w:val="22"/>
                <w:szCs w:val="22"/>
              </w:rPr>
            </w:pPr>
            <w:hyperlink r:id="R8ee7a239726a4f30">
              <w:r w:rsidRPr="52DC956B" w:rsidR="52DC956B">
                <w:rPr>
                  <w:rStyle w:val="Kpr"/>
                  <w:rFonts w:ascii="Calibri" w:hAnsi="Calibri" w:eastAsia="Calibri" w:cs="Calibri"/>
                  <w:b w:val="0"/>
                  <w:bCs w:val="0"/>
                  <w:i w:val="1"/>
                  <w:iCs w:val="1"/>
                  <w:strike w:val="0"/>
                  <w:dstrike w:val="0"/>
                  <w:sz w:val="22"/>
                  <w:szCs w:val="22"/>
                  <w:lang w:val="tr-TR"/>
                </w:rPr>
                <w:t>https://www.kayseri.edu.tr/Yonetmelikler-Yonergeler/kayseri-dosya-1058-etik-uygunluk-yonergesi.pdf</w:t>
              </w:r>
            </w:hyperlink>
          </w:p>
          <w:p w:rsidR="52DC956B" w:rsidP="52DC956B" w:rsidRDefault="52DC956B" w14:paraId="2B6C000C" w14:textId="45DA5D7B">
            <w:pPr>
              <w:pStyle w:val="Balk4"/>
              <w:numPr>
                <w:ilvl w:val="0"/>
                <w:numId w:val="58"/>
              </w:numPr>
              <w:spacing w:after="0" w:line="240" w:lineRule="auto"/>
              <w:ind w:right="63"/>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Kayseri Üniversitesi</w:t>
            </w:r>
            <w:r w:rsidRPr="52DC956B" w:rsidR="7419E0B1">
              <w:rPr>
                <w:rFonts w:ascii="Calibri" w:hAnsi="Calibri" w:eastAsia="Calibri" w:cs="Calibri"/>
                <w:b w:val="0"/>
                <w:bCs w:val="0"/>
                <w:i w:val="1"/>
                <w:iCs w:val="1"/>
                <w:sz w:val="22"/>
                <w:szCs w:val="22"/>
                <w:lang w:val="tr-TR"/>
              </w:rPr>
              <w:t xml:space="preserve"> </w:t>
            </w:r>
            <w:r w:rsidRPr="52DC956B" w:rsidR="52DC956B">
              <w:rPr>
                <w:rFonts w:ascii="Calibri" w:hAnsi="Calibri" w:eastAsia="Calibri" w:cs="Calibri"/>
                <w:b w:val="0"/>
                <w:bCs w:val="0"/>
                <w:i w:val="1"/>
                <w:iCs w:val="1"/>
                <w:sz w:val="22"/>
                <w:szCs w:val="22"/>
                <w:lang w:val="tr-TR"/>
              </w:rPr>
              <w:t xml:space="preserve">Protokoller </w:t>
            </w:r>
          </w:p>
          <w:p w:rsidR="536C534A" w:rsidP="52DC956B" w:rsidRDefault="536C534A" w14:paraId="1E7A2677" w14:textId="7EB0533B">
            <w:pPr>
              <w:pStyle w:val="Balk4"/>
              <w:spacing w:after="0" w:line="240" w:lineRule="auto"/>
              <w:ind w:left="0" w:right="63"/>
              <w:rPr>
                <w:rFonts w:ascii="Calibri" w:hAnsi="Calibri" w:eastAsia="Calibri" w:cs="Calibri"/>
                <w:b w:val="1"/>
                <w:bCs w:val="1"/>
                <w:i w:val="1"/>
                <w:iCs w:val="1"/>
                <w:color w:val="4472C4" w:themeColor="accent1" w:themeTint="FF" w:themeShade="FF"/>
                <w:sz w:val="22"/>
                <w:szCs w:val="22"/>
              </w:rPr>
            </w:pPr>
            <w:r w:rsidRPr="52DC956B" w:rsidR="536C534A">
              <w:rPr>
                <w:rFonts w:ascii="Calibri" w:hAnsi="Calibri" w:eastAsia="Calibri" w:cs="Calibri"/>
                <w:b w:val="0"/>
                <w:bCs w:val="0"/>
                <w:i w:val="1"/>
                <w:iCs w:val="1"/>
                <w:strike w:val="0"/>
                <w:dstrike w:val="0"/>
                <w:sz w:val="22"/>
                <w:szCs w:val="22"/>
                <w:lang w:val="tr-TR"/>
              </w:rPr>
              <w:t xml:space="preserve">               </w:t>
            </w:r>
            <w:hyperlink r:id="Ra5efdb29dc074699">
              <w:r w:rsidRPr="52DC956B" w:rsidR="52DC956B">
                <w:rPr>
                  <w:rStyle w:val="Kpr"/>
                  <w:rFonts w:ascii="Calibri" w:hAnsi="Calibri" w:eastAsia="Calibri" w:cs="Calibri"/>
                  <w:b w:val="0"/>
                  <w:bCs w:val="0"/>
                  <w:i w:val="1"/>
                  <w:iCs w:val="1"/>
                  <w:strike w:val="0"/>
                  <w:dstrike w:val="0"/>
                  <w:sz w:val="22"/>
                  <w:szCs w:val="22"/>
                  <w:lang w:val="tr-TR"/>
                </w:rPr>
                <w:t>https://www.kayseri.edu.tr/LinklerBelgeler/16/160/Protokoller.html</w:t>
              </w:r>
            </w:hyperlink>
          </w:p>
          <w:p w:rsidR="52DC956B" w:rsidP="52DC956B" w:rsidRDefault="52DC956B" w14:paraId="137CAB7A" w14:textId="60E71E2C">
            <w:pPr>
              <w:spacing w:after="0" w:line="276" w:lineRule="auto"/>
              <w:ind w:left="118" w:right="63"/>
              <w:jc w:val="both"/>
              <w:rPr>
                <w:rFonts w:ascii="Calibri" w:hAnsi="Calibri" w:eastAsia="Calibri" w:cs="Calibri"/>
                <w:b w:val="1"/>
                <w:bCs w:val="1"/>
                <w:i w:val="1"/>
                <w:iCs w:val="1"/>
                <w:sz w:val="24"/>
                <w:szCs w:val="24"/>
              </w:rPr>
            </w:pPr>
          </w:p>
        </w:tc>
      </w:tr>
    </w:tbl>
    <w:p w:rsidR="52DC956B" w:rsidP="52DC956B" w:rsidRDefault="52DC956B" w14:paraId="696FEAF6" w14:textId="1473D295">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2AC00EF0" w14:textId="625543F4">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728"/>
        <w:gridCol w:w="1909"/>
        <w:gridCol w:w="2040"/>
        <w:gridCol w:w="2040"/>
        <w:gridCol w:w="1865"/>
        <w:gridCol w:w="1807"/>
      </w:tblGrid>
      <w:tr xmlns:wp14="http://schemas.microsoft.com/office/word/2010/wordml" w:rsidR="52DC956B" w:rsidTr="52DC956B" w14:paraId="03882AB8" wp14:textId="77777777">
        <w:trPr>
          <w:trHeight w:val="300"/>
        </w:trPr>
        <w:tc>
          <w:tcPr>
            <w:tcW w:w="15389" w:type="dxa"/>
            <w:gridSpan w:val="6"/>
            <w:tcBorders>
              <w:top w:val="single" w:sz="6"/>
              <w:left w:val="single" w:sz="6"/>
              <w:bottom w:val="single" w:sz="6"/>
              <w:right w:val="single" w:sz="6"/>
            </w:tcBorders>
            <w:shd w:val="clear" w:color="auto" w:fill="FFEB9F"/>
            <w:tcMar/>
            <w:vAlign w:val="top"/>
          </w:tcPr>
          <w:p w:rsidR="52DC956B" w:rsidP="52DC956B" w:rsidRDefault="52DC956B" w14:paraId="1FFCB7A9" w14:textId="758FDCEE">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xmlns:wp14="http://schemas.microsoft.com/office/word/2010/wordml" w:rsidR="52DC956B" w:rsidTr="52DC956B" w14:paraId="2D13239A" wp14:textId="77777777">
        <w:trPr>
          <w:trHeight w:val="360"/>
        </w:trPr>
        <w:tc>
          <w:tcPr>
            <w:tcW w:w="5728" w:type="dxa"/>
            <w:tcBorders>
              <w:top w:val="single" w:sz="6"/>
              <w:left w:val="single" w:sz="6"/>
              <w:bottom w:val="single" w:sz="6"/>
              <w:right w:val="single" w:sz="6"/>
            </w:tcBorders>
            <w:shd w:val="clear" w:color="auto" w:fill="FFEB9F"/>
            <w:tcMar/>
            <w:vAlign w:val="bottom"/>
          </w:tcPr>
          <w:p w:rsidR="52DC956B" w:rsidP="52DC956B" w:rsidRDefault="52DC956B" w14:paraId="5F07E33D" w14:textId="48D4AA20">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C.1. Araştırma Stratejisi</w:t>
            </w:r>
          </w:p>
          <w:p w:rsidR="52DC956B" w:rsidP="52DC956B" w:rsidRDefault="52DC956B" w14:paraId="72CB5F48" w14:textId="6ED5929E">
            <w:pPr>
              <w:spacing w:after="0" w:line="276" w:lineRule="auto"/>
              <w:rPr>
                <w:rFonts w:ascii="Calibri" w:hAnsi="Calibri" w:eastAsia="Calibri" w:cs="Calibri"/>
                <w:b w:val="0"/>
                <w:bCs w:val="0"/>
                <w:i w:val="0"/>
                <w:iCs w:val="0"/>
                <w:sz w:val="24"/>
                <w:szCs w:val="24"/>
              </w:rPr>
            </w:pPr>
          </w:p>
        </w:tc>
        <w:tc>
          <w:tcPr>
            <w:tcW w:w="1909" w:type="dxa"/>
            <w:tcBorders>
              <w:top w:val="nil" w:sz="6"/>
              <w:left w:val="single" w:sz="6"/>
              <w:bottom w:val="single" w:sz="6"/>
              <w:right w:val="single" w:sz="6"/>
            </w:tcBorders>
            <w:shd w:val="clear" w:color="auto" w:fill="FFEB9F"/>
            <w:tcMar/>
            <w:vAlign w:val="bottom"/>
          </w:tcPr>
          <w:p w:rsidR="52DC956B" w:rsidP="52DC956B" w:rsidRDefault="52DC956B" w14:paraId="233AD0C6" w14:textId="4871210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2040"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733DA300" w14:textId="55670696">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2040" w:type="dxa"/>
            <w:tcBorders>
              <w:top w:val="nil" w:sz="6"/>
              <w:left w:val="single" w:sz="6"/>
              <w:bottom w:val="single" w:sz="6"/>
              <w:right w:val="single" w:sz="6"/>
            </w:tcBorders>
            <w:shd w:val="clear" w:color="auto" w:fill="FFEB9F"/>
            <w:tcMar/>
            <w:vAlign w:val="bottom"/>
          </w:tcPr>
          <w:p w:rsidR="52DC956B" w:rsidP="52DC956B" w:rsidRDefault="52DC956B" w14:paraId="1FABC042" w14:textId="0B0249E1">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65" w:type="dxa"/>
            <w:tcBorders>
              <w:top w:val="nil" w:sz="6"/>
              <w:left w:val="single" w:sz="6"/>
              <w:bottom w:val="single" w:sz="6"/>
              <w:right w:val="single" w:sz="6"/>
            </w:tcBorders>
            <w:shd w:val="clear" w:color="auto" w:fill="FFEB9F"/>
            <w:tcMar/>
            <w:vAlign w:val="bottom"/>
          </w:tcPr>
          <w:p w:rsidR="52DC956B" w:rsidP="52DC956B" w:rsidRDefault="52DC956B" w14:paraId="70489D68" w14:textId="281B66FF">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7" w:type="dxa"/>
            <w:tcBorders>
              <w:top w:val="nil" w:sz="6"/>
              <w:left w:val="single" w:sz="6"/>
              <w:bottom w:val="single" w:sz="6"/>
              <w:right w:val="single" w:sz="6"/>
            </w:tcBorders>
            <w:shd w:val="clear" w:color="auto" w:fill="FFEB9F"/>
            <w:tcMar/>
            <w:vAlign w:val="bottom"/>
          </w:tcPr>
          <w:p w:rsidR="52DC956B" w:rsidP="52DC956B" w:rsidRDefault="52DC956B" w14:paraId="16AC4B74" w14:textId="153258E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xmlns:wp14="http://schemas.microsoft.com/office/word/2010/wordml" w:rsidR="52DC956B" w:rsidTr="52DC956B" w14:paraId="25AEF817" wp14:textId="77777777">
        <w:trPr>
          <w:trHeight w:val="3570"/>
        </w:trPr>
        <w:tc>
          <w:tcPr>
            <w:tcW w:w="5728"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7AE6ABCE" w14:textId="5C86550A">
            <w:pPr>
              <w:spacing w:after="0" w:line="276" w:lineRule="auto"/>
              <w:rPr>
                <w:rFonts w:ascii="Calibri" w:hAnsi="Calibri" w:eastAsia="Calibri" w:cs="Calibri"/>
                <w:b w:val="0"/>
                <w:bCs w:val="0"/>
                <w:i w:val="0"/>
                <w:iCs w:val="0"/>
                <w:sz w:val="24"/>
                <w:szCs w:val="24"/>
              </w:rPr>
            </w:pPr>
          </w:p>
          <w:p w:rsidR="52DC956B" w:rsidP="52DC956B" w:rsidRDefault="52DC956B" w14:paraId="21E7EC8D" w14:textId="5886B1C5">
            <w:pPr>
              <w:spacing w:after="0" w:line="276" w:lineRule="auto"/>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 xml:space="preserve">C.1.2. Araştırma-geliştirme süreçlerinin yönetimi ve organizasyonel yapısı </w:t>
            </w:r>
          </w:p>
          <w:p w:rsidR="52DC956B" w:rsidP="52DC956B" w:rsidRDefault="52DC956B" w14:paraId="12734A76" w14:textId="22680905">
            <w:pPr>
              <w:spacing w:after="0" w:line="276" w:lineRule="auto"/>
              <w:rPr>
                <w:rFonts w:ascii="Calibri" w:hAnsi="Calibri" w:eastAsia="Calibri" w:cs="Calibri"/>
                <w:b w:val="0"/>
                <w:bCs w:val="0"/>
                <w:i w:val="0"/>
                <w:iCs w:val="0"/>
                <w:sz w:val="24"/>
                <w:szCs w:val="24"/>
              </w:rPr>
            </w:pPr>
          </w:p>
          <w:p w:rsidR="52DC956B" w:rsidP="52DC956B" w:rsidRDefault="52DC956B" w14:paraId="0DF9093C" w14:textId="37A73E41">
            <w:pPr>
              <w:spacing w:after="0" w:line="276" w:lineRule="auto"/>
              <w:jc w:val="both"/>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4"/>
                <w:szCs w:val="24"/>
                <w:lang w:val="tr-TR"/>
              </w:rPr>
              <w:t>Araştırma yönetimine ilişkin benimsenen yaklaşımlar, motivasyon ve yönlendirme işlevinin nasıl tasarlandığı, kısa ve uzun vadeli hedeflerin net ve kesin nasıl tanımlandığı, araştırma yönetimi ekibi ve görev tanımları belirlenmiştir; uygulamalar bu tercihler yönünde gelişmektedir.</w:t>
            </w:r>
            <w:r w:rsidRPr="52DC956B" w:rsidR="52DC956B">
              <w:rPr>
                <w:rFonts w:ascii="Calibri" w:hAnsi="Calibri" w:eastAsia="Calibri" w:cs="Calibri"/>
                <w:b w:val="0"/>
                <w:bCs w:val="0"/>
                <w:i w:val="0"/>
                <w:iCs w:val="0"/>
                <w:sz w:val="22"/>
                <w:szCs w:val="22"/>
                <w:lang w:val="tr-TR"/>
              </w:rPr>
              <w:t xml:space="preserve"> Araştırma yönetiminin etkinliği ve başarısı izlenmekte ve iyileştirilmektedir.</w:t>
            </w:r>
          </w:p>
          <w:p w:rsidR="52DC956B" w:rsidP="52DC956B" w:rsidRDefault="52DC956B" w14:paraId="77DAF7A5" w14:textId="076FFFBE">
            <w:pPr>
              <w:spacing w:after="0" w:line="276" w:lineRule="auto"/>
              <w:jc w:val="both"/>
              <w:rPr>
                <w:rFonts w:ascii="Calibri" w:hAnsi="Calibri" w:eastAsia="Calibri" w:cs="Calibri"/>
                <w:b w:val="0"/>
                <w:bCs w:val="0"/>
                <w:i w:val="0"/>
                <w:iCs w:val="0"/>
                <w:sz w:val="24"/>
                <w:szCs w:val="24"/>
              </w:rPr>
            </w:pPr>
          </w:p>
        </w:tc>
        <w:tc>
          <w:tcPr>
            <w:tcW w:w="1909"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4D4A57D3" w14:textId="0A73F73B">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araştırma-geliştirme süreçlerinin yönetimi ve organizasyonel yapısına ilişkin bir planlama bulunmamaktadır.</w:t>
            </w:r>
          </w:p>
        </w:tc>
        <w:tc>
          <w:tcPr>
            <w:tcW w:w="2040"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0EE846B6" w14:textId="68200372">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araştırma-geliştirme süreçlerinin yönetim ve organizasyonel yapısına ilişkin yönlendirme ve motive etme gibi hususları dikkate alan planlamaları bulunmaktadır.  </w:t>
            </w:r>
          </w:p>
        </w:tc>
        <w:tc>
          <w:tcPr>
            <w:tcW w:w="2040"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2042D12A" w14:textId="5636EA38">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genelinde araştırma-geliştirme süreçlerinin yönetimi ve organizasyonel yapısı kurumsal tercihler yönünde uygulanmaktadır.</w:t>
            </w:r>
          </w:p>
        </w:tc>
        <w:tc>
          <w:tcPr>
            <w:tcW w:w="1865" w:type="dxa"/>
            <w:tcBorders>
              <w:top w:val="single" w:sz="6"/>
              <w:left w:val="single" w:sz="6"/>
              <w:bottom w:val="single" w:sz="6"/>
              <w:right w:val="single" w:sz="6"/>
            </w:tcBorders>
            <w:shd w:val="clear" w:color="auto" w:fill="FFC102"/>
            <w:tcMar/>
            <w:vAlign w:val="top"/>
          </w:tcPr>
          <w:p w:rsidR="52DC956B" w:rsidP="52DC956B" w:rsidRDefault="52DC956B" w14:paraId="13668D07" w14:textId="2DA721BA">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 xml:space="preserve">Birimde araştırma-geliştirme süreçlerinin yönetimi ve organizasyonel yapısının işlerliği ile ilişkili sonuçlar izlenmekte ve önlemler alınmaktadır. </w:t>
            </w:r>
          </w:p>
          <w:p w:rsidR="52DC956B" w:rsidP="52DC956B" w:rsidRDefault="52DC956B" w14:paraId="5656DE79" w14:textId="47F437A6">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807" w:type="dxa"/>
            <w:tcBorders>
              <w:top w:val="single" w:sz="6"/>
              <w:left w:val="single" w:sz="6"/>
              <w:bottom w:val="single" w:sz="6"/>
              <w:right w:val="single" w:sz="6"/>
            </w:tcBorders>
            <w:shd w:val="clear" w:color="auto" w:fill="EEB000"/>
            <w:tcMar/>
            <w:vAlign w:val="top"/>
          </w:tcPr>
          <w:p w:rsidR="52DC956B" w:rsidP="52DC956B" w:rsidRDefault="52DC956B" w14:paraId="793F87A7" w14:textId="0ECA08AE">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İçselleştirilmiş, sistematik, sürdürülebilir ve örnek gösterilebilir uygulamalar bulunmaktadır.</w:t>
            </w:r>
          </w:p>
          <w:p w:rsidR="52DC956B" w:rsidP="52DC956B" w:rsidRDefault="52DC956B" w14:paraId="537D039E" w14:textId="1C95734F">
            <w:pPr>
              <w:spacing w:before="40" w:after="0" w:line="240" w:lineRule="auto"/>
              <w:rPr>
                <w:rFonts w:ascii="Calibri" w:hAnsi="Calibri" w:eastAsia="Calibri" w:cs="Calibri"/>
                <w:b w:val="0"/>
                <w:bCs w:val="0"/>
                <w:i w:val="0"/>
                <w:iCs w:val="0"/>
                <w:color w:val="000000" w:themeColor="text1" w:themeTint="FF" w:themeShade="FF"/>
                <w:sz w:val="22"/>
                <w:szCs w:val="22"/>
              </w:rPr>
            </w:pPr>
          </w:p>
        </w:tc>
      </w:tr>
      <w:tr xmlns:wp14="http://schemas.microsoft.com/office/word/2010/wordml" w:rsidR="52DC956B" w:rsidTr="52DC956B" w14:paraId="4EF5AA8C" wp14:textId="77777777">
        <w:trPr>
          <w:trHeight w:val="3825"/>
        </w:trPr>
        <w:tc>
          <w:tcPr>
            <w:tcW w:w="5728" w:type="dxa"/>
            <w:vMerge/>
            <w:tcBorders>
              <w:top w:val="single" w:sz="0"/>
              <w:left w:val="single" w:sz="0"/>
              <w:bottom w:val="single" w:sz="0"/>
              <w:right w:val="single" w:sz="0"/>
            </w:tcBorders>
            <w:tcMar/>
            <w:vAlign w:val="center"/>
          </w:tcPr>
          <w:p w14:paraId="6CCEDDDD" wp14:textId="77777777"/>
        </w:tc>
        <w:tc>
          <w:tcPr>
            <w:tcW w:w="9661" w:type="dxa"/>
            <w:gridSpan w:val="5"/>
            <w:tcBorders>
              <w:top w:val="single" w:sz="6"/>
              <w:left w:val="nil"/>
              <w:bottom w:val="single" w:sz="6"/>
              <w:right w:val="single" w:sz="6"/>
            </w:tcBorders>
            <w:shd w:val="clear" w:color="auto" w:fill="FFEB9F"/>
            <w:tcMar/>
            <w:vAlign w:val="top"/>
          </w:tcPr>
          <w:p w:rsidR="52DC956B" w:rsidP="52DC956B" w:rsidRDefault="52DC956B" w14:paraId="6A475D33" w14:textId="25FECB2B">
            <w:pPr>
              <w:spacing w:after="0" w:line="276" w:lineRule="auto"/>
              <w:ind w:left="118" w:right="63"/>
              <w:jc w:val="both"/>
              <w:rPr>
                <w:rFonts w:ascii="Calibri" w:hAnsi="Calibri" w:eastAsia="Calibri" w:cs="Calibri"/>
                <w:b w:val="1"/>
                <w:bCs w:val="1"/>
                <w:i w:val="1"/>
                <w:iCs w:val="1"/>
                <w:sz w:val="24"/>
                <w:szCs w:val="24"/>
              </w:rPr>
            </w:pPr>
          </w:p>
          <w:p w:rsidR="52DC956B" w:rsidP="52DC956B" w:rsidRDefault="52DC956B" w14:paraId="1662760B" w14:textId="762AB7D5">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340FF624" w14:textId="13778F5D">
            <w:pPr>
              <w:pStyle w:val="Balk4"/>
              <w:numPr>
                <w:ilvl w:val="0"/>
                <w:numId w:val="59"/>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4"/>
                <w:szCs w:val="24"/>
              </w:rPr>
            </w:pPr>
            <w:r w:rsidRPr="52DC956B" w:rsidR="52DC956B">
              <w:rPr>
                <w:rFonts w:ascii="Calibri" w:hAnsi="Calibri" w:eastAsia="Calibri" w:cs="Calibri"/>
                <w:b w:val="0"/>
                <w:bCs w:val="0"/>
                <w:i w:val="1"/>
                <w:iCs w:val="1"/>
                <w:sz w:val="24"/>
                <w:szCs w:val="24"/>
                <w:lang w:val="tr-TR"/>
              </w:rPr>
              <w:t>EK C.1.2.1 TBMYO 2019-2023 Stratejik Planı</w:t>
            </w:r>
          </w:p>
          <w:p w:rsidR="52DC956B" w:rsidP="52DC956B" w:rsidRDefault="52DC956B" w14:paraId="000A39CF" w14:textId="0A273A43">
            <w:pPr>
              <w:pStyle w:val="Balk4"/>
              <w:spacing w:after="0" w:line="240" w:lineRule="auto"/>
              <w:ind w:left="708" w:right="63"/>
              <w:jc w:val="both"/>
              <w:rPr>
                <w:rFonts w:ascii="Calibri" w:hAnsi="Calibri" w:eastAsia="Calibri" w:cs="Calibri"/>
                <w:b w:val="1"/>
                <w:bCs w:val="1"/>
                <w:i w:val="1"/>
                <w:iCs w:val="1"/>
                <w:sz w:val="24"/>
                <w:szCs w:val="24"/>
              </w:rPr>
            </w:pPr>
            <w:hyperlink r:id="R30e0f7b553fb473a">
              <w:r w:rsidRPr="52DC956B" w:rsidR="52DC956B">
                <w:rPr>
                  <w:rStyle w:val="Kpr"/>
                  <w:rFonts w:ascii="Calibri" w:hAnsi="Calibri" w:eastAsia="Calibri" w:cs="Calibri"/>
                  <w:b w:val="0"/>
                  <w:bCs w:val="0"/>
                  <w:i w:val="1"/>
                  <w:iCs w:val="1"/>
                  <w:sz w:val="24"/>
                  <w:szCs w:val="24"/>
                  <w:lang w:val="tr-TR"/>
                </w:rPr>
                <w:t>https://tbmyo.kayseri.edu.tr/EditorUpload/Files/7f0b4423-dbd9-4066-b83b-19f3bf07e265.pdf</w:t>
              </w:r>
            </w:hyperlink>
          </w:p>
        </w:tc>
      </w:tr>
    </w:tbl>
    <w:p w:rsidR="52DC956B" w:rsidP="52DC956B" w:rsidRDefault="52DC956B" w14:paraId="5D2FC717" w14:textId="7989790E">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2E934F3F" w14:textId="6CCD5342">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722"/>
        <w:gridCol w:w="2182"/>
        <w:gridCol w:w="2038"/>
        <w:gridCol w:w="1907"/>
        <w:gridCol w:w="1734"/>
        <w:gridCol w:w="1806"/>
      </w:tblGrid>
      <w:tr xmlns:wp14="http://schemas.microsoft.com/office/word/2010/wordml" w:rsidR="52DC956B" w:rsidTr="52DC956B" w14:paraId="2753B753" wp14:textId="77777777">
        <w:trPr>
          <w:trHeight w:val="300"/>
        </w:trPr>
        <w:tc>
          <w:tcPr>
            <w:tcW w:w="15389" w:type="dxa"/>
            <w:gridSpan w:val="6"/>
            <w:tcBorders>
              <w:top w:val="single" w:sz="6"/>
              <w:left w:val="single" w:sz="6"/>
              <w:bottom w:val="single" w:sz="6"/>
              <w:right w:val="single" w:sz="6"/>
            </w:tcBorders>
            <w:shd w:val="clear" w:color="auto" w:fill="FFEB9F"/>
            <w:tcMar/>
            <w:vAlign w:val="top"/>
          </w:tcPr>
          <w:p w:rsidR="52DC956B" w:rsidP="52DC956B" w:rsidRDefault="52DC956B" w14:paraId="4E717D68" w14:textId="5C61007E">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xmlns:wp14="http://schemas.microsoft.com/office/word/2010/wordml" w:rsidR="52DC956B" w:rsidTr="52DC956B" w14:paraId="5945F526" wp14:textId="77777777">
        <w:trPr>
          <w:trHeight w:val="345"/>
        </w:trPr>
        <w:tc>
          <w:tcPr>
            <w:tcW w:w="5722" w:type="dxa"/>
            <w:tcBorders>
              <w:top w:val="single" w:sz="6"/>
              <w:left w:val="single" w:sz="6"/>
              <w:bottom w:val="single" w:sz="6"/>
              <w:right w:val="single" w:sz="6"/>
            </w:tcBorders>
            <w:shd w:val="clear" w:color="auto" w:fill="FFEB9F"/>
            <w:tcMar/>
            <w:vAlign w:val="bottom"/>
          </w:tcPr>
          <w:p w:rsidR="52DC956B" w:rsidP="52DC956B" w:rsidRDefault="52DC956B" w14:paraId="18657ACA" w14:textId="60418AC6">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C.1. Araştırma Stratejisi</w:t>
            </w:r>
          </w:p>
          <w:p w:rsidR="52DC956B" w:rsidP="52DC956B" w:rsidRDefault="52DC956B" w14:paraId="06D2D397" w14:textId="12DA6AA4">
            <w:pPr>
              <w:spacing w:after="0" w:line="276" w:lineRule="auto"/>
              <w:rPr>
                <w:rFonts w:ascii="Calibri" w:hAnsi="Calibri" w:eastAsia="Calibri" w:cs="Calibri"/>
                <w:b w:val="0"/>
                <w:bCs w:val="0"/>
                <w:i w:val="0"/>
                <w:iCs w:val="0"/>
                <w:sz w:val="24"/>
                <w:szCs w:val="24"/>
              </w:rPr>
            </w:pPr>
          </w:p>
        </w:tc>
        <w:tc>
          <w:tcPr>
            <w:tcW w:w="2182" w:type="dxa"/>
            <w:tcBorders>
              <w:top w:val="nil" w:sz="6"/>
              <w:left w:val="single" w:sz="6"/>
              <w:bottom w:val="single" w:sz="6"/>
              <w:right w:val="single" w:sz="6"/>
            </w:tcBorders>
            <w:shd w:val="clear" w:color="auto" w:fill="FFEB9F"/>
            <w:tcMar/>
            <w:vAlign w:val="bottom"/>
          </w:tcPr>
          <w:p w:rsidR="52DC956B" w:rsidP="52DC956B" w:rsidRDefault="52DC956B" w14:paraId="3BC3E692" w14:textId="7C32EEB9">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2038"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351B4072" w14:textId="0C82ABC5">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07" w:type="dxa"/>
            <w:tcBorders>
              <w:top w:val="nil" w:sz="6"/>
              <w:left w:val="single" w:sz="6"/>
              <w:bottom w:val="single" w:sz="6"/>
              <w:right w:val="single" w:sz="6"/>
            </w:tcBorders>
            <w:shd w:val="clear" w:color="auto" w:fill="FFEB9F"/>
            <w:tcMar/>
            <w:vAlign w:val="bottom"/>
          </w:tcPr>
          <w:p w:rsidR="52DC956B" w:rsidP="52DC956B" w:rsidRDefault="52DC956B" w14:paraId="6C4DF525" w14:textId="616F91A6">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734" w:type="dxa"/>
            <w:tcBorders>
              <w:top w:val="nil" w:sz="6"/>
              <w:left w:val="single" w:sz="6"/>
              <w:bottom w:val="single" w:sz="6"/>
              <w:right w:val="single" w:sz="6"/>
            </w:tcBorders>
            <w:shd w:val="clear" w:color="auto" w:fill="FFEB9F"/>
            <w:tcMar/>
            <w:vAlign w:val="bottom"/>
          </w:tcPr>
          <w:p w:rsidR="52DC956B" w:rsidP="52DC956B" w:rsidRDefault="52DC956B" w14:paraId="3F39680A" w14:textId="3E2EAA0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6" w:type="dxa"/>
            <w:tcBorders>
              <w:top w:val="nil" w:sz="6"/>
              <w:left w:val="single" w:sz="6"/>
              <w:bottom w:val="single" w:sz="6"/>
              <w:right w:val="single" w:sz="6"/>
            </w:tcBorders>
            <w:shd w:val="clear" w:color="auto" w:fill="FFEB9F"/>
            <w:tcMar/>
            <w:vAlign w:val="bottom"/>
          </w:tcPr>
          <w:p w:rsidR="52DC956B" w:rsidP="52DC956B" w:rsidRDefault="52DC956B" w14:paraId="7468F821" w14:textId="11209F84">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xmlns:wp14="http://schemas.microsoft.com/office/word/2010/wordml" w:rsidR="52DC956B" w:rsidTr="52DC956B" w14:paraId="73A1061B" wp14:textId="77777777">
        <w:trPr>
          <w:trHeight w:val="3510"/>
        </w:trPr>
        <w:tc>
          <w:tcPr>
            <w:tcW w:w="5722"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29DF0E57" w14:textId="5D171C27">
            <w:pPr>
              <w:spacing w:after="0" w:line="276" w:lineRule="auto"/>
              <w:rPr>
                <w:rFonts w:ascii="Calibri" w:hAnsi="Calibri" w:eastAsia="Calibri" w:cs="Calibri"/>
                <w:b w:val="0"/>
                <w:bCs w:val="0"/>
                <w:i w:val="0"/>
                <w:iCs w:val="0"/>
                <w:sz w:val="22"/>
                <w:szCs w:val="22"/>
              </w:rPr>
            </w:pPr>
          </w:p>
          <w:p w:rsidR="52DC956B" w:rsidP="52DC956B" w:rsidRDefault="52DC956B" w14:paraId="539813F9" w14:textId="637B4D5C">
            <w:pPr>
              <w:spacing w:after="0" w:line="276" w:lineRule="auto"/>
              <w:jc w:val="both"/>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C.1.3. Araştırmaların yerel/bölgesel/ulusal kalkınma hedefleriyle ilişkisi</w:t>
            </w:r>
          </w:p>
          <w:p w:rsidR="52DC956B" w:rsidP="52DC956B" w:rsidRDefault="52DC956B" w14:paraId="0673D9C1" w14:textId="01BBA083">
            <w:pPr>
              <w:spacing w:after="0" w:line="276" w:lineRule="auto"/>
              <w:rPr>
                <w:rFonts w:ascii="Calibri" w:hAnsi="Calibri" w:eastAsia="Calibri" w:cs="Calibri"/>
                <w:b w:val="0"/>
                <w:bCs w:val="0"/>
                <w:i w:val="0"/>
                <w:iCs w:val="0"/>
                <w:sz w:val="22"/>
                <w:szCs w:val="22"/>
              </w:rPr>
            </w:pPr>
          </w:p>
          <w:p w:rsidR="52DC956B" w:rsidP="52DC956B" w:rsidRDefault="52DC956B" w14:paraId="1C578CC4" w14:textId="436A9721">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Araştırmaların yerel/bölgesel/ulusal kalkınma hedefleriyle ilişkisi, sosyo-ekonomik-kültürel katkısı; ulusal ve uluslararası rekabetin düzeyi, paydaşlarca bilinirliği, sürekliliği, sahiplenilmesi irdelenmektedir. Araştırma çıktılarının yerel, bölgesel ve ulusal kalkınma hedeflerine etkisi değerlendirilmekte ve bağlı iyileştirmeler gerçekleştirilmektedir.</w:t>
            </w:r>
          </w:p>
          <w:p w:rsidR="52DC956B" w:rsidP="52DC956B" w:rsidRDefault="52DC956B" w14:paraId="7CC18DB0" w14:textId="6A5B9A1D">
            <w:pPr>
              <w:spacing w:after="0" w:line="276" w:lineRule="auto"/>
              <w:rPr>
                <w:rFonts w:ascii="Calibri" w:hAnsi="Calibri" w:eastAsia="Calibri" w:cs="Calibri"/>
                <w:b w:val="0"/>
                <w:bCs w:val="0"/>
                <w:i w:val="0"/>
                <w:iCs w:val="0"/>
                <w:sz w:val="22"/>
                <w:szCs w:val="22"/>
              </w:rPr>
            </w:pPr>
          </w:p>
        </w:tc>
        <w:tc>
          <w:tcPr>
            <w:tcW w:w="2182"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0E2F7AC9" w14:textId="5FA992AF">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 araştırmalarında yerel, bölgesel ve ulusal kalkınma hedeflerini ve değişimleri dikkate almamaktadır. </w:t>
            </w:r>
          </w:p>
        </w:tc>
        <w:tc>
          <w:tcPr>
            <w:tcW w:w="2038"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7E2FB071" w14:textId="45E6E542">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Birimdeki araştırmaların planlanmasında yerel, bölgesel ve ulusal kalkınma hedefleri ve değişimleri dikkate alınmaktadır. </w:t>
            </w:r>
          </w:p>
        </w:tc>
        <w:tc>
          <w:tcPr>
            <w:tcW w:w="1907"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7BDE8221" w14:textId="0D9EF7BC">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Birimin genelinde araştırmalar yerel, bölgesel ve ulusal kalkınma hedefleri ve değişimleri dikkate alınarak yürütülmektedir.</w:t>
            </w:r>
          </w:p>
          <w:p w:rsidR="52DC956B" w:rsidP="52DC956B" w:rsidRDefault="52DC956B" w14:paraId="57ABDBF0" w14:textId="54923AF3">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734" w:type="dxa"/>
            <w:tcBorders>
              <w:top w:val="single" w:sz="6"/>
              <w:left w:val="single" w:sz="6"/>
              <w:bottom w:val="single" w:sz="6"/>
              <w:right w:val="single" w:sz="6"/>
            </w:tcBorders>
            <w:shd w:val="clear" w:color="auto" w:fill="FFC102"/>
            <w:tcMar/>
            <w:vAlign w:val="top"/>
          </w:tcPr>
          <w:p w:rsidR="52DC956B" w:rsidP="52DC956B" w:rsidRDefault="52DC956B" w14:paraId="1E246D3E" w14:textId="019657C3">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araştırma çıktıları izlenmekte ve izlem sonuçları yerel, bölgesel ve ulusal kalkınma hedefleriyle ilişkili olarak iyileştirilmektedir.</w:t>
            </w:r>
          </w:p>
        </w:tc>
        <w:tc>
          <w:tcPr>
            <w:tcW w:w="1806" w:type="dxa"/>
            <w:tcBorders>
              <w:top w:val="single" w:sz="6"/>
              <w:left w:val="single" w:sz="6"/>
              <w:bottom w:val="single" w:sz="6"/>
              <w:right w:val="single" w:sz="6"/>
            </w:tcBorders>
            <w:shd w:val="clear" w:color="auto" w:fill="EEB000"/>
            <w:tcMar/>
            <w:vAlign w:val="top"/>
          </w:tcPr>
          <w:p w:rsidR="52DC956B" w:rsidP="52DC956B" w:rsidRDefault="52DC956B" w14:paraId="606549AB" w14:textId="4F09F7EF">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xmlns:wp14="http://schemas.microsoft.com/office/word/2010/wordml" w:rsidR="52DC956B" w:rsidTr="52DC956B" w14:paraId="2A493D02" wp14:textId="77777777">
        <w:trPr>
          <w:trHeight w:val="3780"/>
        </w:trPr>
        <w:tc>
          <w:tcPr>
            <w:tcW w:w="5722" w:type="dxa"/>
            <w:vMerge/>
            <w:tcBorders>
              <w:top w:val="single" w:sz="0"/>
              <w:left w:val="single" w:sz="0"/>
              <w:bottom w:val="single" w:sz="0"/>
              <w:right w:val="single" w:sz="0"/>
            </w:tcBorders>
            <w:tcMar/>
            <w:vAlign w:val="center"/>
          </w:tcPr>
          <w:p w14:paraId="6DF943A8" wp14:textId="77777777"/>
        </w:tc>
        <w:tc>
          <w:tcPr>
            <w:tcW w:w="9667" w:type="dxa"/>
            <w:gridSpan w:val="5"/>
            <w:tcBorders>
              <w:top w:val="single" w:sz="6"/>
              <w:left w:val="nil"/>
              <w:bottom w:val="single" w:sz="6"/>
              <w:right w:val="single" w:sz="6"/>
            </w:tcBorders>
            <w:shd w:val="clear" w:color="auto" w:fill="FFEB9F"/>
            <w:tcMar/>
            <w:vAlign w:val="top"/>
          </w:tcPr>
          <w:p w:rsidR="52DC956B" w:rsidP="52DC956B" w:rsidRDefault="52DC956B" w14:paraId="4FD1863C" w14:textId="24660E27">
            <w:pPr>
              <w:spacing w:after="0" w:line="276" w:lineRule="auto"/>
              <w:ind w:left="118" w:right="63"/>
              <w:jc w:val="both"/>
              <w:rPr>
                <w:rFonts w:ascii="Calibri" w:hAnsi="Calibri" w:eastAsia="Calibri" w:cs="Calibri"/>
                <w:b w:val="1"/>
                <w:bCs w:val="1"/>
                <w:i w:val="1"/>
                <w:iCs w:val="1"/>
                <w:sz w:val="22"/>
                <w:szCs w:val="22"/>
              </w:rPr>
            </w:pPr>
          </w:p>
          <w:p w:rsidR="52DC956B" w:rsidP="52DC956B" w:rsidRDefault="52DC956B" w14:paraId="36C4742D" w14:textId="0E890D0A">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0176B4D5" w14:textId="70A8C4C9">
            <w:pPr>
              <w:pStyle w:val="Balk4"/>
              <w:numPr>
                <w:ilvl w:val="0"/>
                <w:numId w:val="60"/>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EK C.1.3.1</w:t>
            </w:r>
          </w:p>
          <w:p w:rsidR="349D8B1D" w:rsidP="52DC956B" w:rsidRDefault="349D8B1D" w14:paraId="1CFD9547" w14:textId="64E12138">
            <w:pPr>
              <w:pStyle w:val="Balk4"/>
              <w:spacing w:after="0" w:line="240" w:lineRule="auto"/>
              <w:ind w:left="0" w:right="63"/>
              <w:jc w:val="both"/>
              <w:rPr>
                <w:rFonts w:ascii="Calibri" w:hAnsi="Calibri" w:eastAsia="Calibri" w:cs="Calibri"/>
                <w:b w:val="0"/>
                <w:bCs w:val="0"/>
                <w:i w:val="1"/>
                <w:iCs w:val="1"/>
                <w:sz w:val="22"/>
                <w:szCs w:val="22"/>
                <w:lang w:val="tr-TR"/>
              </w:rPr>
            </w:pPr>
            <w:r w:rsidRPr="52DC956B" w:rsidR="349D8B1D">
              <w:rPr>
                <w:rFonts w:ascii="Calibri" w:hAnsi="Calibri" w:eastAsia="Calibri" w:cs="Calibri"/>
                <w:b w:val="0"/>
                <w:bCs w:val="0"/>
                <w:i w:val="1"/>
                <w:iCs w:val="1"/>
                <w:sz w:val="22"/>
                <w:szCs w:val="22"/>
                <w:lang w:val="tr-TR"/>
              </w:rPr>
              <w:t xml:space="preserve">    </w:t>
            </w:r>
            <w:hyperlink r:id="R84b54a801be140b5">
              <w:r w:rsidRPr="52DC956B" w:rsidR="349D8B1D">
                <w:rPr>
                  <w:rStyle w:val="Kpr"/>
                  <w:rFonts w:ascii="Calibri" w:hAnsi="Calibri" w:eastAsia="Calibri" w:cs="Calibri"/>
                  <w:b w:val="0"/>
                  <w:bCs w:val="0"/>
                  <w:i w:val="1"/>
                  <w:iCs w:val="1"/>
                  <w:sz w:val="22"/>
                  <w:szCs w:val="22"/>
                  <w:lang w:val="tr-TR"/>
                </w:rPr>
                <w:t>https://www.kayseri.edu.tr/Yonetmelikler-Yonergeler/kayseri-dosya-1039-kayseri-universitesi-ogretim-elemanlarinin-teknoloji.pdf</w:t>
              </w:r>
            </w:hyperlink>
            <w:r w:rsidRPr="52DC956B" w:rsidR="349D8B1D">
              <w:rPr>
                <w:rFonts w:ascii="Calibri" w:hAnsi="Calibri" w:eastAsia="Calibri" w:cs="Calibri"/>
                <w:b w:val="0"/>
                <w:bCs w:val="0"/>
                <w:i w:val="1"/>
                <w:iCs w:val="1"/>
                <w:sz w:val="22"/>
                <w:szCs w:val="22"/>
                <w:lang w:val="tr-TR"/>
              </w:rPr>
              <w:t xml:space="preserve">   </w:t>
            </w:r>
          </w:p>
        </w:tc>
      </w:tr>
    </w:tbl>
    <w:p w:rsidR="52DC956B" w:rsidP="52DC956B" w:rsidRDefault="52DC956B" w14:paraId="3EBBE747" w14:textId="185EE5C9">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033F941B" w14:textId="3E069396">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719"/>
        <w:gridCol w:w="2041"/>
        <w:gridCol w:w="2041"/>
        <w:gridCol w:w="1911"/>
        <w:gridCol w:w="1868"/>
        <w:gridCol w:w="1810"/>
      </w:tblGrid>
      <w:tr xmlns:wp14="http://schemas.microsoft.com/office/word/2010/wordml" w:rsidR="52DC956B" w:rsidTr="142AF96E" w14:paraId="658C1036" wp14:textId="77777777">
        <w:trPr>
          <w:trHeight w:val="300"/>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35DFDD3D" w14:textId="3F8741A5">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xmlns:wp14="http://schemas.microsoft.com/office/word/2010/wordml" w:rsidR="52DC956B" w:rsidTr="142AF96E" w14:paraId="172FDE9A" wp14:textId="77777777">
        <w:trPr>
          <w:trHeight w:val="375"/>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30332AB0" w14:textId="6F29417A">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C.2</w:t>
            </w:r>
            <w:r w:rsidRPr="52DC956B" w:rsidR="52DC956B">
              <w:rPr>
                <w:rFonts w:ascii="Calibri" w:hAnsi="Calibri" w:eastAsia="Calibri" w:cs="Calibri"/>
                <w:b w:val="1"/>
                <w:bCs w:val="1"/>
                <w:i w:val="0"/>
                <w:iCs w:val="0"/>
                <w:sz w:val="22"/>
                <w:szCs w:val="22"/>
                <w:lang w:val="tr-TR"/>
              </w:rPr>
              <w:t>.</w:t>
            </w:r>
            <w:r w:rsidRPr="52DC956B" w:rsidR="52DC956B">
              <w:rPr>
                <w:rFonts w:ascii="Calibri" w:hAnsi="Calibri" w:eastAsia="Calibri" w:cs="Calibri"/>
                <w:b w:val="1"/>
                <w:bCs w:val="1"/>
                <w:i w:val="0"/>
                <w:iCs w:val="0"/>
                <w:sz w:val="24"/>
                <w:szCs w:val="24"/>
                <w:lang w:val="tr-TR"/>
              </w:rPr>
              <w:t xml:space="preserve"> Araştırma Kaynakları</w:t>
            </w:r>
          </w:p>
          <w:p w:rsidR="52DC956B" w:rsidP="52DC956B" w:rsidRDefault="52DC956B" w14:paraId="6A25D172" w14:textId="203CCA53">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Birim, araştırma ve geliştirme faaliyetleri için uygun fiziki altyapı ve mali kaynaklar oluşturmalı ve bunların etkin şekilde kullanımını sağlamalıdır. Birimin araştırma politikaları, iç ve dış paydaşlarla iş birliğini ve kurum dışı fonlardan yararlanmayı teşvik etmelidir.</w:t>
            </w:r>
          </w:p>
          <w:p w:rsidR="52DC956B" w:rsidP="52DC956B" w:rsidRDefault="52DC956B" w14:paraId="565BCB84" w14:textId="413CCC80">
            <w:pPr>
              <w:spacing w:after="0" w:line="276" w:lineRule="auto"/>
              <w:jc w:val="both"/>
              <w:rPr>
                <w:rFonts w:ascii="Calibri" w:hAnsi="Calibri" w:eastAsia="Calibri" w:cs="Calibri"/>
                <w:b w:val="0"/>
                <w:bCs w:val="0"/>
                <w:i w:val="0"/>
                <w:iCs w:val="0"/>
                <w:sz w:val="24"/>
                <w:szCs w:val="24"/>
              </w:rPr>
            </w:pPr>
          </w:p>
          <w:p w:rsidR="52DC956B" w:rsidP="142AF96E" w:rsidRDefault="52DC956B" w14:paraId="43A57F46" w14:textId="7540B735">
            <w:pPr>
              <w:spacing w:after="0" w:line="276" w:lineRule="auto"/>
              <w:jc w:val="both"/>
              <w:rPr>
                <w:rFonts w:ascii="Calibri" w:hAnsi="Calibri" w:eastAsia="Calibri" w:cs="Calibri"/>
                <w:b w:val="0"/>
                <w:bCs w:val="0"/>
                <w:i w:val="0"/>
                <w:iCs w:val="0"/>
                <w:sz w:val="24"/>
                <w:szCs w:val="24"/>
              </w:rPr>
            </w:pPr>
            <w:r w:rsidRPr="142AF96E" w:rsidR="73B64DAB">
              <w:rPr>
                <w:rFonts w:ascii="Calibri" w:hAnsi="Calibri" w:eastAsia="Calibri" w:cs="Calibri"/>
                <w:b w:val="0"/>
                <w:bCs w:val="0"/>
                <w:i w:val="0"/>
                <w:iCs w:val="0"/>
                <w:sz w:val="24"/>
                <w:szCs w:val="24"/>
                <w:lang w:val="tr-TR"/>
              </w:rPr>
              <w:t>Okulumuzda eğitim ve öğretim faaliyetlerinden kullanılmak üzere 4 adet atölye ve 4 laboratuar bulunmaktadır.  Laboratuvarlardaki cihaz ve teçhizatlar Rektörlük tarafından Bölümlere aktarılan bütçeler ile geliştirilmekte, büyük bütçeli olmayan cihaz ve ekipmanlar ile sarf malzemeler Yüksekokul bütçemizden</w:t>
            </w:r>
            <w:r w:rsidRPr="142AF96E" w:rsidR="73B64DAB">
              <w:rPr>
                <w:rFonts w:ascii="Calibri" w:hAnsi="Calibri" w:eastAsia="Calibri" w:cs="Calibri"/>
                <w:b w:val="0"/>
                <w:bCs w:val="0"/>
                <w:i w:val="0"/>
                <w:iCs w:val="0"/>
                <w:sz w:val="24"/>
                <w:szCs w:val="24"/>
                <w:lang w:val="tr-TR"/>
              </w:rPr>
              <w:t xml:space="preserve"> </w:t>
            </w:r>
            <w:r w:rsidRPr="142AF96E" w:rsidR="73B64DAB">
              <w:rPr>
                <w:rFonts w:ascii="Calibri" w:hAnsi="Calibri" w:eastAsia="Calibri" w:cs="Calibri"/>
                <w:b w:val="0"/>
                <w:bCs w:val="0"/>
                <w:i w:val="0"/>
                <w:iCs w:val="0"/>
                <w:sz w:val="24"/>
                <w:szCs w:val="24"/>
                <w:lang w:val="tr-TR"/>
              </w:rPr>
              <w:t xml:space="preserve"> </w:t>
            </w:r>
            <w:r w:rsidRPr="142AF96E" w:rsidR="73B64DAB">
              <w:rPr>
                <w:rFonts w:ascii="Calibri" w:hAnsi="Calibri" w:eastAsia="Calibri" w:cs="Calibri"/>
                <w:b w:val="0"/>
                <w:bCs w:val="0"/>
                <w:i w:val="0"/>
                <w:iCs w:val="0"/>
                <w:sz w:val="24"/>
                <w:szCs w:val="24"/>
                <w:lang w:val="tr-TR"/>
              </w:rPr>
              <w:t>karşılanmaktadır. Daha kapsamlı alt yapıya yönelik cihaz, donanım ve teçhizat alımları ise Bilimsel Araştırma Projeleri Birimi, Ulusal veya Uluslararası projeler desteğiyle gerçekleşebilmektedir.</w:t>
            </w:r>
          </w:p>
          <w:p w:rsidR="52DC956B" w:rsidP="52DC956B" w:rsidRDefault="52DC956B" w14:paraId="20127BC9" w14:textId="52E1866C">
            <w:pPr>
              <w:spacing w:after="0" w:line="276" w:lineRule="auto"/>
              <w:jc w:val="both"/>
              <w:rPr>
                <w:rFonts w:ascii="Calibri" w:hAnsi="Calibri" w:eastAsia="Calibri" w:cs="Calibri"/>
                <w:b w:val="0"/>
                <w:bCs w:val="0"/>
                <w:i w:val="0"/>
                <w:iCs w:val="0"/>
                <w:color w:val="FF0000"/>
                <w:sz w:val="24"/>
                <w:szCs w:val="24"/>
              </w:rPr>
            </w:pPr>
          </w:p>
          <w:p w:rsidR="52DC956B" w:rsidP="52DC956B" w:rsidRDefault="52DC956B" w14:paraId="62D45AC7" w14:textId="02BA69BA">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Okulumuz kaynakların etkin ve verimli kullanımını sağlamak ve ilave kaynak temin edebilmek için iç ve dış paydaşlarla işbirliği çerçevesinde yapılan çalışmaları ve danışmanlık hizmetlerini desteklemektedir</w:t>
            </w:r>
            <w:r w:rsidRPr="52DC956B" w:rsidR="52DC956B">
              <w:rPr>
                <w:rFonts w:ascii="Calibri" w:hAnsi="Calibri" w:eastAsia="Calibri" w:cs="Calibri"/>
                <w:b w:val="1"/>
                <w:bCs w:val="1"/>
                <w:i w:val="0"/>
                <w:iCs w:val="0"/>
                <w:sz w:val="28"/>
                <w:szCs w:val="28"/>
                <w:lang w:val="tr-TR"/>
              </w:rPr>
              <w:t xml:space="preserve">. </w:t>
            </w:r>
            <w:r w:rsidRPr="52DC956B" w:rsidR="52DC956B">
              <w:rPr>
                <w:rFonts w:ascii="Calibri" w:hAnsi="Calibri" w:eastAsia="Calibri" w:cs="Calibri"/>
                <w:b w:val="0"/>
                <w:bCs w:val="0"/>
                <w:i w:val="0"/>
                <w:iCs w:val="0"/>
                <w:sz w:val="24"/>
                <w:szCs w:val="24"/>
                <w:lang w:val="tr-TR"/>
              </w:rPr>
              <w:t>Kayseri Üniversitesi Öğretim Elemanlarının Teknoloji Geliştirme Bölgelerinde Görevlendirilme ve Şirket Kurabilmelerine Dair Yönetmeliğin ilgili maddesi gereğince Erciyes Üniversitesi Teknoloji Geliştirme Bölgesi (Erciyes Teknopark)’nde kurulu bulunan Erciyes Teknoloji Transfer Ofisi’nde yarı zamanlı olarak asli görevlerini yerine getirmek kaydı ile mesai saatleri dışında görevlendirilmesine izin verilerek öğretim elemanları teşvik edilmektedir.</w:t>
            </w:r>
          </w:p>
          <w:p w:rsidR="52DC956B" w:rsidP="52DC956B" w:rsidRDefault="52DC956B" w14:paraId="06A24B99" w14:textId="19D34ADE">
            <w:pPr>
              <w:spacing w:after="0" w:line="276" w:lineRule="auto"/>
              <w:jc w:val="both"/>
              <w:rPr>
                <w:rFonts w:ascii="Calibri" w:hAnsi="Calibri" w:eastAsia="Calibri" w:cs="Calibri"/>
                <w:b w:val="0"/>
                <w:bCs w:val="0"/>
                <w:i w:val="0"/>
                <w:iCs w:val="0"/>
                <w:sz w:val="24"/>
                <w:szCs w:val="24"/>
              </w:rPr>
            </w:pPr>
          </w:p>
          <w:p w:rsidR="52DC956B" w:rsidP="52DC956B" w:rsidRDefault="52DC956B" w14:paraId="15E0C27F" w14:textId="4772001E">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Birimimizde etik kurallara uygun olarak intihali önlemede en çok kullanılan iki web tabanlı yazılımdan ikisi olan iThenticate ve Turnitin programları kullanılmaktadır.</w:t>
            </w:r>
          </w:p>
          <w:p w:rsidR="52DC956B" w:rsidP="52DC956B" w:rsidRDefault="52DC956B" w14:paraId="5CF4B99D" w14:textId="69C8A2E9">
            <w:pPr>
              <w:spacing w:after="0" w:line="276" w:lineRule="auto"/>
              <w:jc w:val="both"/>
              <w:rPr>
                <w:rFonts w:ascii="Calibri" w:hAnsi="Calibri" w:eastAsia="Calibri" w:cs="Calibri"/>
                <w:b w:val="0"/>
                <w:bCs w:val="0"/>
                <w:i w:val="0"/>
                <w:iCs w:val="0"/>
                <w:sz w:val="22"/>
                <w:szCs w:val="22"/>
              </w:rPr>
            </w:pPr>
          </w:p>
        </w:tc>
      </w:tr>
      <w:tr xmlns:wp14="http://schemas.microsoft.com/office/word/2010/wordml" w:rsidR="52DC956B" w:rsidTr="142AF96E" w14:paraId="4D14007F" wp14:textId="77777777">
        <w:trPr>
          <w:trHeight w:val="330"/>
        </w:trPr>
        <w:tc>
          <w:tcPr>
            <w:tcW w:w="5719" w:type="dxa"/>
            <w:tcBorders>
              <w:top w:val="single" w:sz="6"/>
              <w:left w:val="single" w:sz="6"/>
              <w:bottom w:val="single" w:sz="6"/>
              <w:right w:val="single" w:sz="6"/>
            </w:tcBorders>
            <w:shd w:val="clear" w:color="auto" w:fill="FFEB9F"/>
            <w:tcMar/>
            <w:vAlign w:val="bottom"/>
          </w:tcPr>
          <w:p w:rsidR="52DC956B" w:rsidP="52DC956B" w:rsidRDefault="52DC956B" w14:paraId="1D6D625C" w14:textId="4BC36642">
            <w:pPr>
              <w:tabs>
                <w:tab w:val="center" w:leader="none" w:pos="2792"/>
              </w:tabs>
              <w:spacing w:after="0" w:line="276" w:lineRule="auto"/>
              <w:rPr>
                <w:rFonts w:ascii="Calibri" w:hAnsi="Calibri" w:eastAsia="Calibri" w:cs="Calibri"/>
                <w:b w:val="0"/>
                <w:bCs w:val="0"/>
                <w:i w:val="0"/>
                <w:iCs w:val="0"/>
                <w:sz w:val="24"/>
                <w:szCs w:val="24"/>
              </w:rPr>
            </w:pPr>
          </w:p>
        </w:tc>
        <w:tc>
          <w:tcPr>
            <w:tcW w:w="2041" w:type="dxa"/>
            <w:tcBorders>
              <w:top w:val="nil" w:sz="6"/>
              <w:left w:val="single" w:sz="6"/>
              <w:bottom w:val="single" w:sz="6"/>
              <w:right w:val="single" w:sz="6"/>
            </w:tcBorders>
            <w:shd w:val="clear" w:color="auto" w:fill="FFEB9F"/>
            <w:tcMar/>
            <w:vAlign w:val="bottom"/>
          </w:tcPr>
          <w:p w:rsidR="52DC956B" w:rsidP="52DC956B" w:rsidRDefault="52DC956B" w14:paraId="14082400" w14:textId="6A39873B">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2041"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59CF981E" w14:textId="0BE83340">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11" w:type="dxa"/>
            <w:tcBorders>
              <w:top w:val="nil" w:sz="6"/>
              <w:left w:val="single" w:sz="6"/>
              <w:bottom w:val="single" w:sz="6"/>
              <w:right w:val="single" w:sz="6"/>
            </w:tcBorders>
            <w:shd w:val="clear" w:color="auto" w:fill="FFEB9F"/>
            <w:tcMar/>
            <w:vAlign w:val="bottom"/>
          </w:tcPr>
          <w:p w:rsidR="52DC956B" w:rsidP="52DC956B" w:rsidRDefault="52DC956B" w14:paraId="6FD5CDF3" w14:textId="54B3E1B3">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68" w:type="dxa"/>
            <w:tcBorders>
              <w:top w:val="nil" w:sz="6"/>
              <w:left w:val="single" w:sz="6"/>
              <w:bottom w:val="single" w:sz="6"/>
              <w:right w:val="single" w:sz="6"/>
            </w:tcBorders>
            <w:shd w:val="clear" w:color="auto" w:fill="FFEB9F"/>
            <w:tcMar/>
            <w:vAlign w:val="bottom"/>
          </w:tcPr>
          <w:p w:rsidR="52DC956B" w:rsidP="52DC956B" w:rsidRDefault="52DC956B" w14:paraId="58F92BB8" w14:textId="253227FF">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10" w:type="dxa"/>
            <w:tcBorders>
              <w:top w:val="nil" w:sz="6"/>
              <w:left w:val="single" w:sz="6"/>
              <w:bottom w:val="single" w:sz="6"/>
              <w:right w:val="single" w:sz="6"/>
            </w:tcBorders>
            <w:shd w:val="clear" w:color="auto" w:fill="FFEB9F"/>
            <w:tcMar/>
            <w:vAlign w:val="bottom"/>
          </w:tcPr>
          <w:p w:rsidR="52DC956B" w:rsidP="52DC956B" w:rsidRDefault="52DC956B" w14:paraId="30C527B3" w14:textId="6D1BA244">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xmlns:wp14="http://schemas.microsoft.com/office/word/2010/wordml" w:rsidR="52DC956B" w:rsidTr="142AF96E" w14:paraId="0A2FCEA1" wp14:textId="77777777">
        <w:trPr>
          <w:trHeight w:val="3375"/>
        </w:trPr>
        <w:tc>
          <w:tcPr>
            <w:tcW w:w="5719"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33E96361" w14:textId="5AA6EAB4">
            <w:pPr>
              <w:spacing w:after="0" w:line="276" w:lineRule="auto"/>
              <w:rPr>
                <w:rFonts w:ascii="Calibri" w:hAnsi="Calibri" w:eastAsia="Calibri" w:cs="Calibri"/>
                <w:b w:val="0"/>
                <w:bCs w:val="0"/>
                <w:i w:val="0"/>
                <w:iCs w:val="0"/>
                <w:sz w:val="24"/>
                <w:szCs w:val="24"/>
              </w:rPr>
            </w:pPr>
          </w:p>
          <w:p w:rsidR="52DC956B" w:rsidP="52DC956B" w:rsidRDefault="52DC956B" w14:paraId="07B46239" w14:textId="09C1E7B8">
            <w:pPr>
              <w:spacing w:after="0" w:line="276" w:lineRule="auto"/>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 xml:space="preserve">C.2.1. Araştırma kaynakları </w:t>
            </w:r>
          </w:p>
          <w:p w:rsidR="52DC956B" w:rsidP="52DC956B" w:rsidRDefault="52DC956B" w14:paraId="4F4D9534" w14:textId="077A5133">
            <w:pPr>
              <w:spacing w:after="0" w:line="276" w:lineRule="auto"/>
              <w:rPr>
                <w:rFonts w:ascii="Calibri" w:hAnsi="Calibri" w:eastAsia="Calibri" w:cs="Calibri"/>
                <w:b w:val="0"/>
                <w:bCs w:val="0"/>
                <w:i w:val="0"/>
                <w:iCs w:val="0"/>
                <w:sz w:val="22"/>
                <w:szCs w:val="22"/>
              </w:rPr>
            </w:pPr>
          </w:p>
          <w:p w:rsidR="52DC956B" w:rsidP="52DC956B" w:rsidRDefault="52DC956B" w14:paraId="54F28032" w14:textId="1FD1EA6E">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Birimin fiziki, teknik ve mali araştırma kaynakları misyon, hedef ve stratejileriyle uyumlu ve yeterlidir. Kaynakların çeşitliliği ve yeterliliği izlenmekte ve iyileştirilmektedir. </w:t>
            </w:r>
          </w:p>
          <w:p w:rsidR="52DC956B" w:rsidP="52DC956B" w:rsidRDefault="52DC956B" w14:paraId="6E0ED674" w14:textId="3E4A48DF">
            <w:pPr>
              <w:spacing w:after="0" w:line="276" w:lineRule="auto"/>
              <w:rPr>
                <w:rFonts w:ascii="Calibri" w:hAnsi="Calibri" w:eastAsia="Calibri" w:cs="Calibri"/>
                <w:b w:val="0"/>
                <w:bCs w:val="0"/>
                <w:i w:val="0"/>
                <w:iCs w:val="0"/>
                <w:sz w:val="24"/>
                <w:szCs w:val="24"/>
              </w:rPr>
            </w:pPr>
          </w:p>
        </w:tc>
        <w:tc>
          <w:tcPr>
            <w:tcW w:w="2041"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6B7C1F27" w14:textId="4BEAEC63">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araştırma ve geliştirme faaliyetlerini sürdürebilmesi için yeterli kaynağı bulunmamaktadır.</w:t>
            </w:r>
          </w:p>
        </w:tc>
        <w:tc>
          <w:tcPr>
            <w:tcW w:w="2041"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3C605242" w14:textId="743EE86D">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araştırma ve geliştirme faaliyetlerini sürdürebilmek için uygun nitelik ve nicelikte fiziki, teknik ve mali kaynakların oluşturulmasına yönelik planları bulunmaktadır. </w:t>
            </w:r>
          </w:p>
        </w:tc>
        <w:tc>
          <w:tcPr>
            <w:tcW w:w="1911"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764A8670" w14:textId="5C7413F6">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 xml:space="preserve">Birim araştırma ve geliştirme kaynaklarını araştırma stratejisi ve alt birimler arası dengeyi gözeterek yönetmektedir. </w:t>
            </w:r>
          </w:p>
          <w:p w:rsidR="52DC956B" w:rsidP="52DC956B" w:rsidRDefault="52DC956B" w14:paraId="1580A5C1" w14:textId="6FC1D11D">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868" w:type="dxa"/>
            <w:tcBorders>
              <w:top w:val="single" w:sz="6"/>
              <w:left w:val="single" w:sz="6"/>
              <w:bottom w:val="single" w:sz="6"/>
              <w:right w:val="single" w:sz="6"/>
            </w:tcBorders>
            <w:shd w:val="clear" w:color="auto" w:fill="FFC102"/>
            <w:tcMar/>
            <w:vAlign w:val="top"/>
          </w:tcPr>
          <w:p w:rsidR="52DC956B" w:rsidP="52DC956B" w:rsidRDefault="52DC956B" w14:paraId="122E303E" w14:textId="602B6FF1">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araştırma kaynaklarının yeterliliği ve çeşitliliği izlenmekte ve iyileştirilmektedir. </w:t>
            </w:r>
          </w:p>
        </w:tc>
        <w:tc>
          <w:tcPr>
            <w:tcW w:w="1810" w:type="dxa"/>
            <w:tcBorders>
              <w:top w:val="single" w:sz="6"/>
              <w:left w:val="single" w:sz="6"/>
              <w:bottom w:val="single" w:sz="6"/>
              <w:right w:val="single" w:sz="6"/>
            </w:tcBorders>
            <w:shd w:val="clear" w:color="auto" w:fill="EEB000"/>
            <w:tcMar/>
            <w:vAlign w:val="top"/>
          </w:tcPr>
          <w:p w:rsidR="52DC956B" w:rsidP="52DC956B" w:rsidRDefault="52DC956B" w14:paraId="4F5C03F1" w14:textId="1BA555A9">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xmlns:wp14="http://schemas.microsoft.com/office/word/2010/wordml" w:rsidR="52DC956B" w:rsidTr="142AF96E" w14:paraId="6C71CE56" wp14:textId="77777777">
        <w:trPr>
          <w:trHeight w:val="3615"/>
        </w:trPr>
        <w:tc>
          <w:tcPr>
            <w:tcW w:w="5719" w:type="dxa"/>
            <w:vMerge/>
            <w:tcBorders/>
            <w:tcMar/>
            <w:vAlign w:val="center"/>
          </w:tcPr>
          <w:p w14:paraId="39AF7842" wp14:textId="77777777"/>
        </w:tc>
        <w:tc>
          <w:tcPr>
            <w:tcW w:w="9671" w:type="dxa"/>
            <w:gridSpan w:val="5"/>
            <w:tcBorders>
              <w:top w:val="single" w:sz="6"/>
              <w:left w:val="nil"/>
              <w:bottom w:val="single" w:sz="6"/>
              <w:right w:val="single" w:sz="6"/>
            </w:tcBorders>
            <w:shd w:val="clear" w:color="auto" w:fill="FFEB9F"/>
            <w:tcMar/>
            <w:vAlign w:val="top"/>
          </w:tcPr>
          <w:p w:rsidR="52DC956B" w:rsidP="52DC956B" w:rsidRDefault="52DC956B" w14:paraId="0644C3CF" w14:textId="43101979">
            <w:pPr>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p>
          <w:p w:rsidR="52DC956B" w:rsidP="52DC956B" w:rsidRDefault="52DC956B" w14:paraId="2D6BF2F1" w14:textId="2379D06F">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Örnek Kanıtlar</w:t>
            </w:r>
          </w:p>
          <w:p w:rsidR="52DC956B" w:rsidP="52DC956B" w:rsidRDefault="52DC956B" w14:paraId="6CAEE4F8" w14:textId="66F31B30">
            <w:pPr>
              <w:pStyle w:val="Balk4"/>
              <w:numPr>
                <w:ilvl w:val="0"/>
                <w:numId w:val="61"/>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 xml:space="preserve">EK C.2.1.1 Kayseri Üniversitesi Akademik Personel Yurt İçi ve Yurt Dışı Görevlendirme Esasları Yönergesi </w:t>
            </w:r>
          </w:p>
          <w:p w:rsidR="52DC956B" w:rsidP="52DC956B" w:rsidRDefault="52DC956B" w14:paraId="4CBFC494" w14:textId="39A25097">
            <w:pPr>
              <w:pStyle w:val="Balk4"/>
              <w:spacing w:after="0" w:line="240" w:lineRule="auto"/>
              <w:ind w:left="785" w:right="63"/>
              <w:jc w:val="both"/>
              <w:rPr>
                <w:rFonts w:ascii="Calibri" w:hAnsi="Calibri" w:eastAsia="Calibri" w:cs="Calibri"/>
                <w:b w:val="1"/>
                <w:bCs w:val="1"/>
                <w:i w:val="1"/>
                <w:iCs w:val="1"/>
                <w:sz w:val="22"/>
                <w:szCs w:val="22"/>
              </w:rPr>
            </w:pPr>
            <w:hyperlink r:id="R97bc8d2fca88451a">
              <w:r w:rsidRPr="52DC956B" w:rsidR="52DC956B">
                <w:rPr>
                  <w:rStyle w:val="Kpr"/>
                  <w:rFonts w:ascii="Calibri" w:hAnsi="Calibri" w:eastAsia="Calibri" w:cs="Calibri"/>
                  <w:b w:val="0"/>
                  <w:bCs w:val="0"/>
                  <w:i w:val="1"/>
                  <w:iCs w:val="1"/>
                  <w:sz w:val="22"/>
                  <w:szCs w:val="22"/>
                  <w:lang w:val="tr-TR"/>
                </w:rPr>
                <w:t>https://www.kayseri.edu.tr/Yonetmelikler-Yonergeler/kayseri-dosya-1070-gorevlendirme_esaslari_2.pdf</w:t>
              </w:r>
            </w:hyperlink>
          </w:p>
          <w:p w:rsidR="52DC956B" w:rsidP="52DC956B" w:rsidRDefault="52DC956B" w14:paraId="3E786443" w14:textId="4ED1544B">
            <w:pPr>
              <w:pStyle w:val="Balk4"/>
              <w:numPr>
                <w:ilvl w:val="0"/>
                <w:numId w:val="62"/>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EK C.2.1.2 Kayseri Üniversitesi Akademik Personel Yurt İçi ve Yurt Dışı Görevlendirme Başvuru Formu</w:t>
            </w:r>
          </w:p>
          <w:p w:rsidR="52DC956B" w:rsidP="52DC956B" w:rsidRDefault="52DC956B" w14:paraId="597A4C83" w14:textId="41E36061">
            <w:pPr>
              <w:spacing w:after="0" w:line="240" w:lineRule="auto"/>
              <w:ind w:left="785" w:right="63"/>
              <w:jc w:val="both"/>
              <w:rPr>
                <w:rFonts w:ascii="Calibri" w:hAnsi="Calibri" w:eastAsia="Calibri" w:cs="Calibri"/>
                <w:b w:val="1"/>
                <w:bCs w:val="1"/>
                <w:i w:val="1"/>
                <w:iCs w:val="1"/>
                <w:sz w:val="22"/>
                <w:szCs w:val="22"/>
              </w:rPr>
            </w:pPr>
            <w:hyperlink r:id="Rfa83e58b04b34041">
              <w:r w:rsidRPr="52DC956B" w:rsidR="52DC956B">
                <w:rPr>
                  <w:rStyle w:val="Kpr"/>
                  <w:rFonts w:ascii="Calibri" w:hAnsi="Calibri" w:eastAsia="Calibri" w:cs="Calibri"/>
                  <w:b w:val="0"/>
                  <w:bCs w:val="0"/>
                  <w:i w:val="1"/>
                  <w:iCs w:val="1"/>
                  <w:strike w:val="0"/>
                  <w:dstrike w:val="0"/>
                  <w:sz w:val="22"/>
                  <w:szCs w:val="22"/>
                  <w:lang w:val="tr-TR"/>
                </w:rPr>
                <w:t>https://www.kayseri.edu.tr/Yonetmelikler-Yonergeler/kayseri-dosya-1071-akademik_personel_gorevlendirme_basvuru_formu.pdf</w:t>
              </w:r>
            </w:hyperlink>
          </w:p>
          <w:p w:rsidR="52DC956B" w:rsidP="52DC956B" w:rsidRDefault="52DC956B" w14:paraId="5C7B7CE5" w14:textId="5D0D8746">
            <w:pPr>
              <w:pStyle w:val="Balk4"/>
              <w:numPr>
                <w:ilvl w:val="0"/>
                <w:numId w:val="63"/>
              </w:numPr>
              <w:spacing w:after="0" w:line="276"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 xml:space="preserve">EK C.2.1.3 </w:t>
            </w:r>
            <w:r w:rsidRPr="52DC956B" w:rsidR="52DC956B">
              <w:rPr>
                <w:rFonts w:ascii="Calibri" w:hAnsi="Calibri" w:eastAsia="Calibri" w:cs="Calibri"/>
                <w:b w:val="1"/>
                <w:bCs w:val="1"/>
                <w:i w:val="1"/>
                <w:iCs w:val="1"/>
                <w:sz w:val="22"/>
                <w:szCs w:val="22"/>
                <w:lang w:val="tr-TR"/>
              </w:rPr>
              <w:t xml:space="preserve"> </w:t>
            </w:r>
            <w:r w:rsidRPr="52DC956B" w:rsidR="52DC956B">
              <w:rPr>
                <w:rFonts w:ascii="Calibri" w:hAnsi="Calibri" w:eastAsia="Calibri" w:cs="Calibri"/>
                <w:b w:val="0"/>
                <w:bCs w:val="0"/>
                <w:i w:val="0"/>
                <w:iCs w:val="0"/>
                <w:sz w:val="22"/>
                <w:szCs w:val="22"/>
                <w:lang w:val="tr-TR"/>
              </w:rPr>
              <w:t>Kayseri Üniversitesi Öğretim Elemanlarının Teknoloji Geliştirme Bölgelerinde Görevlendirilme Ve Şirket Kurabilmelerine Dair Yönetmelik</w:t>
            </w:r>
          </w:p>
          <w:p w:rsidR="52DC956B" w:rsidP="52DC956B" w:rsidRDefault="52DC956B" w14:paraId="1FE795A2" w14:textId="4A8F14D5">
            <w:pPr>
              <w:spacing w:after="0" w:line="276" w:lineRule="auto"/>
              <w:ind w:left="785" w:right="63"/>
              <w:jc w:val="both"/>
              <w:rPr>
                <w:rFonts w:ascii="Calibri" w:hAnsi="Calibri" w:eastAsia="Calibri" w:cs="Calibri"/>
                <w:b w:val="1"/>
                <w:bCs w:val="1"/>
                <w:i w:val="1"/>
                <w:iCs w:val="1"/>
                <w:sz w:val="24"/>
                <w:szCs w:val="24"/>
              </w:rPr>
            </w:pPr>
            <w:hyperlink r:id="R2b0feee7f7ff4450">
              <w:r w:rsidRPr="52DC956B" w:rsidR="52DC956B">
                <w:rPr>
                  <w:rStyle w:val="Kpr"/>
                  <w:rFonts w:ascii="Calibri" w:hAnsi="Calibri" w:eastAsia="Calibri" w:cs="Calibri"/>
                  <w:b w:val="0"/>
                  <w:bCs w:val="0"/>
                  <w:i w:val="1"/>
                  <w:iCs w:val="1"/>
                  <w:strike w:val="0"/>
                  <w:dstrike w:val="0"/>
                  <w:sz w:val="24"/>
                  <w:szCs w:val="24"/>
                  <w:lang w:val="tr-TR"/>
                </w:rPr>
                <w:t>https://www.kayseri.edu.tr/Yonetmelikler-Yonergeler/kayseri-dosya-1039-kayseri-universitesi-ogretim-elemanlarinin-teknoloji.pdf</w:t>
              </w:r>
            </w:hyperlink>
          </w:p>
          <w:p w:rsidR="52DC956B" w:rsidP="52DC956B" w:rsidRDefault="52DC956B" w14:paraId="3D0FCB78" w14:textId="132F90D6">
            <w:pPr>
              <w:pStyle w:val="Balk4"/>
              <w:numPr>
                <w:ilvl w:val="0"/>
                <w:numId w:val="64"/>
              </w:numPr>
              <w:spacing w:after="0" w:line="276" w:lineRule="auto"/>
              <w:ind w:right="63"/>
              <w:jc w:val="both"/>
              <w:rPr>
                <w:rFonts w:ascii="Calibri" w:hAnsi="Calibri" w:eastAsia="Calibri" w:cs="Calibri" w:asciiTheme="minorAscii" w:hAnsiTheme="minorAscii" w:eastAsiaTheme="minorAscii" w:cstheme="minorAscii"/>
                <w:b w:val="0"/>
                <w:bCs w:val="0"/>
                <w:i w:val="1"/>
                <w:iCs w:val="1"/>
                <w:sz w:val="24"/>
                <w:szCs w:val="24"/>
              </w:rPr>
            </w:pPr>
            <w:r w:rsidRPr="52DC956B" w:rsidR="52DC956B">
              <w:rPr>
                <w:rFonts w:ascii="Calibri" w:hAnsi="Calibri" w:eastAsia="Calibri" w:cs="Calibri"/>
                <w:b w:val="0"/>
                <w:bCs w:val="0"/>
                <w:i w:val="1"/>
                <w:iCs w:val="1"/>
                <w:sz w:val="24"/>
                <w:szCs w:val="24"/>
                <w:lang w:val="tr-TR"/>
              </w:rPr>
              <w:t>EK C.2.1.4 Turnitin ve ithendicate kullanımı</w:t>
            </w:r>
          </w:p>
          <w:p w:rsidR="52DC956B" w:rsidP="52DC956B" w:rsidRDefault="52DC956B" w14:paraId="2412542E" w14:textId="50E1F21F">
            <w:pPr>
              <w:pStyle w:val="Balk4"/>
              <w:spacing w:after="0" w:line="276" w:lineRule="auto"/>
              <w:ind w:left="785" w:right="63"/>
              <w:jc w:val="both"/>
              <w:rPr>
                <w:rFonts w:ascii="Calibri" w:hAnsi="Calibri" w:eastAsia="Calibri" w:cs="Calibri"/>
                <w:b w:val="1"/>
                <w:bCs w:val="1"/>
                <w:i w:val="1"/>
                <w:iCs w:val="1"/>
                <w:sz w:val="24"/>
                <w:szCs w:val="24"/>
              </w:rPr>
            </w:pPr>
            <w:hyperlink r:id="Rd7e879147e994ec8">
              <w:r w:rsidRPr="52DC956B" w:rsidR="52DC956B">
                <w:rPr>
                  <w:rStyle w:val="Kpr"/>
                  <w:rFonts w:ascii="Calibri" w:hAnsi="Calibri" w:eastAsia="Calibri" w:cs="Calibri"/>
                  <w:b w:val="0"/>
                  <w:bCs w:val="0"/>
                  <w:i w:val="1"/>
                  <w:iCs w:val="1"/>
                  <w:sz w:val="24"/>
                  <w:szCs w:val="24"/>
                  <w:lang w:val="tr-TR"/>
                </w:rPr>
                <w:t>https://www.kayseri.edu.tr/DuyuruIcerik/391/2/turnitin-ve--ithenticate--veri-tabani-programlari-universitemizin-erisimine-acilmistir.html</w:t>
              </w:r>
            </w:hyperlink>
          </w:p>
        </w:tc>
      </w:tr>
    </w:tbl>
    <w:p w:rsidR="52DC956B" w:rsidP="52DC956B" w:rsidRDefault="52DC956B" w14:paraId="0E9266FF" w14:textId="4850A256">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5F5A18B2" w14:textId="4C443BE7">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860"/>
        <w:gridCol w:w="1900"/>
        <w:gridCol w:w="2045"/>
        <w:gridCol w:w="1900"/>
        <w:gridCol w:w="1871"/>
        <w:gridCol w:w="1813"/>
      </w:tblGrid>
      <w:tr xmlns:wp14="http://schemas.microsoft.com/office/word/2010/wordml" w:rsidR="52DC956B" w:rsidTr="52DC956B" w14:paraId="63EC79BC" wp14:textId="77777777">
        <w:trPr>
          <w:trHeight w:val="300"/>
        </w:trPr>
        <w:tc>
          <w:tcPr>
            <w:tcW w:w="15389" w:type="dxa"/>
            <w:gridSpan w:val="6"/>
            <w:tcBorders>
              <w:top w:val="single" w:sz="6"/>
              <w:left w:val="single" w:sz="6"/>
              <w:bottom w:val="single" w:sz="6"/>
              <w:right w:val="single" w:sz="6"/>
            </w:tcBorders>
            <w:shd w:val="clear" w:color="auto" w:fill="FFEB9F"/>
            <w:tcMar/>
            <w:vAlign w:val="top"/>
          </w:tcPr>
          <w:p w:rsidR="52DC956B" w:rsidP="52DC956B" w:rsidRDefault="52DC956B" w14:paraId="298592AF" w14:textId="0526FA3E">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xmlns:wp14="http://schemas.microsoft.com/office/word/2010/wordml" w:rsidR="52DC956B" w:rsidTr="52DC956B" w14:paraId="59C9B4ED" wp14:textId="77777777">
        <w:trPr>
          <w:trHeight w:val="345"/>
        </w:trPr>
        <w:tc>
          <w:tcPr>
            <w:tcW w:w="5860" w:type="dxa"/>
            <w:tcBorders>
              <w:top w:val="single" w:sz="6"/>
              <w:left w:val="single" w:sz="6"/>
              <w:bottom w:val="single" w:sz="6"/>
              <w:right w:val="single" w:sz="6"/>
            </w:tcBorders>
            <w:shd w:val="clear" w:color="auto" w:fill="FFEB9F"/>
            <w:tcMar/>
            <w:vAlign w:val="bottom"/>
          </w:tcPr>
          <w:p w:rsidR="52DC956B" w:rsidP="52DC956B" w:rsidRDefault="52DC956B" w14:paraId="3ECC3B9A" w14:textId="45A3B061">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C.2. Araştırma Kaynakları</w:t>
            </w:r>
          </w:p>
          <w:p w:rsidR="52DC956B" w:rsidP="52DC956B" w:rsidRDefault="52DC956B" w14:paraId="5B244A9B" w14:textId="7F7429D9">
            <w:pPr>
              <w:spacing w:after="0" w:line="276" w:lineRule="auto"/>
              <w:rPr>
                <w:rFonts w:ascii="Calibri" w:hAnsi="Calibri" w:eastAsia="Calibri" w:cs="Calibri"/>
                <w:b w:val="0"/>
                <w:bCs w:val="0"/>
                <w:i w:val="0"/>
                <w:iCs w:val="0"/>
                <w:sz w:val="24"/>
                <w:szCs w:val="24"/>
              </w:rPr>
            </w:pPr>
          </w:p>
        </w:tc>
        <w:tc>
          <w:tcPr>
            <w:tcW w:w="1900" w:type="dxa"/>
            <w:tcBorders>
              <w:top w:val="nil" w:sz="6"/>
              <w:left w:val="single" w:sz="6"/>
              <w:bottom w:val="single" w:sz="6"/>
              <w:right w:val="single" w:sz="6"/>
            </w:tcBorders>
            <w:shd w:val="clear" w:color="auto" w:fill="FFEB9F"/>
            <w:tcMar/>
            <w:vAlign w:val="bottom"/>
          </w:tcPr>
          <w:p w:rsidR="52DC956B" w:rsidP="52DC956B" w:rsidRDefault="52DC956B" w14:paraId="5DD7DC80" w14:textId="7B48013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2045"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152D306E" w14:textId="07845721">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00" w:type="dxa"/>
            <w:tcBorders>
              <w:top w:val="nil" w:sz="6"/>
              <w:left w:val="single" w:sz="6"/>
              <w:bottom w:val="single" w:sz="6"/>
              <w:right w:val="single" w:sz="6"/>
            </w:tcBorders>
            <w:shd w:val="clear" w:color="auto" w:fill="FFEB9F"/>
            <w:tcMar/>
            <w:vAlign w:val="bottom"/>
          </w:tcPr>
          <w:p w:rsidR="52DC956B" w:rsidP="52DC956B" w:rsidRDefault="52DC956B" w14:paraId="179C435B" w14:textId="3E566F63">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71" w:type="dxa"/>
            <w:tcBorders>
              <w:top w:val="nil" w:sz="6"/>
              <w:left w:val="single" w:sz="6"/>
              <w:bottom w:val="single" w:sz="6"/>
              <w:right w:val="single" w:sz="6"/>
            </w:tcBorders>
            <w:shd w:val="clear" w:color="auto" w:fill="FFEB9F"/>
            <w:tcMar/>
            <w:vAlign w:val="bottom"/>
          </w:tcPr>
          <w:p w:rsidR="52DC956B" w:rsidP="52DC956B" w:rsidRDefault="52DC956B" w14:paraId="34B36023" w14:textId="4AAD252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13" w:type="dxa"/>
            <w:tcBorders>
              <w:top w:val="nil" w:sz="6"/>
              <w:left w:val="single" w:sz="6"/>
              <w:bottom w:val="single" w:sz="6"/>
              <w:right w:val="single" w:sz="6"/>
            </w:tcBorders>
            <w:shd w:val="clear" w:color="auto" w:fill="FFEB9F"/>
            <w:tcMar/>
            <w:vAlign w:val="bottom"/>
          </w:tcPr>
          <w:p w:rsidR="52DC956B" w:rsidP="52DC956B" w:rsidRDefault="52DC956B" w14:paraId="4DADC4D5" w14:textId="4BEFF8C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xmlns:wp14="http://schemas.microsoft.com/office/word/2010/wordml" w:rsidR="52DC956B" w:rsidTr="52DC956B" w14:paraId="16560059" wp14:textId="77777777">
        <w:trPr>
          <w:trHeight w:val="3495"/>
        </w:trPr>
        <w:tc>
          <w:tcPr>
            <w:tcW w:w="5860"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16B1C85B" w14:textId="64C52DA0">
            <w:pPr>
              <w:spacing w:after="0" w:line="276" w:lineRule="auto"/>
              <w:rPr>
                <w:rFonts w:ascii="Calibri" w:hAnsi="Calibri" w:eastAsia="Calibri" w:cs="Calibri"/>
                <w:b w:val="0"/>
                <w:bCs w:val="0"/>
                <w:i w:val="0"/>
                <w:iCs w:val="0"/>
                <w:sz w:val="24"/>
                <w:szCs w:val="24"/>
              </w:rPr>
            </w:pPr>
          </w:p>
          <w:p w:rsidR="52DC956B" w:rsidP="52DC956B" w:rsidRDefault="52DC956B" w14:paraId="688A4A6C" w14:textId="6E719119">
            <w:pPr>
              <w:spacing w:after="0" w:line="276" w:lineRule="auto"/>
              <w:jc w:val="both"/>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C.2.2. Birim içi kaynaklar</w:t>
            </w:r>
          </w:p>
          <w:p w:rsidR="52DC956B" w:rsidP="52DC956B" w:rsidRDefault="52DC956B" w14:paraId="5B36357E" w14:textId="308260ED">
            <w:pPr>
              <w:spacing w:after="0" w:line="276" w:lineRule="auto"/>
              <w:rPr>
                <w:rFonts w:ascii="Calibri" w:hAnsi="Calibri" w:eastAsia="Calibri" w:cs="Calibri"/>
                <w:b w:val="0"/>
                <w:bCs w:val="0"/>
                <w:i w:val="0"/>
                <w:iCs w:val="0"/>
                <w:sz w:val="24"/>
                <w:szCs w:val="24"/>
              </w:rPr>
            </w:pPr>
          </w:p>
          <w:p w:rsidR="52DC956B" w:rsidP="52DC956B" w:rsidRDefault="52DC956B" w14:paraId="527473AC" w14:textId="2A2D231C">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Araştırmaya yeni başlayanlar için birim içi çekirdek fonlar vardır ve erişimi kolaydır. Araştırma potansiyelini geliştirmek üzere proje, konferans katılımı, seyahat, uzman daveti destekleri, kişisel fonlar, motivasyonu arttırmak üzere ödül ve rekabetçi yükseltme kriterleri vardır. Birim içi kaynakların yıllar içindeki değişimi; bu imkanların etkinliği, yeterliliği, gelişime açık yanları, beklentileri karşılama düzeyi irdelenmektedir. </w:t>
            </w:r>
          </w:p>
          <w:p w:rsidR="52DC956B" w:rsidP="52DC956B" w:rsidRDefault="52DC956B" w14:paraId="4819C2F4" w14:textId="302D7A80">
            <w:pPr>
              <w:spacing w:after="0" w:line="276" w:lineRule="auto"/>
              <w:rPr>
                <w:rFonts w:ascii="Calibri" w:hAnsi="Calibri" w:eastAsia="Calibri" w:cs="Calibri"/>
                <w:b w:val="0"/>
                <w:bCs w:val="0"/>
                <w:i w:val="0"/>
                <w:iCs w:val="0"/>
                <w:sz w:val="24"/>
                <w:szCs w:val="24"/>
              </w:rPr>
            </w:pPr>
          </w:p>
        </w:tc>
        <w:tc>
          <w:tcPr>
            <w:tcW w:w="1900"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35E775E7" w14:textId="2194AC9C">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araştırma ve geliştirme faaliyetleri için birim içi kaynakları bulunmamaktadır.</w:t>
            </w:r>
          </w:p>
        </w:tc>
        <w:tc>
          <w:tcPr>
            <w:tcW w:w="2045"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48E39D36" w14:textId="1D01A53F">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araştırma ve geliştirme faaliyetlerini sürdürebilmek için uygun nitelik ve nicelikte birim içi kaynakların oluşturulmasına yönelik planları bulunmaktadır. </w:t>
            </w:r>
          </w:p>
        </w:tc>
        <w:tc>
          <w:tcPr>
            <w:tcW w:w="1900"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77D8ED07" w14:textId="75B3FCD4">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 xml:space="preserve">Birimin araştırma ve geliştirme faaliyetlerini sürdürebilmek için birim içi kaynaklar araştırma stratejisi ve alt birimler arası denge gözetilerek sağlanmaktadır. </w:t>
            </w:r>
          </w:p>
          <w:p w:rsidR="52DC956B" w:rsidP="52DC956B" w:rsidRDefault="52DC956B" w14:paraId="2031D03F" w14:textId="3FE28CED">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871" w:type="dxa"/>
            <w:tcBorders>
              <w:top w:val="single" w:sz="6"/>
              <w:left w:val="single" w:sz="6"/>
              <w:bottom w:val="single" w:sz="6"/>
              <w:right w:val="single" w:sz="6"/>
            </w:tcBorders>
            <w:shd w:val="clear" w:color="auto" w:fill="FFC102"/>
            <w:tcMar/>
            <w:vAlign w:val="top"/>
          </w:tcPr>
          <w:p w:rsidR="52DC956B" w:rsidP="52DC956B" w:rsidRDefault="52DC956B" w14:paraId="7CDE3E9B" w14:textId="4C93F67B">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üniversite içi kaynakların kullanımı ve dağılımı izlenmekte ve iyileştirmektedir. </w:t>
            </w:r>
          </w:p>
        </w:tc>
        <w:tc>
          <w:tcPr>
            <w:tcW w:w="1813" w:type="dxa"/>
            <w:tcBorders>
              <w:top w:val="single" w:sz="6"/>
              <w:left w:val="single" w:sz="6"/>
              <w:bottom w:val="single" w:sz="6"/>
              <w:right w:val="single" w:sz="6"/>
            </w:tcBorders>
            <w:shd w:val="clear" w:color="auto" w:fill="EEB000"/>
            <w:tcMar/>
            <w:vAlign w:val="top"/>
          </w:tcPr>
          <w:p w:rsidR="52DC956B" w:rsidP="52DC956B" w:rsidRDefault="52DC956B" w14:paraId="2E78600B" w14:textId="77E5744B">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xmlns:wp14="http://schemas.microsoft.com/office/word/2010/wordml" w:rsidR="52DC956B" w:rsidTr="52DC956B" w14:paraId="01E0FD9D" wp14:textId="77777777">
        <w:trPr>
          <w:trHeight w:val="3765"/>
        </w:trPr>
        <w:tc>
          <w:tcPr>
            <w:tcW w:w="5860" w:type="dxa"/>
            <w:vMerge/>
            <w:tcBorders>
              <w:top w:val="single" w:sz="0"/>
              <w:left w:val="single" w:sz="0"/>
              <w:bottom w:val="single" w:sz="0"/>
              <w:right w:val="single" w:sz="0"/>
            </w:tcBorders>
            <w:tcMar/>
            <w:vAlign w:val="center"/>
          </w:tcPr>
          <w:p w14:paraId="29A765EB" wp14:textId="77777777"/>
        </w:tc>
        <w:tc>
          <w:tcPr>
            <w:tcW w:w="9529" w:type="dxa"/>
            <w:gridSpan w:val="5"/>
            <w:tcBorders>
              <w:top w:val="single" w:sz="6"/>
              <w:left w:val="nil"/>
              <w:bottom w:val="single" w:sz="6"/>
              <w:right w:val="single" w:sz="6"/>
            </w:tcBorders>
            <w:shd w:val="clear" w:color="auto" w:fill="FFEB9F"/>
            <w:tcMar/>
            <w:vAlign w:val="top"/>
          </w:tcPr>
          <w:p w:rsidR="52DC956B" w:rsidP="52DC956B" w:rsidRDefault="52DC956B" w14:paraId="1719E0B4" w14:textId="323C1C65">
            <w:pPr>
              <w:spacing w:after="0" w:line="276" w:lineRule="auto"/>
              <w:ind w:left="118" w:right="63"/>
              <w:jc w:val="both"/>
              <w:rPr>
                <w:rFonts w:ascii="Calibri" w:hAnsi="Calibri" w:eastAsia="Calibri" w:cs="Calibri"/>
                <w:b w:val="1"/>
                <w:bCs w:val="1"/>
                <w:i w:val="1"/>
                <w:iCs w:val="1"/>
                <w:sz w:val="24"/>
                <w:szCs w:val="24"/>
              </w:rPr>
            </w:pPr>
          </w:p>
          <w:p w:rsidR="52DC956B" w:rsidP="52DC956B" w:rsidRDefault="52DC956B" w14:paraId="1C021355" w14:textId="50874AF5">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4"/>
                <w:szCs w:val="24"/>
                <w:lang w:val="tr-TR"/>
              </w:rPr>
              <w:t xml:space="preserve"> </w:t>
            </w:r>
            <w:r w:rsidRPr="52DC956B" w:rsidR="52DC956B">
              <w:rPr>
                <w:rFonts w:ascii="Calibri" w:hAnsi="Calibri" w:eastAsia="Calibri" w:cs="Calibri"/>
                <w:b w:val="1"/>
                <w:bCs w:val="1"/>
                <w:i w:val="1"/>
                <w:iCs w:val="1"/>
                <w:color w:val="000000" w:themeColor="text1" w:themeTint="FF" w:themeShade="FF"/>
                <w:sz w:val="22"/>
                <w:szCs w:val="22"/>
                <w:lang w:val="tr-TR"/>
              </w:rPr>
              <w:t>Örnek Kanıtlar</w:t>
            </w:r>
          </w:p>
          <w:p w:rsidR="52DC956B" w:rsidP="52DC956B" w:rsidRDefault="52DC956B" w14:paraId="3BC51057" w14:textId="75353738">
            <w:pPr>
              <w:pStyle w:val="Balk4"/>
              <w:numPr>
                <w:ilvl w:val="0"/>
                <w:numId w:val="65"/>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 xml:space="preserve">EK C.2.2.1 BAP Yönergesi </w:t>
            </w:r>
          </w:p>
          <w:p w:rsidR="52DC956B" w:rsidP="52DC956B" w:rsidRDefault="52DC956B" w14:paraId="585F132E" w14:textId="5F03E51C">
            <w:pPr>
              <w:pStyle w:val="Balk4"/>
              <w:spacing w:after="0" w:line="240" w:lineRule="auto"/>
              <w:ind w:left="720" w:right="63"/>
              <w:jc w:val="both"/>
              <w:rPr>
                <w:rFonts w:ascii="Calibri" w:hAnsi="Calibri" w:eastAsia="Calibri" w:cs="Calibri"/>
                <w:b w:val="1"/>
                <w:bCs w:val="1"/>
                <w:i w:val="1"/>
                <w:iCs w:val="1"/>
                <w:sz w:val="22"/>
                <w:szCs w:val="22"/>
              </w:rPr>
            </w:pPr>
            <w:hyperlink r:id="Rc44a24a3409342c4">
              <w:r w:rsidRPr="52DC956B" w:rsidR="52DC956B">
                <w:rPr>
                  <w:rStyle w:val="Kpr"/>
                  <w:rFonts w:ascii="Calibri" w:hAnsi="Calibri" w:eastAsia="Calibri" w:cs="Calibri"/>
                  <w:b w:val="0"/>
                  <w:bCs w:val="0"/>
                  <w:i w:val="1"/>
                  <w:iCs w:val="1"/>
                  <w:sz w:val="22"/>
                  <w:szCs w:val="22"/>
                  <w:lang w:val="tr-TR"/>
                </w:rPr>
                <w:t>https://www.kayseri.edu.tr/Yonetmelikler-Yonergeler/kayseri-dosya-1097-kayu-bap-yonerge.pdf</w:t>
              </w:r>
            </w:hyperlink>
          </w:p>
          <w:p w:rsidR="52DC956B" w:rsidP="52DC956B" w:rsidRDefault="52DC956B" w14:paraId="5D27B8E2" w14:textId="36AAB5E6">
            <w:pPr>
              <w:spacing w:after="0" w:line="240" w:lineRule="auto"/>
              <w:ind w:left="720" w:right="63"/>
              <w:jc w:val="both"/>
              <w:rPr>
                <w:rFonts w:ascii="Calibri" w:hAnsi="Calibri" w:eastAsia="Calibri" w:cs="Calibri"/>
                <w:b w:val="1"/>
                <w:bCs w:val="1"/>
                <w:i w:val="1"/>
                <w:iCs w:val="1"/>
                <w:sz w:val="24"/>
                <w:szCs w:val="24"/>
              </w:rPr>
            </w:pPr>
          </w:p>
        </w:tc>
      </w:tr>
    </w:tbl>
    <w:p w:rsidR="52DC956B" w:rsidP="52DC956B" w:rsidRDefault="52DC956B" w14:paraId="1663965F" w14:textId="39C67984">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1CE7D3D3" w14:textId="05A92829">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p w:rsidR="52DC956B" w:rsidP="52DC956B" w:rsidRDefault="52DC956B" w14:paraId="692D01B2" w14:textId="30BBBC7E">
      <w:pPr>
        <w:spacing w:after="0" w:line="240" w:lineRule="auto"/>
        <w:rPr>
          <w:rFonts w:ascii="Calibri" w:hAnsi="Calibri" w:eastAsia="Calibri" w:cs="Calibri"/>
          <w:b w:val="0"/>
          <w:bCs w:val="0"/>
          <w:i w:val="0"/>
          <w:iCs w:val="0"/>
          <w:noProof/>
          <w:color w:val="000000" w:themeColor="text1" w:themeTint="FF" w:themeShade="FF"/>
          <w:sz w:val="22"/>
          <w:szCs w:val="22"/>
          <w:lang w:val="tr-TR"/>
        </w:rPr>
      </w:pPr>
    </w:p>
    <w:tbl>
      <w:tblPr>
        <w:tblStyle w:val="TabloKlavuzu"/>
        <w:tblW w:w="0" w:type="auto"/>
        <w:tblLayout w:type="fixed"/>
        <w:tblLook w:val="0000" w:firstRow="0" w:lastRow="0" w:firstColumn="0" w:lastColumn="0" w:noHBand="0" w:noVBand="0"/>
      </w:tblPr>
      <w:tblGrid>
        <w:gridCol w:w="5730"/>
        <w:gridCol w:w="2044"/>
        <w:gridCol w:w="2044"/>
        <w:gridCol w:w="1900"/>
        <w:gridCol w:w="1872"/>
        <w:gridCol w:w="1800"/>
      </w:tblGrid>
      <w:tr xmlns:wp14="http://schemas.microsoft.com/office/word/2010/wordml" w:rsidR="52DC956B" w:rsidTr="52DC956B" w14:paraId="23F8A1C7" wp14:textId="77777777">
        <w:trPr>
          <w:trHeight w:val="300"/>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3B3259F1" w14:textId="1765FC92">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xmlns:wp14="http://schemas.microsoft.com/office/word/2010/wordml" w:rsidR="52DC956B" w:rsidTr="52DC956B" w14:paraId="0138F225" wp14:textId="77777777">
        <w:trPr>
          <w:trHeight w:val="345"/>
        </w:trPr>
        <w:tc>
          <w:tcPr>
            <w:tcW w:w="5730" w:type="dxa"/>
            <w:tcBorders>
              <w:top w:val="single" w:sz="6"/>
              <w:left w:val="single" w:sz="6"/>
              <w:bottom w:val="single" w:sz="6"/>
              <w:right w:val="single" w:sz="6"/>
            </w:tcBorders>
            <w:shd w:val="clear" w:color="auto" w:fill="FFEB9F"/>
            <w:tcMar/>
            <w:vAlign w:val="bottom"/>
          </w:tcPr>
          <w:p w:rsidR="52DC956B" w:rsidP="52DC956B" w:rsidRDefault="52DC956B" w14:paraId="190EBB6F" w14:textId="1DDC012B">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C.2. Araştırma Kaynakları</w:t>
            </w:r>
          </w:p>
          <w:p w:rsidR="52DC956B" w:rsidP="52DC956B" w:rsidRDefault="52DC956B" w14:paraId="7F72440A" w14:textId="32622A21">
            <w:pPr>
              <w:spacing w:after="0" w:line="276" w:lineRule="auto"/>
              <w:rPr>
                <w:rFonts w:ascii="Calibri" w:hAnsi="Calibri" w:eastAsia="Calibri" w:cs="Calibri"/>
                <w:b w:val="0"/>
                <w:bCs w:val="0"/>
                <w:i w:val="0"/>
                <w:iCs w:val="0"/>
                <w:sz w:val="24"/>
                <w:szCs w:val="24"/>
              </w:rPr>
            </w:pPr>
          </w:p>
        </w:tc>
        <w:tc>
          <w:tcPr>
            <w:tcW w:w="2044" w:type="dxa"/>
            <w:tcBorders>
              <w:top w:val="nil" w:sz="6"/>
              <w:left w:val="single" w:sz="6"/>
              <w:bottom w:val="single" w:sz="6"/>
              <w:right w:val="single" w:sz="6"/>
            </w:tcBorders>
            <w:shd w:val="clear" w:color="auto" w:fill="FFEB9F"/>
            <w:tcMar/>
            <w:vAlign w:val="bottom"/>
          </w:tcPr>
          <w:p w:rsidR="52DC956B" w:rsidP="52DC956B" w:rsidRDefault="52DC956B" w14:paraId="23892144" w14:textId="272BBBF3">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2044"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7D6D6298" w14:textId="794CAEB3">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00" w:type="dxa"/>
            <w:tcBorders>
              <w:top w:val="nil" w:sz="6"/>
              <w:left w:val="single" w:sz="6"/>
              <w:bottom w:val="single" w:sz="6"/>
              <w:right w:val="single" w:sz="6"/>
            </w:tcBorders>
            <w:shd w:val="clear" w:color="auto" w:fill="FFEB9F"/>
            <w:tcMar/>
            <w:vAlign w:val="bottom"/>
          </w:tcPr>
          <w:p w:rsidR="52DC956B" w:rsidP="52DC956B" w:rsidRDefault="52DC956B" w14:paraId="0A2FC360" w14:textId="7778FC9F">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72" w:type="dxa"/>
            <w:tcBorders>
              <w:top w:val="nil" w:sz="6"/>
              <w:left w:val="single" w:sz="6"/>
              <w:bottom w:val="single" w:sz="6"/>
              <w:right w:val="single" w:sz="6"/>
            </w:tcBorders>
            <w:shd w:val="clear" w:color="auto" w:fill="FFEB9F"/>
            <w:tcMar/>
            <w:vAlign w:val="bottom"/>
          </w:tcPr>
          <w:p w:rsidR="52DC956B" w:rsidP="52DC956B" w:rsidRDefault="52DC956B" w14:paraId="607630D6" w14:textId="40313004">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0" w:type="dxa"/>
            <w:tcBorders>
              <w:top w:val="nil" w:sz="6"/>
              <w:left w:val="single" w:sz="6"/>
              <w:bottom w:val="single" w:sz="6"/>
              <w:right w:val="single" w:sz="6"/>
            </w:tcBorders>
            <w:shd w:val="clear" w:color="auto" w:fill="FFEB9F"/>
            <w:tcMar/>
            <w:vAlign w:val="bottom"/>
          </w:tcPr>
          <w:p w:rsidR="52DC956B" w:rsidP="52DC956B" w:rsidRDefault="52DC956B" w14:paraId="7A28BE34" w14:textId="0B73C79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xmlns:wp14="http://schemas.microsoft.com/office/word/2010/wordml" w:rsidR="52DC956B" w:rsidTr="52DC956B" w14:paraId="0B877C53" wp14:textId="77777777">
        <w:trPr>
          <w:trHeight w:val="3510"/>
        </w:trPr>
        <w:tc>
          <w:tcPr>
            <w:tcW w:w="5730"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7B7B0033" w14:textId="51856744">
            <w:pPr>
              <w:spacing w:after="0" w:line="276" w:lineRule="auto"/>
              <w:rPr>
                <w:rFonts w:ascii="Calibri" w:hAnsi="Calibri" w:eastAsia="Calibri" w:cs="Calibri"/>
                <w:b w:val="0"/>
                <w:bCs w:val="0"/>
                <w:i w:val="0"/>
                <w:iCs w:val="0"/>
                <w:sz w:val="24"/>
                <w:szCs w:val="24"/>
              </w:rPr>
            </w:pPr>
          </w:p>
          <w:p w:rsidR="52DC956B" w:rsidP="52DC956B" w:rsidRDefault="52DC956B" w14:paraId="7609417A" w14:textId="17CAD8E4">
            <w:pPr>
              <w:spacing w:after="0" w:line="276" w:lineRule="auto"/>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C.2.3. Üniversite dışı kaynaklara yönelim (Destek birimleri, yöntemleri)</w:t>
            </w:r>
          </w:p>
          <w:p w:rsidR="52DC956B" w:rsidP="52DC956B" w:rsidRDefault="52DC956B" w14:paraId="726FD0A6" w14:textId="29DC538C">
            <w:pPr>
              <w:spacing w:after="0" w:line="276" w:lineRule="auto"/>
              <w:rPr>
                <w:rFonts w:ascii="Calibri" w:hAnsi="Calibri" w:eastAsia="Calibri" w:cs="Calibri"/>
                <w:b w:val="0"/>
                <w:bCs w:val="0"/>
                <w:i w:val="0"/>
                <w:iCs w:val="0"/>
                <w:sz w:val="24"/>
                <w:szCs w:val="24"/>
              </w:rPr>
            </w:pPr>
          </w:p>
          <w:p w:rsidR="52DC956B" w:rsidP="52DC956B" w:rsidRDefault="52DC956B" w14:paraId="68A03341" w14:textId="0EC79DEC">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Misyon ve hedeflerle uyumlu olarak üniversite dışı kaynaklara yönelme desteklenmektedir. Bu amaçla çalışan destek birimleri ve yöntemleri tanımlıdır ve araştırmacılarca iyi bilinir. Gerçekleşen uygulama</w:t>
            </w:r>
            <w:r w:rsidRPr="52DC956B" w:rsidR="52DC956B">
              <w:rPr>
                <w:rFonts w:ascii="Calibri" w:hAnsi="Calibri" w:eastAsia="Calibri" w:cs="Calibri"/>
                <w:b w:val="0"/>
                <w:bCs w:val="0"/>
                <w:i w:val="0"/>
                <w:iCs w:val="0"/>
                <w:sz w:val="22"/>
                <w:szCs w:val="22"/>
                <w:lang w:val="tr-TR"/>
              </w:rPr>
              <w:t>lar</w:t>
            </w:r>
            <w:r w:rsidRPr="52DC956B" w:rsidR="52DC956B">
              <w:rPr>
                <w:rFonts w:ascii="Calibri" w:hAnsi="Calibri" w:eastAsia="Calibri" w:cs="Calibri"/>
                <w:b w:val="0"/>
                <w:bCs w:val="0"/>
                <w:i w:val="0"/>
                <w:iCs w:val="0"/>
                <w:sz w:val="24"/>
                <w:szCs w:val="24"/>
                <w:lang w:val="tr-TR"/>
              </w:rPr>
              <w:t xml:space="preserve"> irdelenmektedir. </w:t>
            </w:r>
          </w:p>
          <w:p w:rsidR="52DC956B" w:rsidP="52DC956B" w:rsidRDefault="52DC956B" w14:paraId="535740A1" w14:textId="08AD3FF1">
            <w:pPr>
              <w:spacing w:after="0" w:line="276" w:lineRule="auto"/>
              <w:rPr>
                <w:rFonts w:ascii="Calibri" w:hAnsi="Calibri" w:eastAsia="Calibri" w:cs="Calibri"/>
                <w:b w:val="0"/>
                <w:bCs w:val="0"/>
                <w:i w:val="0"/>
                <w:iCs w:val="0"/>
                <w:sz w:val="24"/>
                <w:szCs w:val="24"/>
              </w:rPr>
            </w:pPr>
          </w:p>
        </w:tc>
        <w:tc>
          <w:tcPr>
            <w:tcW w:w="2044"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0CDB36BE" w14:textId="7361EEDD">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araştırma ve geliştirme faaliyetleri için üniversite dışı kaynaklara herhangi bir yönelimi bulunmamaktadır.</w:t>
            </w:r>
          </w:p>
        </w:tc>
        <w:tc>
          <w:tcPr>
            <w:tcW w:w="2044"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0B6C107C" w14:textId="0B3AA550">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üniversite dışı kaynakların kullanımına ilişkin yöntem ve destek birimlerin oluşturulmasına ilişkin planları bulunmaktadır. </w:t>
            </w:r>
          </w:p>
        </w:tc>
        <w:tc>
          <w:tcPr>
            <w:tcW w:w="1900"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0458FF7E" w14:textId="44084CE9">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araştırma ve geliştirme faaliyetlerini araştırma stratejisi doğrultusunda sürdürebilmek için üniversite dışı kaynakların kullanımını desteklemek üzere yöntem ve birimler oluşturulmuştur.</w:t>
            </w:r>
          </w:p>
        </w:tc>
        <w:tc>
          <w:tcPr>
            <w:tcW w:w="1872" w:type="dxa"/>
            <w:tcBorders>
              <w:top w:val="single" w:sz="6"/>
              <w:left w:val="single" w:sz="6"/>
              <w:bottom w:val="single" w:sz="6"/>
              <w:right w:val="single" w:sz="6"/>
            </w:tcBorders>
            <w:shd w:val="clear" w:color="auto" w:fill="FFC102"/>
            <w:tcMar/>
            <w:vAlign w:val="top"/>
          </w:tcPr>
          <w:p w:rsidR="52DC956B" w:rsidP="52DC956B" w:rsidRDefault="52DC956B" w14:paraId="77569CE3" w14:textId="3AD9C3C6">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araştırma ve geliştirme faaliyetlerinde üniversite dışı kaynakların kullanımını izlenmekte ve iyileştirilmektedir.</w:t>
            </w:r>
          </w:p>
        </w:tc>
        <w:tc>
          <w:tcPr>
            <w:tcW w:w="1800" w:type="dxa"/>
            <w:tcBorders>
              <w:top w:val="single" w:sz="6"/>
              <w:left w:val="single" w:sz="6"/>
              <w:bottom w:val="single" w:sz="6"/>
              <w:right w:val="single" w:sz="6"/>
            </w:tcBorders>
            <w:shd w:val="clear" w:color="auto" w:fill="EEB000"/>
            <w:tcMar/>
            <w:vAlign w:val="top"/>
          </w:tcPr>
          <w:p w:rsidR="52DC956B" w:rsidP="52DC956B" w:rsidRDefault="52DC956B" w14:paraId="1FD9B489" w14:textId="4F1F61BA">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xmlns:wp14="http://schemas.microsoft.com/office/word/2010/wordml" w:rsidR="52DC956B" w:rsidTr="52DC956B" w14:paraId="42F73691" wp14:textId="77777777">
        <w:trPr>
          <w:trHeight w:val="3780"/>
        </w:trPr>
        <w:tc>
          <w:tcPr>
            <w:tcW w:w="5730" w:type="dxa"/>
            <w:vMerge/>
            <w:tcBorders>
              <w:top w:val="single" w:sz="0"/>
              <w:left w:val="single" w:sz="0"/>
              <w:bottom w:val="single" w:sz="0"/>
              <w:right w:val="single" w:sz="0"/>
            </w:tcBorders>
            <w:tcMar/>
            <w:vAlign w:val="center"/>
          </w:tcPr>
          <w:p w14:paraId="6A715CF2" wp14:textId="77777777"/>
        </w:tc>
        <w:tc>
          <w:tcPr>
            <w:tcW w:w="9660" w:type="dxa"/>
            <w:gridSpan w:val="5"/>
            <w:tcBorders>
              <w:top w:val="single" w:sz="6"/>
              <w:left w:val="nil"/>
              <w:bottom w:val="single" w:sz="6"/>
              <w:right w:val="single" w:sz="6"/>
            </w:tcBorders>
            <w:shd w:val="clear" w:color="auto" w:fill="FFEB9F"/>
            <w:tcMar/>
            <w:vAlign w:val="top"/>
          </w:tcPr>
          <w:p w:rsidR="52DC956B" w:rsidP="52DC956B" w:rsidRDefault="52DC956B" w14:paraId="78254718" w14:textId="16206644">
            <w:pPr>
              <w:spacing w:after="0" w:line="276" w:lineRule="auto"/>
              <w:ind w:left="118" w:right="63"/>
              <w:jc w:val="both"/>
              <w:rPr>
                <w:rFonts w:ascii="Calibri" w:hAnsi="Calibri" w:eastAsia="Calibri" w:cs="Calibri"/>
                <w:b w:val="1"/>
                <w:bCs w:val="1"/>
                <w:i w:val="1"/>
                <w:iCs w:val="1"/>
                <w:sz w:val="32"/>
                <w:szCs w:val="32"/>
              </w:rPr>
            </w:pPr>
          </w:p>
          <w:p w:rsidR="52DC956B" w:rsidP="52DC956B" w:rsidRDefault="52DC956B" w14:paraId="527BCBEA" w14:textId="13D9C394">
            <w:pPr>
              <w:pStyle w:val="Balk4"/>
              <w:spacing w:after="0" w:line="276" w:lineRule="auto"/>
              <w:ind w:left="118" w:right="63"/>
              <w:jc w:val="both"/>
              <w:rPr>
                <w:rFonts w:ascii="Calibri" w:hAnsi="Calibri" w:eastAsia="Calibri" w:cs="Calibri"/>
                <w:b w:val="1"/>
                <w:bCs w:val="1"/>
                <w:i w:val="1"/>
                <w:iCs w:val="1"/>
                <w:color w:val="000000" w:themeColor="text1" w:themeTint="FF" w:themeShade="FF"/>
                <w:sz w:val="32"/>
                <w:szCs w:val="32"/>
              </w:rPr>
            </w:pPr>
            <w:r w:rsidRPr="52DC956B" w:rsidR="52DC956B">
              <w:rPr>
                <w:rFonts w:ascii="Calibri" w:hAnsi="Calibri" w:eastAsia="Calibri" w:cs="Calibri"/>
                <w:b w:val="1"/>
                <w:bCs w:val="1"/>
                <w:i w:val="1"/>
                <w:iCs w:val="1"/>
                <w:color w:val="000000" w:themeColor="text1" w:themeTint="FF" w:themeShade="FF"/>
                <w:sz w:val="32"/>
                <w:szCs w:val="32"/>
                <w:lang w:val="tr-TR"/>
              </w:rPr>
              <w:t xml:space="preserve"> Örnek Kanıtlar</w:t>
            </w:r>
          </w:p>
          <w:p w:rsidR="52DC956B" w:rsidP="52DC956B" w:rsidRDefault="52DC956B" w14:paraId="0CC7C643" w14:textId="340BA2E1">
            <w:pPr>
              <w:pStyle w:val="Balk4"/>
              <w:numPr>
                <w:ilvl w:val="0"/>
                <w:numId w:val="66"/>
              </w:numPr>
              <w:spacing w:after="0" w:line="276"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 xml:space="preserve">EK C.2.1.3 </w:t>
            </w:r>
            <w:r w:rsidRPr="52DC956B" w:rsidR="52DC956B">
              <w:rPr>
                <w:rFonts w:ascii="Calibri" w:hAnsi="Calibri" w:eastAsia="Calibri" w:cs="Calibri"/>
                <w:b w:val="1"/>
                <w:bCs w:val="1"/>
                <w:i w:val="1"/>
                <w:iCs w:val="1"/>
                <w:sz w:val="22"/>
                <w:szCs w:val="22"/>
                <w:lang w:val="tr-TR"/>
              </w:rPr>
              <w:t xml:space="preserve"> </w:t>
            </w:r>
            <w:r w:rsidRPr="52DC956B" w:rsidR="52DC956B">
              <w:rPr>
                <w:rFonts w:ascii="Calibri" w:hAnsi="Calibri" w:eastAsia="Calibri" w:cs="Calibri"/>
                <w:b w:val="0"/>
                <w:bCs w:val="0"/>
                <w:i w:val="0"/>
                <w:iCs w:val="0"/>
                <w:sz w:val="22"/>
                <w:szCs w:val="22"/>
                <w:lang w:val="tr-TR"/>
              </w:rPr>
              <w:t>Kayseri Üniversitesi Öğretim Elemanlarının Teknoloji Geliştirme Bölgelerinde Görevlendirilme Ve Şirket Kurabilmelerine Dair Yönetmelik</w:t>
            </w:r>
          </w:p>
          <w:p w:rsidR="52DC956B" w:rsidP="52DC956B" w:rsidRDefault="52DC956B" w14:paraId="7DD12352" w14:textId="04A4B06A">
            <w:pPr>
              <w:spacing w:after="0" w:line="276" w:lineRule="auto"/>
              <w:ind w:left="785" w:right="63"/>
              <w:jc w:val="both"/>
              <w:rPr>
                <w:rFonts w:ascii="Calibri" w:hAnsi="Calibri" w:eastAsia="Calibri" w:cs="Calibri"/>
                <w:b w:val="1"/>
                <w:bCs w:val="1"/>
                <w:i w:val="1"/>
                <w:iCs w:val="1"/>
                <w:sz w:val="24"/>
                <w:szCs w:val="24"/>
              </w:rPr>
            </w:pPr>
            <w:hyperlink r:id="Rab1a4fefc1d44d79">
              <w:r w:rsidRPr="52DC956B" w:rsidR="52DC956B">
                <w:rPr>
                  <w:rStyle w:val="Kpr"/>
                  <w:rFonts w:ascii="Calibri" w:hAnsi="Calibri" w:eastAsia="Calibri" w:cs="Calibri"/>
                  <w:b w:val="0"/>
                  <w:bCs w:val="0"/>
                  <w:i w:val="1"/>
                  <w:iCs w:val="1"/>
                  <w:strike w:val="0"/>
                  <w:dstrike w:val="0"/>
                  <w:sz w:val="24"/>
                  <w:szCs w:val="24"/>
                  <w:lang w:val="tr-TR"/>
                </w:rPr>
                <w:t>https://www.kayseri.edu.tr/Yonetmelikler-Yonergeler/kayseri-dosya-1039-kayseri-universitesi-ogretim-elemanlarinin-teknoloji.pdf</w:t>
              </w:r>
            </w:hyperlink>
          </w:p>
          <w:p w:rsidR="52DC956B" w:rsidP="52DC956B" w:rsidRDefault="52DC956B" w14:paraId="39D54E4C" w14:textId="7A563E27">
            <w:pPr>
              <w:spacing w:after="0" w:line="240" w:lineRule="auto"/>
              <w:ind w:left="118" w:right="63"/>
              <w:jc w:val="both"/>
              <w:rPr>
                <w:rFonts w:ascii="Times New Roman" w:hAnsi="Times New Roman" w:eastAsia="Times New Roman" w:cs="Times New Roman"/>
                <w:b w:val="1"/>
                <w:bCs w:val="1"/>
                <w:i w:val="1"/>
                <w:iCs w:val="1"/>
                <w:sz w:val="24"/>
                <w:szCs w:val="24"/>
              </w:rPr>
            </w:pPr>
          </w:p>
        </w:tc>
      </w:tr>
    </w:tbl>
    <w:p w:rsidR="0E76412D" w:rsidP="52DC956B" w:rsidRDefault="0E76412D" w14:paraId="18D4BCF9" w14:textId="5EFE4F8C">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728"/>
        <w:gridCol w:w="2039"/>
        <w:gridCol w:w="1909"/>
        <w:gridCol w:w="1822"/>
        <w:gridCol w:w="2083"/>
        <w:gridCol w:w="1808"/>
      </w:tblGrid>
      <w:tr xmlns:wp14="http://schemas.microsoft.com/office/word/2010/wordml" w:rsidR="52DC956B" w:rsidTr="52DC956B" w14:paraId="383F7CA0" wp14:textId="77777777">
        <w:trPr>
          <w:trHeight w:val="300"/>
        </w:trPr>
        <w:tc>
          <w:tcPr>
            <w:tcW w:w="15389" w:type="dxa"/>
            <w:gridSpan w:val="6"/>
            <w:tcBorders>
              <w:top w:val="single" w:sz="6"/>
              <w:left w:val="single" w:sz="6"/>
              <w:bottom w:val="single" w:sz="6"/>
              <w:right w:val="single" w:sz="6"/>
            </w:tcBorders>
            <w:shd w:val="clear" w:color="auto" w:fill="FFEB9F"/>
            <w:tcMar/>
            <w:vAlign w:val="top"/>
          </w:tcPr>
          <w:p w:rsidR="52DC956B" w:rsidP="52DC956B" w:rsidRDefault="52DC956B" w14:paraId="3B18D756" w14:textId="7B457BE7">
            <w:pPr>
              <w:tabs>
                <w:tab w:val="center" w:leader="none" w:pos="2792"/>
              </w:tabs>
              <w:spacing w:after="0" w:line="276" w:lineRule="auto"/>
              <w:jc w:val="right"/>
              <w:rPr>
                <w:rFonts w:ascii="Calibri" w:hAnsi="Calibri" w:eastAsia="Calibri" w:cs="Calibri"/>
                <w:b w:val="0"/>
                <w:bCs w:val="0"/>
                <w:i w:val="0"/>
                <w:iCs w:val="0"/>
                <w:color w:val="966F00"/>
                <w:sz w:val="24"/>
                <w:szCs w:val="24"/>
              </w:rPr>
            </w:pPr>
            <w:r w:rsidRPr="52DC956B" w:rsidR="52DC956B">
              <w:rPr>
                <w:rFonts w:ascii="Calibri" w:hAnsi="Calibri" w:eastAsia="Calibri" w:cs="Calibri"/>
                <w:b w:val="1"/>
                <w:bCs w:val="1"/>
                <w:i w:val="0"/>
                <w:iCs w:val="0"/>
                <w:color w:val="966F00"/>
                <w:sz w:val="24"/>
                <w:szCs w:val="24"/>
                <w:lang w:val="tr-TR"/>
              </w:rPr>
              <w:t>ARAŞTIRMA VE GELİŞTİRME</w:t>
            </w:r>
          </w:p>
        </w:tc>
      </w:tr>
      <w:tr xmlns:wp14="http://schemas.microsoft.com/office/word/2010/wordml" w:rsidR="52DC956B" w:rsidTr="52DC956B" w14:paraId="0EE6BDD1" wp14:textId="77777777">
        <w:trPr>
          <w:trHeight w:val="360"/>
        </w:trPr>
        <w:tc>
          <w:tcPr>
            <w:tcW w:w="5728" w:type="dxa"/>
            <w:tcBorders>
              <w:top w:val="single" w:sz="6"/>
              <w:left w:val="single" w:sz="6"/>
              <w:bottom w:val="single" w:sz="6"/>
              <w:right w:val="single" w:sz="6"/>
            </w:tcBorders>
            <w:shd w:val="clear" w:color="auto" w:fill="FFEB9F"/>
            <w:tcMar/>
            <w:vAlign w:val="bottom"/>
          </w:tcPr>
          <w:p w:rsidR="52DC956B" w:rsidP="52DC956B" w:rsidRDefault="52DC956B" w14:paraId="7A538C2A" w14:textId="56450F32">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C.2. Araştırma Kaynakları</w:t>
            </w:r>
          </w:p>
          <w:p w:rsidR="52DC956B" w:rsidP="52DC956B" w:rsidRDefault="52DC956B" w14:paraId="42FBB7AC" w14:textId="1481E8EB">
            <w:pPr>
              <w:spacing w:after="0" w:line="276" w:lineRule="auto"/>
              <w:rPr>
                <w:rFonts w:ascii="Calibri" w:hAnsi="Calibri" w:eastAsia="Calibri" w:cs="Calibri"/>
                <w:b w:val="0"/>
                <w:bCs w:val="0"/>
                <w:i w:val="0"/>
                <w:iCs w:val="0"/>
                <w:sz w:val="24"/>
                <w:szCs w:val="24"/>
              </w:rPr>
            </w:pPr>
          </w:p>
        </w:tc>
        <w:tc>
          <w:tcPr>
            <w:tcW w:w="2039"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6838F1D7" w14:textId="1576203C">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1909" w:type="dxa"/>
            <w:tcBorders>
              <w:top w:val="nil" w:sz="6"/>
              <w:left w:val="single" w:sz="6"/>
              <w:bottom w:val="single" w:sz="6"/>
              <w:right w:val="single" w:sz="6"/>
            </w:tcBorders>
            <w:shd w:val="clear" w:color="auto" w:fill="FFEB9F"/>
            <w:tcMar/>
            <w:vAlign w:val="bottom"/>
          </w:tcPr>
          <w:p w:rsidR="52DC956B" w:rsidP="52DC956B" w:rsidRDefault="52DC956B" w14:paraId="33767023" w14:textId="14FE2178">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822" w:type="dxa"/>
            <w:tcBorders>
              <w:top w:val="nil" w:sz="6"/>
              <w:left w:val="single" w:sz="6"/>
              <w:bottom w:val="single" w:sz="6"/>
              <w:right w:val="single" w:sz="6"/>
            </w:tcBorders>
            <w:shd w:val="clear" w:color="auto" w:fill="FFEB9F"/>
            <w:tcMar/>
            <w:vAlign w:val="bottom"/>
          </w:tcPr>
          <w:p w:rsidR="52DC956B" w:rsidP="52DC956B" w:rsidRDefault="52DC956B" w14:paraId="2AE4F7FB" w14:textId="02128899">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2083" w:type="dxa"/>
            <w:tcBorders>
              <w:top w:val="nil" w:sz="6"/>
              <w:left w:val="single" w:sz="6"/>
              <w:bottom w:val="single" w:sz="6"/>
              <w:right w:val="single" w:sz="6"/>
            </w:tcBorders>
            <w:shd w:val="clear" w:color="auto" w:fill="FFEB9F"/>
            <w:tcMar/>
            <w:vAlign w:val="bottom"/>
          </w:tcPr>
          <w:p w:rsidR="52DC956B" w:rsidP="52DC956B" w:rsidRDefault="52DC956B" w14:paraId="6AEA483D" w14:textId="0BD3AE6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8" w:type="dxa"/>
            <w:tcBorders>
              <w:top w:val="nil" w:sz="6"/>
              <w:left w:val="single" w:sz="6"/>
              <w:bottom w:val="single" w:sz="6"/>
              <w:right w:val="single" w:sz="6"/>
            </w:tcBorders>
            <w:shd w:val="clear" w:color="auto" w:fill="FFEB9F"/>
            <w:tcMar/>
            <w:vAlign w:val="bottom"/>
          </w:tcPr>
          <w:p w:rsidR="52DC956B" w:rsidP="52DC956B" w:rsidRDefault="52DC956B" w14:paraId="2D17063A" w14:textId="11FAA49C">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xmlns:wp14="http://schemas.microsoft.com/office/word/2010/wordml" w:rsidR="52DC956B" w:rsidTr="52DC956B" w14:paraId="4D9981F6" wp14:textId="77777777">
        <w:trPr>
          <w:trHeight w:val="3525"/>
        </w:trPr>
        <w:tc>
          <w:tcPr>
            <w:tcW w:w="5728"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6AFF2A88" w14:textId="2FCD1FD7">
            <w:pPr>
              <w:spacing w:after="0" w:line="276" w:lineRule="auto"/>
              <w:rPr>
                <w:rFonts w:ascii="Calibri" w:hAnsi="Calibri" w:eastAsia="Calibri" w:cs="Calibri"/>
                <w:b w:val="0"/>
                <w:bCs w:val="0"/>
                <w:i w:val="0"/>
                <w:iCs w:val="0"/>
                <w:sz w:val="24"/>
                <w:szCs w:val="24"/>
              </w:rPr>
            </w:pPr>
          </w:p>
          <w:p w:rsidR="52DC956B" w:rsidP="52DC956B" w:rsidRDefault="52DC956B" w14:paraId="371E6F20" w14:textId="7998A438">
            <w:pPr>
              <w:spacing w:after="0" w:line="276" w:lineRule="auto"/>
              <w:jc w:val="both"/>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C.2.4. Doktora programları ve doktora sonrası imkanlar</w:t>
            </w:r>
          </w:p>
          <w:p w:rsidR="52DC956B" w:rsidP="52DC956B" w:rsidRDefault="52DC956B" w14:paraId="72181F09" w14:textId="0F3B2A79">
            <w:pPr>
              <w:pStyle w:val="NormalWeb"/>
              <w:spacing w:beforeAutospacing="on" w:afterAutospacing="on" w:line="240" w:lineRule="auto"/>
              <w:jc w:val="both"/>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2"/>
                <w:szCs w:val="22"/>
                <w:lang w:val="tr-TR"/>
              </w:rPr>
              <w:t xml:space="preserve">Doktora programlarının başvuru süreçleri, kayıtlı öğrencileri ve mezun sayıları ile gelişme eğilimleri izlenmektedir. Birimde doktora sonrası (post-doc) imkanları bulunmaktadır ve birimin kendi mezunlarını işe alma (inbreeding) politikası açıktır.  </w:t>
            </w:r>
          </w:p>
          <w:p w:rsidR="52DC956B" w:rsidP="52DC956B" w:rsidRDefault="52DC956B" w14:paraId="600AB32F" w14:textId="56DC843D">
            <w:pPr>
              <w:spacing w:after="0" w:line="276" w:lineRule="auto"/>
              <w:rPr>
                <w:rFonts w:ascii="Calibri" w:hAnsi="Calibri" w:eastAsia="Calibri" w:cs="Calibri"/>
                <w:b w:val="0"/>
                <w:bCs w:val="0"/>
                <w:i w:val="0"/>
                <w:iCs w:val="0"/>
                <w:sz w:val="24"/>
                <w:szCs w:val="24"/>
              </w:rPr>
            </w:pPr>
          </w:p>
        </w:tc>
        <w:tc>
          <w:tcPr>
            <w:tcW w:w="2039"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73F06264" w14:textId="33CE500D">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Birimin doktora programı ve doktora sonrası imkanları bulunmamaktadır.</w:t>
            </w:r>
          </w:p>
          <w:p w:rsidR="52DC956B" w:rsidP="52DC956B" w:rsidRDefault="52DC956B" w14:paraId="4AFFDD57" w14:textId="3DC1AA3E">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909" w:type="dxa"/>
            <w:tcBorders>
              <w:top w:val="single" w:sz="6"/>
              <w:left w:val="single" w:sz="6"/>
              <w:bottom w:val="single" w:sz="6"/>
              <w:right w:val="single" w:sz="6"/>
            </w:tcBorders>
            <w:shd w:val="clear" w:color="auto" w:fill="FFE599" w:themeFill="accent4" w:themeFillTint="66"/>
            <w:tcMar/>
            <w:vAlign w:val="top"/>
          </w:tcPr>
          <w:p w:rsidR="52DC956B" w:rsidP="52DC956B" w:rsidRDefault="52DC956B" w14:paraId="0106CDB9" w14:textId="34461B5D">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araştırma politikası, hedefleri ve stratejileri ile uyumlu doktora programı ve doktora sonrası imkanlarına ilişkin planlamalar bulunmaktadır. </w:t>
            </w:r>
          </w:p>
        </w:tc>
        <w:tc>
          <w:tcPr>
            <w:tcW w:w="1822"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65E74175" w14:textId="4F2E8D25">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araştırma politikası, hedefleri ve stratejileri ile uyumlu ve destekleyen doktora programları ve doktora sonrası imkanlar yürütülmektedir. </w:t>
            </w:r>
          </w:p>
        </w:tc>
        <w:tc>
          <w:tcPr>
            <w:tcW w:w="2083" w:type="dxa"/>
            <w:tcBorders>
              <w:top w:val="single" w:sz="6"/>
              <w:left w:val="single" w:sz="6"/>
              <w:bottom w:val="single" w:sz="6"/>
              <w:right w:val="single" w:sz="6"/>
            </w:tcBorders>
            <w:shd w:val="clear" w:color="auto" w:fill="FFC102"/>
            <w:tcMar/>
            <w:vAlign w:val="top"/>
          </w:tcPr>
          <w:p w:rsidR="52DC956B" w:rsidP="52DC956B" w:rsidRDefault="52DC956B" w14:paraId="21A4BE12" w14:textId="3CFC1CCF">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doktora programları ve doktora sonrası imkanlarının çıktıları düzenli olarak izlenmekte ve iyileştirilmektedir.</w:t>
            </w:r>
          </w:p>
        </w:tc>
        <w:tc>
          <w:tcPr>
            <w:tcW w:w="1808" w:type="dxa"/>
            <w:tcBorders>
              <w:top w:val="single" w:sz="6"/>
              <w:left w:val="single" w:sz="6"/>
              <w:bottom w:val="single" w:sz="6"/>
              <w:right w:val="single" w:sz="6"/>
            </w:tcBorders>
            <w:shd w:val="clear" w:color="auto" w:fill="EEB000"/>
            <w:tcMar/>
            <w:vAlign w:val="top"/>
          </w:tcPr>
          <w:p w:rsidR="52DC956B" w:rsidP="52DC956B" w:rsidRDefault="52DC956B" w14:paraId="2B922C02" w14:textId="139B5D14">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xmlns:wp14="http://schemas.microsoft.com/office/word/2010/wordml" w:rsidR="52DC956B" w:rsidTr="52DC956B" w14:paraId="6057E946" wp14:textId="77777777">
        <w:trPr>
          <w:trHeight w:val="4230"/>
        </w:trPr>
        <w:tc>
          <w:tcPr>
            <w:tcW w:w="5728" w:type="dxa"/>
            <w:vMerge/>
            <w:tcBorders>
              <w:top w:val="single" w:sz="0"/>
              <w:left w:val="single" w:sz="0"/>
              <w:bottom w:val="single" w:sz="0"/>
              <w:right w:val="single" w:sz="0"/>
            </w:tcBorders>
            <w:tcMar/>
            <w:vAlign w:val="center"/>
          </w:tcPr>
          <w:p w14:paraId="28259922" wp14:textId="77777777"/>
        </w:tc>
        <w:tc>
          <w:tcPr>
            <w:tcW w:w="9661" w:type="dxa"/>
            <w:gridSpan w:val="5"/>
            <w:tcBorders>
              <w:top w:val="single" w:sz="6"/>
              <w:left w:val="nil"/>
              <w:bottom w:val="single" w:sz="6"/>
              <w:right w:val="single" w:sz="6"/>
            </w:tcBorders>
            <w:shd w:val="clear" w:color="auto" w:fill="FFEB9F"/>
            <w:tcMar/>
            <w:vAlign w:val="top"/>
          </w:tcPr>
          <w:p w:rsidR="52DC956B" w:rsidP="52DC956B" w:rsidRDefault="52DC956B" w14:paraId="60646C6C" w14:textId="01D73C91">
            <w:pPr>
              <w:spacing w:after="0" w:line="276" w:lineRule="auto"/>
              <w:ind w:left="118" w:right="63"/>
              <w:jc w:val="both"/>
              <w:rPr>
                <w:rFonts w:ascii="Calibri" w:hAnsi="Calibri" w:eastAsia="Calibri" w:cs="Calibri"/>
                <w:b w:val="1"/>
                <w:bCs w:val="1"/>
                <w:i w:val="1"/>
                <w:iCs w:val="1"/>
                <w:sz w:val="24"/>
                <w:szCs w:val="24"/>
              </w:rPr>
            </w:pPr>
          </w:p>
          <w:p w:rsidR="52DC956B" w:rsidP="52DC956B" w:rsidRDefault="52DC956B" w14:paraId="5BAE8681" w14:textId="1ACD51FB">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6DA1FE1B" w14:textId="43802EA0">
            <w:pPr>
              <w:pStyle w:val="ListeParagraf"/>
              <w:numPr>
                <w:ilvl w:val="0"/>
                <w:numId w:val="48"/>
              </w:numPr>
              <w:spacing w:after="0" w:line="240" w:lineRule="auto"/>
              <w:ind w:right="63"/>
              <w:jc w:val="both"/>
              <w:rPr>
                <w:rFonts w:ascii="Calibri" w:hAnsi="Calibri" w:eastAsia="Calibri" w:cs="Calibri" w:asciiTheme="minorAscii" w:hAnsiTheme="minorAscii" w:eastAsiaTheme="minorAscii" w:cstheme="minorAscii"/>
                <w:b w:val="1"/>
                <w:bCs w:val="1"/>
                <w:i w:val="1"/>
                <w:iCs w:val="1"/>
                <w:color w:val="000000" w:themeColor="text1" w:themeTint="FF" w:themeShade="FF"/>
                <w:sz w:val="24"/>
                <w:szCs w:val="24"/>
              </w:rPr>
            </w:pPr>
          </w:p>
        </w:tc>
      </w:tr>
    </w:tbl>
    <w:p w:rsidR="52DC956B" w:rsidP="52DC956B" w:rsidRDefault="52DC956B" w14:paraId="36716FF1" w14:textId="71927DE2">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310A91B1" w14:textId="3C89A67C">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6139"/>
        <w:gridCol w:w="2036"/>
        <w:gridCol w:w="1629"/>
        <w:gridCol w:w="1687"/>
        <w:gridCol w:w="2095"/>
        <w:gridCol w:w="1804"/>
      </w:tblGrid>
      <w:tr xmlns:wp14="http://schemas.microsoft.com/office/word/2010/wordml" w:rsidR="52DC956B" w:rsidTr="52DC956B" w14:paraId="6EF35DC9" wp14:textId="77777777">
        <w:trPr>
          <w:trHeight w:val="300"/>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5CD59721" w14:textId="5DCCAACD">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xmlns:wp14="http://schemas.microsoft.com/office/word/2010/wordml" w:rsidR="52DC956B" w:rsidTr="52DC956B" w14:paraId="2B1308F3" wp14:textId="77777777">
        <w:trPr>
          <w:trHeight w:val="465"/>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2E6915C7" w14:textId="0DE0F4E7">
            <w:pPr>
              <w:spacing w:after="0" w:line="276" w:lineRule="auto"/>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C.3. Araştırma Yetkinliği</w:t>
            </w:r>
          </w:p>
          <w:p w:rsidR="52DC956B" w:rsidP="52DC956B" w:rsidRDefault="52DC956B" w14:paraId="6A5518FF" w14:textId="635CFCC6">
            <w:pPr>
              <w:spacing w:after="0" w:line="276" w:lineRule="auto"/>
              <w:rPr>
                <w:rFonts w:ascii="Calibri" w:hAnsi="Calibri" w:eastAsia="Calibri" w:cs="Calibri"/>
                <w:b w:val="0"/>
                <w:bCs w:val="0"/>
                <w:i w:val="0"/>
                <w:iCs w:val="0"/>
                <w:sz w:val="24"/>
                <w:szCs w:val="24"/>
              </w:rPr>
            </w:pPr>
            <w:r w:rsidRPr="52DC956B" w:rsidR="52DC956B">
              <w:rPr>
                <w:rFonts w:ascii="Calibri" w:hAnsi="Calibri" w:eastAsia="Calibri" w:cs="Calibri"/>
                <w:b w:val="0"/>
                <w:bCs w:val="0"/>
                <w:i w:val="1"/>
                <w:iCs w:val="1"/>
                <w:sz w:val="24"/>
                <w:szCs w:val="24"/>
                <w:lang w:val="tr-TR"/>
              </w:rPr>
              <w:t>Birim, öğretim elemanlarının araştırma yetkinliğinin sürdürmek ve iyileştirmek için olanaklar sunmalıdır.</w:t>
            </w:r>
          </w:p>
          <w:p w:rsidR="52DC956B" w:rsidP="52DC956B" w:rsidRDefault="52DC956B" w14:paraId="0276ACB3" w14:textId="64B32FF0">
            <w:pPr>
              <w:spacing w:after="0" w:line="276" w:lineRule="auto"/>
              <w:rPr>
                <w:rFonts w:ascii="Calibri" w:hAnsi="Calibri" w:eastAsia="Calibri" w:cs="Calibri"/>
                <w:b w:val="0"/>
                <w:bCs w:val="0"/>
                <w:i w:val="0"/>
                <w:iCs w:val="0"/>
                <w:sz w:val="24"/>
                <w:szCs w:val="24"/>
              </w:rPr>
            </w:pPr>
          </w:p>
          <w:p w:rsidR="52DC956B" w:rsidP="52DC956B" w:rsidRDefault="52DC956B" w14:paraId="52D110D2" w14:textId="003C7572">
            <w:pPr>
              <w:spacing w:after="0" w:line="276" w:lineRule="auto"/>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Araştırma kadrosunun yetkinliğinin geliştirilmesi ve iyileştirmesi için öğretim elemanları yayın, proje, bildiri vs. yapmaları konusunda cesaretlendirilmektedir. Atama ve yükseltme sürecinde araştırma performansının değerlendirilmesi Kayseri Üniversitesi Akademik Yükseltme ve Atama Kriterlerine göre yapılmaktadır.</w:t>
            </w:r>
          </w:p>
          <w:p w:rsidR="52DC956B" w:rsidP="52DC956B" w:rsidRDefault="52DC956B" w14:paraId="1FA55F52" w14:textId="19794373">
            <w:pPr>
              <w:spacing w:after="0" w:line="276" w:lineRule="auto"/>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Eğitim-öğretim kadrosunun mesleki gelişimlerini sürdürmek ve öğretim becerilerini iyileştirmek için çeşitli kongre, sempozyum ve kurslara katılması için maddi destek verilmektedir. Üniversitemiz veri tabanı Yükseköğretim Bilgi Sistemi (YÖKSİS) ile uyumlandırılmış olup, üniversitemiz Açık Bilim Politikası çerçevesinde, birimimiz öğretim elemanlarının yönetimsel faaliyetleri, yayınları, atıfları, projeleri, patentleri, ödülleri, üyelikleri, bilimsel tanınırlık, mesleki ve eğitim etkinlikleri izlenmekte ve değerlendirilmektedir.</w:t>
            </w:r>
          </w:p>
        </w:tc>
      </w:tr>
      <w:tr xmlns:wp14="http://schemas.microsoft.com/office/word/2010/wordml" w:rsidR="52DC956B" w:rsidTr="52DC956B" w14:paraId="375ADCE6" wp14:textId="77777777">
        <w:trPr>
          <w:trHeight w:val="345"/>
        </w:trPr>
        <w:tc>
          <w:tcPr>
            <w:tcW w:w="6139" w:type="dxa"/>
            <w:tcBorders>
              <w:top w:val="single" w:sz="6"/>
              <w:left w:val="single" w:sz="6"/>
              <w:bottom w:val="single" w:sz="6"/>
              <w:right w:val="single" w:sz="6"/>
            </w:tcBorders>
            <w:shd w:val="clear" w:color="auto" w:fill="FFEB9F"/>
            <w:tcMar/>
            <w:vAlign w:val="bottom"/>
          </w:tcPr>
          <w:p w:rsidR="52DC956B" w:rsidP="52DC956B" w:rsidRDefault="52DC956B" w14:paraId="4BCB12B5" w14:textId="773B025F">
            <w:pPr>
              <w:tabs>
                <w:tab w:val="center" w:leader="none" w:pos="2792"/>
              </w:tabs>
              <w:spacing w:after="0" w:line="276" w:lineRule="auto"/>
              <w:rPr>
                <w:rFonts w:ascii="Calibri" w:hAnsi="Calibri" w:eastAsia="Calibri" w:cs="Calibri"/>
                <w:b w:val="0"/>
                <w:bCs w:val="0"/>
                <w:i w:val="0"/>
                <w:iCs w:val="0"/>
                <w:sz w:val="24"/>
                <w:szCs w:val="24"/>
              </w:rPr>
            </w:pPr>
          </w:p>
        </w:tc>
        <w:tc>
          <w:tcPr>
            <w:tcW w:w="2036" w:type="dxa"/>
            <w:tcBorders>
              <w:top w:val="nil" w:sz="6"/>
              <w:left w:val="single" w:sz="6"/>
              <w:bottom w:val="single" w:sz="6"/>
              <w:right w:val="single" w:sz="6"/>
            </w:tcBorders>
            <w:shd w:val="clear" w:color="auto" w:fill="FFEB9F"/>
            <w:tcMar/>
            <w:vAlign w:val="bottom"/>
          </w:tcPr>
          <w:p w:rsidR="52DC956B" w:rsidP="52DC956B" w:rsidRDefault="52DC956B" w14:paraId="4C692FB2" w14:textId="39B4A025">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1629"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140591C3" w14:textId="7C712204">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687" w:type="dxa"/>
            <w:tcBorders>
              <w:top w:val="nil" w:sz="6"/>
              <w:left w:val="single" w:sz="6"/>
              <w:bottom w:val="single" w:sz="6"/>
              <w:right w:val="single" w:sz="6"/>
            </w:tcBorders>
            <w:shd w:val="clear" w:color="auto" w:fill="FFEB9F"/>
            <w:tcMar/>
            <w:vAlign w:val="bottom"/>
          </w:tcPr>
          <w:p w:rsidR="52DC956B" w:rsidP="52DC956B" w:rsidRDefault="52DC956B" w14:paraId="63448FD6" w14:textId="10684DA8">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2095" w:type="dxa"/>
            <w:tcBorders>
              <w:top w:val="nil" w:sz="6"/>
              <w:left w:val="single" w:sz="6"/>
              <w:bottom w:val="single" w:sz="6"/>
              <w:right w:val="single" w:sz="6"/>
            </w:tcBorders>
            <w:shd w:val="clear" w:color="auto" w:fill="FFEB9F"/>
            <w:tcMar/>
            <w:vAlign w:val="bottom"/>
          </w:tcPr>
          <w:p w:rsidR="52DC956B" w:rsidP="52DC956B" w:rsidRDefault="52DC956B" w14:paraId="74D91795" w14:textId="1C3ADDA4">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4" w:type="dxa"/>
            <w:tcBorders>
              <w:top w:val="nil" w:sz="6"/>
              <w:left w:val="single" w:sz="6"/>
              <w:bottom w:val="single" w:sz="6"/>
              <w:right w:val="single" w:sz="6"/>
            </w:tcBorders>
            <w:shd w:val="clear" w:color="auto" w:fill="FFEB9F"/>
            <w:tcMar/>
            <w:vAlign w:val="bottom"/>
          </w:tcPr>
          <w:p w:rsidR="52DC956B" w:rsidP="52DC956B" w:rsidRDefault="52DC956B" w14:paraId="3D434233" w14:textId="714CBABC">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xmlns:wp14="http://schemas.microsoft.com/office/word/2010/wordml" w:rsidR="52DC956B" w:rsidTr="52DC956B" w14:paraId="3FA09F48" wp14:textId="77777777">
        <w:trPr>
          <w:trHeight w:val="3495"/>
        </w:trPr>
        <w:tc>
          <w:tcPr>
            <w:tcW w:w="6139"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44F66708" w14:textId="19527A49">
            <w:pPr>
              <w:spacing w:after="0" w:line="276" w:lineRule="auto"/>
              <w:rPr>
                <w:rFonts w:ascii="Calibri" w:hAnsi="Calibri" w:eastAsia="Calibri" w:cs="Calibri"/>
                <w:b w:val="0"/>
                <w:bCs w:val="0"/>
                <w:i w:val="0"/>
                <w:iCs w:val="0"/>
                <w:sz w:val="24"/>
                <w:szCs w:val="24"/>
              </w:rPr>
            </w:pPr>
          </w:p>
          <w:p w:rsidR="52DC956B" w:rsidP="52DC956B" w:rsidRDefault="52DC956B" w14:paraId="777FA0E7" w14:textId="61397F75">
            <w:pPr>
              <w:spacing w:after="0" w:line="276" w:lineRule="auto"/>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trike w:val="0"/>
                <w:dstrike w:val="0"/>
                <w:sz w:val="24"/>
                <w:szCs w:val="24"/>
                <w:u w:val="single"/>
                <w:lang w:val="tr-TR"/>
              </w:rPr>
              <w:t>C.3.1. Öğretim elemanlarının araştırma yetkinliğinin geliştirilmesi</w:t>
            </w:r>
          </w:p>
          <w:p w:rsidR="52DC956B" w:rsidP="52DC956B" w:rsidRDefault="52DC956B" w14:paraId="57A5A9BC" w14:textId="40F254F1">
            <w:pPr>
              <w:pStyle w:val="NormalWeb"/>
              <w:spacing w:beforeAutospacing="on" w:afterAutospacing="on" w:line="240"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rsidR="52DC956B" w:rsidP="52DC956B" w:rsidRDefault="52DC956B" w14:paraId="13E006AE" w14:textId="01CB9902">
            <w:pPr>
              <w:spacing w:beforeAutospacing="on" w:afterAutospacing="on" w:line="240" w:lineRule="auto"/>
              <w:rPr>
                <w:rFonts w:ascii="Calibri" w:hAnsi="Calibri" w:eastAsia="Calibri" w:cs="Calibri"/>
                <w:b w:val="0"/>
                <w:bCs w:val="0"/>
                <w:i w:val="0"/>
                <w:iCs w:val="0"/>
                <w:sz w:val="24"/>
                <w:szCs w:val="24"/>
              </w:rPr>
            </w:pPr>
          </w:p>
        </w:tc>
        <w:tc>
          <w:tcPr>
            <w:tcW w:w="2036"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512FF880" w14:textId="7C1E3A9A">
            <w:pPr>
              <w:pStyle w:val="Balk3"/>
              <w:spacing w:before="40" w:after="0" w:line="240"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Birimde, öğretim elemanlarının araştırma yetkinliğinin geliştirilmesine yönelik mekanizmalar bulunmamaktadır.</w:t>
            </w:r>
          </w:p>
        </w:tc>
        <w:tc>
          <w:tcPr>
            <w:tcW w:w="1629"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4A7D4653" w14:textId="35370F5A">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öğretim elemanlarının araştırma yetkinliğinin geliştirilmesine yönelik planlar bulunmaktadır.</w:t>
            </w:r>
          </w:p>
        </w:tc>
        <w:tc>
          <w:tcPr>
            <w:tcW w:w="1687"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6EDB53AF" w14:textId="467B00DA">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genelinde öğretim elemanlarının araştırma yetkinliğinin geliştirilmesine yönelik uygulamalar yürütülmektedir. </w:t>
            </w:r>
          </w:p>
        </w:tc>
        <w:tc>
          <w:tcPr>
            <w:tcW w:w="2095" w:type="dxa"/>
            <w:tcBorders>
              <w:top w:val="single" w:sz="6"/>
              <w:left w:val="single" w:sz="6"/>
              <w:bottom w:val="single" w:sz="6"/>
              <w:right w:val="single" w:sz="6"/>
            </w:tcBorders>
            <w:shd w:val="clear" w:color="auto" w:fill="FFC102"/>
            <w:tcMar/>
            <w:vAlign w:val="top"/>
          </w:tcPr>
          <w:p w:rsidR="52DC956B" w:rsidP="52DC956B" w:rsidRDefault="52DC956B" w14:paraId="1D983FE9" w14:textId="44F1497B">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öğretim elemanlarının araştırma yetkinliğinin geliştirilmesine yönelik uygulamalar izlenmekte ve izlem sonuçları öğretim elemanları ile birlikte değerlendirilerek önlemler alınmaktadır.</w:t>
            </w:r>
          </w:p>
        </w:tc>
        <w:tc>
          <w:tcPr>
            <w:tcW w:w="1804" w:type="dxa"/>
            <w:tcBorders>
              <w:top w:val="single" w:sz="6"/>
              <w:left w:val="single" w:sz="6"/>
              <w:bottom w:val="single" w:sz="6"/>
              <w:right w:val="single" w:sz="6"/>
            </w:tcBorders>
            <w:shd w:val="clear" w:color="auto" w:fill="EEB000"/>
            <w:tcMar/>
            <w:vAlign w:val="top"/>
          </w:tcPr>
          <w:p w:rsidR="52DC956B" w:rsidP="52DC956B" w:rsidRDefault="52DC956B" w14:paraId="4E3A6680" w14:textId="23B1DFB2">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xmlns:wp14="http://schemas.microsoft.com/office/word/2010/wordml" w:rsidR="52DC956B" w:rsidTr="52DC956B" w14:paraId="37494E7F" wp14:textId="77777777">
        <w:trPr>
          <w:trHeight w:val="3750"/>
        </w:trPr>
        <w:tc>
          <w:tcPr>
            <w:tcW w:w="6139" w:type="dxa"/>
            <w:vMerge/>
            <w:tcBorders>
              <w:top w:val="single" w:sz="0"/>
              <w:left w:val="single" w:sz="0"/>
              <w:bottom w:val="single" w:sz="0"/>
              <w:right w:val="single" w:sz="0"/>
            </w:tcBorders>
            <w:tcMar/>
            <w:vAlign w:val="center"/>
          </w:tcPr>
          <w:p w14:paraId="3AD9672E" wp14:textId="77777777"/>
        </w:tc>
        <w:tc>
          <w:tcPr>
            <w:tcW w:w="9251" w:type="dxa"/>
            <w:gridSpan w:val="5"/>
            <w:tcBorders>
              <w:top w:val="single" w:sz="6"/>
              <w:left w:val="nil"/>
              <w:bottom w:val="single" w:sz="6"/>
              <w:right w:val="single" w:sz="6"/>
            </w:tcBorders>
            <w:shd w:val="clear" w:color="auto" w:fill="FFEB9F"/>
            <w:tcMar/>
            <w:vAlign w:val="top"/>
          </w:tcPr>
          <w:p w:rsidR="52DC956B" w:rsidP="52DC956B" w:rsidRDefault="52DC956B" w14:paraId="5DC8ED35" w14:textId="6EED5F2C">
            <w:pPr>
              <w:spacing w:after="0" w:line="276" w:lineRule="auto"/>
              <w:ind w:left="118" w:right="63"/>
              <w:jc w:val="both"/>
              <w:rPr>
                <w:rFonts w:ascii="Calibri" w:hAnsi="Calibri" w:eastAsia="Calibri" w:cs="Calibri"/>
                <w:b w:val="1"/>
                <w:bCs w:val="1"/>
                <w:i w:val="1"/>
                <w:iCs w:val="1"/>
                <w:sz w:val="24"/>
                <w:szCs w:val="24"/>
              </w:rPr>
            </w:pPr>
          </w:p>
          <w:p w:rsidR="52DC956B" w:rsidP="52DC956B" w:rsidRDefault="52DC956B" w14:paraId="21836D4A" w14:textId="51178A2B">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4"/>
                <w:szCs w:val="24"/>
              </w:rPr>
            </w:pPr>
            <w:r w:rsidRPr="52DC956B" w:rsidR="52DC956B">
              <w:rPr>
                <w:rFonts w:ascii="Calibri" w:hAnsi="Calibri" w:eastAsia="Calibri" w:cs="Calibri"/>
                <w:b w:val="1"/>
                <w:bCs w:val="1"/>
                <w:i w:val="1"/>
                <w:iCs w:val="1"/>
                <w:color w:val="000000" w:themeColor="text1" w:themeTint="FF" w:themeShade="FF"/>
                <w:sz w:val="24"/>
                <w:szCs w:val="24"/>
                <w:lang w:val="tr-TR"/>
              </w:rPr>
              <w:t xml:space="preserve"> Örnek Kanıtlar</w:t>
            </w:r>
          </w:p>
          <w:p w:rsidR="52DC956B" w:rsidP="52DC956B" w:rsidRDefault="52DC956B" w14:paraId="609524D3" w14:textId="1B475D2E">
            <w:pPr>
              <w:pStyle w:val="Balk4"/>
              <w:numPr>
                <w:ilvl w:val="0"/>
                <w:numId w:val="67"/>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EK C.3.1.1 Yükseltme ve atanma kriterleri ve uygulamaları</w:t>
            </w:r>
          </w:p>
          <w:p w:rsidR="52DC956B" w:rsidP="52DC956B" w:rsidRDefault="52DC956B" w14:paraId="05C8C1BF" w14:textId="7066C822">
            <w:pPr>
              <w:pStyle w:val="Balk4"/>
              <w:spacing w:after="0" w:line="240" w:lineRule="auto"/>
              <w:ind w:left="785" w:right="63"/>
              <w:jc w:val="both"/>
              <w:rPr>
                <w:rFonts w:ascii="Calibri" w:hAnsi="Calibri" w:eastAsia="Calibri" w:cs="Calibri"/>
                <w:b w:val="1"/>
                <w:bCs w:val="1"/>
                <w:i w:val="1"/>
                <w:iCs w:val="1"/>
                <w:sz w:val="22"/>
                <w:szCs w:val="22"/>
              </w:rPr>
            </w:pPr>
            <w:hyperlink r:id="R467e9996bc5449cc">
              <w:r w:rsidRPr="52DC956B" w:rsidR="52DC956B">
                <w:rPr>
                  <w:rStyle w:val="Kpr"/>
                  <w:rFonts w:ascii="Calibri" w:hAnsi="Calibri" w:eastAsia="Calibri" w:cs="Calibri"/>
                  <w:b w:val="0"/>
                  <w:bCs w:val="0"/>
                  <w:i w:val="1"/>
                  <w:iCs w:val="1"/>
                  <w:sz w:val="22"/>
                  <w:szCs w:val="22"/>
                  <w:lang w:val="tr-TR"/>
                </w:rPr>
                <w:t>https://www.kayseri.edu.tr/Yonetmelikler-Yonergeler/kayseri-dosya-1056-akademik-yukseltme-kriterleri-yeni.pdf</w:t>
              </w:r>
            </w:hyperlink>
          </w:p>
          <w:p w:rsidR="52DC956B" w:rsidP="52DC956B" w:rsidRDefault="52DC956B" w14:paraId="10DC7BA2" w14:textId="13B61C36">
            <w:pPr>
              <w:pStyle w:val="Balk4"/>
              <w:numPr>
                <w:ilvl w:val="0"/>
                <w:numId w:val="68"/>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EK C.3.1.2 Kayseri Üniversitesi Akademik Personel Yurtiçi ve Yurtdışı Görevlendirme Yönergesi</w:t>
            </w:r>
          </w:p>
          <w:p w:rsidR="52DC956B" w:rsidP="52DC956B" w:rsidRDefault="52DC956B" w14:paraId="3BD7CCA9" w14:textId="78C7F6C1">
            <w:pPr>
              <w:pStyle w:val="Balk4"/>
              <w:spacing w:after="0" w:line="240" w:lineRule="auto"/>
              <w:ind w:left="785" w:right="63"/>
              <w:jc w:val="both"/>
              <w:rPr>
                <w:rFonts w:ascii="Calibri" w:hAnsi="Calibri" w:eastAsia="Calibri" w:cs="Calibri"/>
                <w:b w:val="1"/>
                <w:bCs w:val="1"/>
                <w:i w:val="1"/>
                <w:iCs w:val="1"/>
                <w:sz w:val="22"/>
                <w:szCs w:val="22"/>
              </w:rPr>
            </w:pPr>
            <w:hyperlink r:id="Ree24f14fea5b4472">
              <w:r w:rsidRPr="52DC956B" w:rsidR="52DC956B">
                <w:rPr>
                  <w:rStyle w:val="Kpr"/>
                  <w:rFonts w:ascii="Calibri" w:hAnsi="Calibri" w:eastAsia="Calibri" w:cs="Calibri"/>
                  <w:b w:val="0"/>
                  <w:bCs w:val="0"/>
                  <w:i w:val="1"/>
                  <w:iCs w:val="1"/>
                  <w:sz w:val="22"/>
                  <w:szCs w:val="22"/>
                  <w:lang w:val="tr-TR"/>
                </w:rPr>
                <w:t>https://www.kayseri.edu.tr/Yonetmelikler-Yonergeler/kayseri-dosya-1070-gorevlendirme_esaslari_2.pdf</w:t>
              </w:r>
            </w:hyperlink>
          </w:p>
          <w:p w:rsidR="52DC956B" w:rsidP="52DC956B" w:rsidRDefault="52DC956B" w14:paraId="513227E1" w14:textId="5B1FCAFE">
            <w:pPr>
              <w:spacing w:after="0" w:line="240" w:lineRule="auto"/>
              <w:ind w:left="785" w:right="63"/>
              <w:jc w:val="both"/>
              <w:rPr>
                <w:rFonts w:ascii="Calibri" w:hAnsi="Calibri" w:eastAsia="Calibri" w:cs="Calibri"/>
                <w:b w:val="1"/>
                <w:bCs w:val="1"/>
                <w:i w:val="1"/>
                <w:iCs w:val="1"/>
                <w:sz w:val="24"/>
                <w:szCs w:val="24"/>
              </w:rPr>
            </w:pPr>
          </w:p>
        </w:tc>
      </w:tr>
    </w:tbl>
    <w:p w:rsidR="52DC956B" w:rsidP="52DC956B" w:rsidRDefault="52DC956B" w14:paraId="0919A022" w14:textId="2F3D21C2">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56DC02F1" w14:textId="767CF0CE">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867"/>
        <w:gridCol w:w="1907"/>
        <w:gridCol w:w="1763"/>
        <w:gridCol w:w="1965"/>
        <w:gridCol w:w="2081"/>
        <w:gridCol w:w="1806"/>
      </w:tblGrid>
      <w:tr xmlns:wp14="http://schemas.microsoft.com/office/word/2010/wordml" w:rsidR="52DC956B" w:rsidTr="52DC956B" w14:paraId="60713781" wp14:textId="77777777">
        <w:trPr>
          <w:trHeight w:val="300"/>
        </w:trPr>
        <w:tc>
          <w:tcPr>
            <w:tcW w:w="15389" w:type="dxa"/>
            <w:gridSpan w:val="6"/>
            <w:tcBorders>
              <w:top w:val="single" w:sz="6"/>
              <w:left w:val="single" w:sz="6"/>
              <w:bottom w:val="single" w:sz="6"/>
              <w:right w:val="single" w:sz="6"/>
            </w:tcBorders>
            <w:shd w:val="clear" w:color="auto" w:fill="FFEB9F"/>
            <w:tcMar/>
            <w:vAlign w:val="top"/>
          </w:tcPr>
          <w:p w:rsidR="52DC956B" w:rsidP="52DC956B" w:rsidRDefault="52DC956B" w14:paraId="04DB7610" w14:textId="0771DF42">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xmlns:wp14="http://schemas.microsoft.com/office/word/2010/wordml" w:rsidR="52DC956B" w:rsidTr="52DC956B" w14:paraId="14DED806" wp14:textId="77777777">
        <w:trPr>
          <w:trHeight w:val="330"/>
        </w:trPr>
        <w:tc>
          <w:tcPr>
            <w:tcW w:w="5867" w:type="dxa"/>
            <w:tcBorders>
              <w:top w:val="single" w:sz="6"/>
              <w:left w:val="single" w:sz="6"/>
              <w:bottom w:val="single" w:sz="6"/>
              <w:right w:val="single" w:sz="6"/>
            </w:tcBorders>
            <w:shd w:val="clear" w:color="auto" w:fill="FFEB9F"/>
            <w:tcMar/>
            <w:vAlign w:val="bottom"/>
          </w:tcPr>
          <w:p w:rsidR="52DC956B" w:rsidP="52DC956B" w:rsidRDefault="52DC956B" w14:paraId="487B6A47" w14:textId="5025A636">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C.3. Araştırma Yetkinliği</w:t>
            </w:r>
          </w:p>
          <w:p w:rsidR="52DC956B" w:rsidP="52DC956B" w:rsidRDefault="52DC956B" w14:paraId="46BACCC8" w14:textId="57621373">
            <w:pPr>
              <w:spacing w:after="0" w:line="276" w:lineRule="auto"/>
              <w:rPr>
                <w:rFonts w:ascii="Calibri" w:hAnsi="Calibri" w:eastAsia="Calibri" w:cs="Calibri"/>
                <w:b w:val="0"/>
                <w:bCs w:val="0"/>
                <w:i w:val="0"/>
                <w:iCs w:val="0"/>
                <w:sz w:val="22"/>
                <w:szCs w:val="22"/>
              </w:rPr>
            </w:pPr>
          </w:p>
        </w:tc>
        <w:tc>
          <w:tcPr>
            <w:tcW w:w="1907"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77D5B989" w14:textId="0A4924A2">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1763" w:type="dxa"/>
            <w:tcBorders>
              <w:top w:val="nil" w:sz="6"/>
              <w:left w:val="single" w:sz="6"/>
              <w:bottom w:val="single" w:sz="6"/>
              <w:right w:val="single" w:sz="6"/>
            </w:tcBorders>
            <w:shd w:val="clear" w:color="auto" w:fill="FFEB9F"/>
            <w:tcMar/>
            <w:vAlign w:val="bottom"/>
          </w:tcPr>
          <w:p w:rsidR="52DC956B" w:rsidP="52DC956B" w:rsidRDefault="52DC956B" w14:paraId="32EE01DF" w14:textId="1DFE354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65" w:type="dxa"/>
            <w:tcBorders>
              <w:top w:val="nil" w:sz="6"/>
              <w:left w:val="single" w:sz="6"/>
              <w:bottom w:val="single" w:sz="6"/>
              <w:right w:val="single" w:sz="6"/>
            </w:tcBorders>
            <w:shd w:val="clear" w:color="auto" w:fill="FFEB9F"/>
            <w:tcMar/>
            <w:vAlign w:val="bottom"/>
          </w:tcPr>
          <w:p w:rsidR="52DC956B" w:rsidP="52DC956B" w:rsidRDefault="52DC956B" w14:paraId="2C34CDF9" w14:textId="6E05B7D6">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2081" w:type="dxa"/>
            <w:tcBorders>
              <w:top w:val="nil" w:sz="6"/>
              <w:left w:val="single" w:sz="6"/>
              <w:bottom w:val="single" w:sz="6"/>
              <w:right w:val="single" w:sz="6"/>
            </w:tcBorders>
            <w:shd w:val="clear" w:color="auto" w:fill="FFEB9F"/>
            <w:tcMar/>
            <w:vAlign w:val="bottom"/>
          </w:tcPr>
          <w:p w:rsidR="52DC956B" w:rsidP="52DC956B" w:rsidRDefault="52DC956B" w14:paraId="74D57AE6" w14:textId="159D1BD5">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6" w:type="dxa"/>
            <w:tcBorders>
              <w:top w:val="nil" w:sz="6"/>
              <w:left w:val="single" w:sz="6"/>
              <w:bottom w:val="single" w:sz="6"/>
              <w:right w:val="single" w:sz="6"/>
            </w:tcBorders>
            <w:shd w:val="clear" w:color="auto" w:fill="FFEB9F"/>
            <w:tcMar/>
            <w:vAlign w:val="bottom"/>
          </w:tcPr>
          <w:p w:rsidR="52DC956B" w:rsidP="52DC956B" w:rsidRDefault="52DC956B" w14:paraId="63C7C4B5" w14:textId="454D59D0">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xmlns:wp14="http://schemas.microsoft.com/office/word/2010/wordml" w:rsidR="52DC956B" w:rsidTr="52DC956B" w14:paraId="1BC5D7DF" wp14:textId="77777777">
        <w:trPr>
          <w:trHeight w:val="3270"/>
        </w:trPr>
        <w:tc>
          <w:tcPr>
            <w:tcW w:w="5867"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73855237" w14:textId="684A24FA">
            <w:pPr>
              <w:spacing w:after="0" w:line="276" w:lineRule="auto"/>
              <w:rPr>
                <w:rFonts w:ascii="Calibri" w:hAnsi="Calibri" w:eastAsia="Calibri" w:cs="Calibri"/>
                <w:b w:val="0"/>
                <w:bCs w:val="0"/>
                <w:i w:val="0"/>
                <w:iCs w:val="0"/>
                <w:sz w:val="22"/>
                <w:szCs w:val="22"/>
              </w:rPr>
            </w:pPr>
          </w:p>
          <w:p w:rsidR="52DC956B" w:rsidP="52DC956B" w:rsidRDefault="52DC956B" w14:paraId="652E1E27" w14:textId="0605AD9D">
            <w:pPr>
              <w:spacing w:after="0" w:line="276" w:lineRule="auto"/>
              <w:jc w:val="both"/>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C.3.2. Ulusal ve uluslararası ortak programlar ve ortak araştırma birimleri</w:t>
            </w:r>
          </w:p>
          <w:p w:rsidR="52DC956B" w:rsidP="52DC956B" w:rsidRDefault="52DC956B" w14:paraId="2F6463B2" w14:textId="68D4B9BD">
            <w:pPr>
              <w:pStyle w:val="NormalWeb"/>
              <w:spacing w:beforeAutospacing="on" w:afterAutospacing="on" w:line="240" w:lineRule="auto"/>
              <w:jc w:val="both"/>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2"/>
                <w:szCs w:val="22"/>
                <w:lang w:val="tr-TR"/>
              </w:rPr>
              <w:t>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irdelenerek kurumun hedefleriyle uyumlu iyileştirmeler gerçekleştirilmektedir.</w:t>
            </w:r>
          </w:p>
          <w:p w:rsidR="52DC956B" w:rsidP="52DC956B" w:rsidRDefault="52DC956B" w14:paraId="2C2B6C45" w14:textId="566C85EF">
            <w:pPr>
              <w:spacing w:beforeAutospacing="on" w:afterAutospacing="on" w:line="240" w:lineRule="auto"/>
              <w:rPr>
                <w:rFonts w:ascii="Calibri" w:hAnsi="Calibri" w:eastAsia="Calibri" w:cs="Calibri"/>
                <w:b w:val="0"/>
                <w:bCs w:val="0"/>
                <w:i w:val="0"/>
                <w:iCs w:val="0"/>
                <w:sz w:val="22"/>
                <w:szCs w:val="22"/>
              </w:rPr>
            </w:pPr>
          </w:p>
          <w:p w:rsidR="52DC956B" w:rsidP="52DC956B" w:rsidRDefault="52DC956B" w14:paraId="7E225606" w14:textId="31DDB9CB">
            <w:pPr>
              <w:spacing w:beforeAutospacing="on" w:afterAutospacing="on" w:line="240" w:lineRule="auto"/>
              <w:rPr>
                <w:rFonts w:ascii="Calibri" w:hAnsi="Calibri" w:eastAsia="Calibri" w:cs="Calibri"/>
                <w:b w:val="0"/>
                <w:bCs w:val="0"/>
                <w:i w:val="0"/>
                <w:iCs w:val="0"/>
                <w:sz w:val="22"/>
                <w:szCs w:val="22"/>
              </w:rPr>
            </w:pPr>
          </w:p>
        </w:tc>
        <w:tc>
          <w:tcPr>
            <w:tcW w:w="1907"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15AD9239" w14:textId="0325033E">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Birimde ulusal ve uluslararası düzeyde ortak programlar ve ortak araştırma birimleri oluşturma yönünde mekanizmalar bulunmamaktadır.</w:t>
            </w:r>
          </w:p>
          <w:p w:rsidR="52DC956B" w:rsidP="52DC956B" w:rsidRDefault="52DC956B" w14:paraId="542C5760" w14:textId="228302A1">
            <w:pPr>
              <w:spacing w:after="0" w:line="240" w:lineRule="auto"/>
              <w:ind w:right="63"/>
              <w:rPr>
                <w:rFonts w:ascii="Calibri" w:hAnsi="Calibri" w:eastAsia="Calibri" w:cs="Calibri"/>
                <w:b w:val="0"/>
                <w:bCs w:val="0"/>
                <w:i w:val="0"/>
                <w:iCs w:val="0"/>
                <w:color w:val="000000" w:themeColor="text1" w:themeTint="FF" w:themeShade="FF"/>
                <w:sz w:val="22"/>
                <w:szCs w:val="22"/>
              </w:rPr>
            </w:pPr>
          </w:p>
          <w:p w:rsidR="52DC956B" w:rsidP="52DC956B" w:rsidRDefault="52DC956B" w14:paraId="69A17E6E" w14:textId="3EFEBED1">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763" w:type="dxa"/>
            <w:tcBorders>
              <w:top w:val="single" w:sz="6"/>
              <w:left w:val="single" w:sz="6"/>
              <w:bottom w:val="single" w:sz="6"/>
              <w:right w:val="single" w:sz="6"/>
            </w:tcBorders>
            <w:shd w:val="clear" w:color="auto" w:fill="FFE599" w:themeFill="accent4" w:themeFillTint="66"/>
            <w:tcMar/>
            <w:vAlign w:val="top"/>
          </w:tcPr>
          <w:p w:rsidR="52DC956B" w:rsidP="52DC956B" w:rsidRDefault="52DC956B" w14:paraId="070F314C" w14:textId="53252314">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ulusal ve uluslararası düzeyde ortak programlar ve ortak araştırma birimleri ile araştırma ağlarına katılım ve iş birlikleri kurma gibi çoklu araştırma faaliyetlerine yönelik planlamalar ve mekanizmalar bulunmaktadır. </w:t>
            </w:r>
          </w:p>
        </w:tc>
        <w:tc>
          <w:tcPr>
            <w:tcW w:w="1965"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7DC0041C" w14:textId="0B7072EA">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genelinde ulusal ve uluslararası düzeyde ortak programlar ve ortak araştırma faaliyetleri yürütülmektedir.</w:t>
            </w:r>
          </w:p>
        </w:tc>
        <w:tc>
          <w:tcPr>
            <w:tcW w:w="2081" w:type="dxa"/>
            <w:tcBorders>
              <w:top w:val="single" w:sz="6"/>
              <w:left w:val="single" w:sz="6"/>
              <w:bottom w:val="single" w:sz="6"/>
              <w:right w:val="single" w:sz="6"/>
            </w:tcBorders>
            <w:shd w:val="clear" w:color="auto" w:fill="FFC102"/>
            <w:tcMar/>
            <w:vAlign w:val="top"/>
          </w:tcPr>
          <w:p w:rsidR="52DC956B" w:rsidP="52DC956B" w:rsidRDefault="52DC956B" w14:paraId="4DFC0D8F" w14:textId="421C4420">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ulusal ve uluslararası düzeyde kurum içi ve kurumlar arası ortak programlar ve ortak araştırma faaliyetleri izlenmekte ve ilgili paydaşlarla değerlendirilerek iyileştirilmektedir. </w:t>
            </w:r>
          </w:p>
        </w:tc>
        <w:tc>
          <w:tcPr>
            <w:tcW w:w="1806" w:type="dxa"/>
            <w:tcBorders>
              <w:top w:val="single" w:sz="6"/>
              <w:left w:val="single" w:sz="6"/>
              <w:bottom w:val="single" w:sz="6"/>
              <w:right w:val="single" w:sz="6"/>
            </w:tcBorders>
            <w:shd w:val="clear" w:color="auto" w:fill="EEB000"/>
            <w:tcMar/>
            <w:vAlign w:val="top"/>
          </w:tcPr>
          <w:p w:rsidR="52DC956B" w:rsidP="52DC956B" w:rsidRDefault="52DC956B" w14:paraId="58FCFD8F" w14:textId="319AE43F">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xmlns:wp14="http://schemas.microsoft.com/office/word/2010/wordml" w:rsidR="52DC956B" w:rsidTr="52DC956B" w14:paraId="7477F0F6" wp14:textId="77777777">
        <w:trPr>
          <w:trHeight w:val="3510"/>
        </w:trPr>
        <w:tc>
          <w:tcPr>
            <w:tcW w:w="5867" w:type="dxa"/>
            <w:vMerge/>
            <w:tcBorders>
              <w:top w:val="single" w:sz="0"/>
              <w:left w:val="single" w:sz="0"/>
              <w:bottom w:val="single" w:sz="0"/>
              <w:right w:val="single" w:sz="0"/>
            </w:tcBorders>
            <w:tcMar/>
            <w:vAlign w:val="center"/>
          </w:tcPr>
          <w:p w14:paraId="5246A01C" wp14:textId="77777777"/>
        </w:tc>
        <w:tc>
          <w:tcPr>
            <w:tcW w:w="9522" w:type="dxa"/>
            <w:gridSpan w:val="5"/>
            <w:tcBorders>
              <w:top w:val="single" w:sz="6"/>
              <w:left w:val="nil"/>
              <w:bottom w:val="single" w:sz="6"/>
              <w:right w:val="single" w:sz="6"/>
            </w:tcBorders>
            <w:shd w:val="clear" w:color="auto" w:fill="FFEB9F"/>
            <w:tcMar/>
            <w:vAlign w:val="top"/>
          </w:tcPr>
          <w:p w:rsidR="52DC956B" w:rsidP="52DC956B" w:rsidRDefault="52DC956B" w14:paraId="5489981F" w14:textId="59267EF8">
            <w:pPr>
              <w:spacing w:after="0" w:line="276" w:lineRule="auto"/>
              <w:ind w:left="118" w:right="63"/>
              <w:jc w:val="both"/>
              <w:rPr>
                <w:rFonts w:ascii="Calibri" w:hAnsi="Calibri" w:eastAsia="Calibri" w:cs="Calibri"/>
                <w:b w:val="1"/>
                <w:bCs w:val="1"/>
                <w:i w:val="1"/>
                <w:iCs w:val="1"/>
                <w:sz w:val="24"/>
                <w:szCs w:val="24"/>
              </w:rPr>
            </w:pPr>
          </w:p>
          <w:p w:rsidR="52DC956B" w:rsidP="52DC956B" w:rsidRDefault="52DC956B" w14:paraId="7DF8B0D7" w14:textId="567F2463">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613DC199" w14:textId="6B6403DA">
            <w:pPr>
              <w:pStyle w:val="ListeParagraf"/>
              <w:numPr>
                <w:ilvl w:val="0"/>
                <w:numId w:val="50"/>
              </w:numPr>
              <w:spacing w:after="0" w:line="240" w:lineRule="auto"/>
              <w:ind w:right="63"/>
              <w:jc w:val="both"/>
              <w:rPr>
                <w:rFonts w:ascii="Calibri" w:hAnsi="Calibri" w:eastAsia="Calibri" w:cs="Calibri" w:asciiTheme="minorAscii" w:hAnsiTheme="minorAscii" w:eastAsiaTheme="minorAscii" w:cstheme="minorAscii"/>
                <w:b w:val="1"/>
                <w:bCs w:val="1"/>
                <w:i w:val="1"/>
                <w:iCs w:val="1"/>
                <w:sz w:val="24"/>
                <w:szCs w:val="24"/>
              </w:rPr>
            </w:pPr>
          </w:p>
        </w:tc>
      </w:tr>
    </w:tbl>
    <w:p w:rsidR="0E76412D" w:rsidP="52DC956B" w:rsidRDefault="0E76412D" w14:paraId="11D25EF3" w14:textId="250D7E5C">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996"/>
        <w:gridCol w:w="1902"/>
        <w:gridCol w:w="1902"/>
        <w:gridCol w:w="1902"/>
        <w:gridCol w:w="1873"/>
        <w:gridCol w:w="1815"/>
      </w:tblGrid>
      <w:tr xmlns:wp14="http://schemas.microsoft.com/office/word/2010/wordml" w:rsidR="52DC956B" w:rsidTr="52DC956B" w14:paraId="31C94151" wp14:textId="77777777">
        <w:trPr>
          <w:trHeight w:val="300"/>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4FC9D801" w14:textId="27D81E7D">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xmlns:wp14="http://schemas.microsoft.com/office/word/2010/wordml" w:rsidR="52DC956B" w:rsidTr="52DC956B" w14:paraId="6CB423F1" wp14:textId="77777777">
        <w:trPr>
          <w:trHeight w:val="300"/>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65B63C91" w14:textId="3556A60C">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C.4. Araştırma Performansı</w:t>
            </w:r>
          </w:p>
          <w:p w:rsidR="52DC956B" w:rsidP="52DC956B" w:rsidRDefault="52DC956B" w14:paraId="1B908A86" w14:textId="32B5017D">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1"/>
                <w:iCs w:val="1"/>
                <w:sz w:val="24"/>
                <w:szCs w:val="24"/>
                <w:lang w:val="tr-TR"/>
              </w:rPr>
              <w:t>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rsidR="52DC956B" w:rsidP="52DC956B" w:rsidRDefault="52DC956B" w14:paraId="1AB7A536" w14:textId="44AB699C">
            <w:pPr>
              <w:spacing w:after="0" w:line="276" w:lineRule="auto"/>
              <w:jc w:val="both"/>
              <w:rPr>
                <w:rFonts w:ascii="Calibri" w:hAnsi="Calibri" w:eastAsia="Calibri" w:cs="Calibri"/>
                <w:b w:val="0"/>
                <w:bCs w:val="0"/>
                <w:i w:val="0"/>
                <w:iCs w:val="0"/>
                <w:sz w:val="24"/>
                <w:szCs w:val="24"/>
              </w:rPr>
            </w:pPr>
          </w:p>
          <w:p w:rsidR="52DC956B" w:rsidP="52DC956B" w:rsidRDefault="52DC956B" w14:paraId="53C8B166" w14:textId="6685DADC">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TBMYO araştırma performansı yıllık olarak hazırlanan faaliyet raporları ile verilere dayalı ve periyodik olarak ölçülmekte ve niceliksel olarak değerlendirilmektedir. Araştırma performansının iyileştirilmesi için öğretim üyelerimize gerekli destekler sağlanmaktadır. Bununla birlikte akademik çalışmaları ile başarı gösteren öğretim elemanları Kayseri Üniversitesi tarafından ödüllendirilmektedir.</w:t>
            </w:r>
          </w:p>
        </w:tc>
      </w:tr>
      <w:tr xmlns:wp14="http://schemas.microsoft.com/office/word/2010/wordml" w:rsidR="52DC956B" w:rsidTr="52DC956B" w14:paraId="526FEA1E" wp14:textId="77777777">
        <w:trPr>
          <w:trHeight w:val="330"/>
        </w:trPr>
        <w:tc>
          <w:tcPr>
            <w:tcW w:w="5996" w:type="dxa"/>
            <w:tcBorders>
              <w:top w:val="single" w:sz="6"/>
              <w:left w:val="single" w:sz="6"/>
              <w:bottom w:val="single" w:sz="6"/>
              <w:right w:val="single" w:sz="6"/>
            </w:tcBorders>
            <w:shd w:val="clear" w:color="auto" w:fill="FFEB9F"/>
            <w:tcMar/>
            <w:vAlign w:val="bottom"/>
          </w:tcPr>
          <w:p w:rsidR="52DC956B" w:rsidP="52DC956B" w:rsidRDefault="52DC956B" w14:paraId="4597B61C" w14:textId="54036867">
            <w:pPr>
              <w:tabs>
                <w:tab w:val="center" w:leader="none" w:pos="2792"/>
              </w:tabs>
              <w:spacing w:after="0" w:line="276" w:lineRule="auto"/>
              <w:rPr>
                <w:rFonts w:ascii="Calibri" w:hAnsi="Calibri" w:eastAsia="Calibri" w:cs="Calibri"/>
                <w:b w:val="0"/>
                <w:bCs w:val="0"/>
                <w:i w:val="0"/>
                <w:iCs w:val="0"/>
                <w:sz w:val="24"/>
                <w:szCs w:val="24"/>
              </w:rPr>
            </w:pPr>
          </w:p>
        </w:tc>
        <w:tc>
          <w:tcPr>
            <w:tcW w:w="1902" w:type="dxa"/>
            <w:tcBorders>
              <w:top w:val="nil" w:sz="6"/>
              <w:left w:val="single" w:sz="6"/>
              <w:bottom w:val="single" w:sz="6"/>
              <w:right w:val="single" w:sz="6"/>
            </w:tcBorders>
            <w:shd w:val="clear" w:color="auto" w:fill="FFEB9F"/>
            <w:tcMar/>
            <w:vAlign w:val="bottom"/>
          </w:tcPr>
          <w:p w:rsidR="52DC956B" w:rsidP="52DC956B" w:rsidRDefault="52DC956B" w14:paraId="5EB2A7F0" w14:textId="12CA3802">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1902"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26893C7C" w14:textId="11192193">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02" w:type="dxa"/>
            <w:tcBorders>
              <w:top w:val="nil" w:sz="6"/>
              <w:left w:val="single" w:sz="6"/>
              <w:bottom w:val="single" w:sz="6"/>
              <w:right w:val="single" w:sz="6"/>
            </w:tcBorders>
            <w:shd w:val="clear" w:color="auto" w:fill="FFEB9F"/>
            <w:tcMar/>
            <w:vAlign w:val="bottom"/>
          </w:tcPr>
          <w:p w:rsidR="52DC956B" w:rsidP="52DC956B" w:rsidRDefault="52DC956B" w14:paraId="6EA9FF2E" w14:textId="0166596D">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73" w:type="dxa"/>
            <w:tcBorders>
              <w:top w:val="nil" w:sz="6"/>
              <w:left w:val="single" w:sz="6"/>
              <w:bottom w:val="single" w:sz="6"/>
              <w:right w:val="single" w:sz="6"/>
            </w:tcBorders>
            <w:shd w:val="clear" w:color="auto" w:fill="FFEB9F"/>
            <w:tcMar/>
            <w:vAlign w:val="bottom"/>
          </w:tcPr>
          <w:p w:rsidR="52DC956B" w:rsidP="52DC956B" w:rsidRDefault="52DC956B" w14:paraId="71D5F7E1" w14:textId="452B4B98">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15" w:type="dxa"/>
            <w:tcBorders>
              <w:top w:val="nil" w:sz="6"/>
              <w:left w:val="single" w:sz="6"/>
              <w:bottom w:val="single" w:sz="6"/>
              <w:right w:val="single" w:sz="6"/>
            </w:tcBorders>
            <w:shd w:val="clear" w:color="auto" w:fill="FFEB9F"/>
            <w:tcMar/>
            <w:vAlign w:val="bottom"/>
          </w:tcPr>
          <w:p w:rsidR="52DC956B" w:rsidP="52DC956B" w:rsidRDefault="52DC956B" w14:paraId="78771168" w14:textId="4D0E7DFC">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xmlns:wp14="http://schemas.microsoft.com/office/word/2010/wordml" w:rsidR="52DC956B" w:rsidTr="52DC956B" w14:paraId="66BABEB0" wp14:textId="77777777">
        <w:trPr>
          <w:trHeight w:val="3330"/>
        </w:trPr>
        <w:tc>
          <w:tcPr>
            <w:tcW w:w="5996"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75FA3D19" w14:textId="5A811359">
            <w:pPr>
              <w:spacing w:after="0" w:line="276" w:lineRule="auto"/>
              <w:rPr>
                <w:rFonts w:ascii="Calibri" w:hAnsi="Calibri" w:eastAsia="Calibri" w:cs="Calibri"/>
                <w:b w:val="0"/>
                <w:bCs w:val="0"/>
                <w:i w:val="0"/>
                <w:iCs w:val="0"/>
                <w:sz w:val="22"/>
                <w:szCs w:val="22"/>
              </w:rPr>
            </w:pPr>
          </w:p>
          <w:p w:rsidR="52DC956B" w:rsidP="52DC956B" w:rsidRDefault="52DC956B" w14:paraId="530C5676" w14:textId="04A732C4">
            <w:pPr>
              <w:spacing w:after="0" w:line="276" w:lineRule="auto"/>
              <w:jc w:val="both"/>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C.4.1. Öğretim elemanı performans değerlendirmesi</w:t>
            </w:r>
          </w:p>
          <w:p w:rsidR="52DC956B" w:rsidP="52DC956B" w:rsidRDefault="52DC956B" w14:paraId="7B3CA4A3" w14:textId="556BFC7A">
            <w:pPr>
              <w:pStyle w:val="NormalWeb"/>
              <w:spacing w:beforeAutospacing="on" w:afterAutospacing="on" w:line="240" w:lineRule="auto"/>
              <w:jc w:val="both"/>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2"/>
                <w:szCs w:val="22"/>
                <w:lang w:val="tr-TR"/>
              </w:rPr>
              <w:t>Her öğretim elemanının (araştırmacının) araştırma performansını paylaşması beklenir; bunu düzenleyen tanımlı süreçler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sağlanmıştır.</w:t>
            </w:r>
          </w:p>
          <w:p w:rsidR="52DC956B" w:rsidP="52DC956B" w:rsidRDefault="52DC956B" w14:paraId="5BCCD0BA" w14:textId="2DBE3496">
            <w:pPr>
              <w:spacing w:beforeAutospacing="on" w:afterAutospacing="on" w:line="240" w:lineRule="auto"/>
              <w:rPr>
                <w:rFonts w:ascii="Calibri" w:hAnsi="Calibri" w:eastAsia="Calibri" w:cs="Calibri"/>
                <w:b w:val="0"/>
                <w:bCs w:val="0"/>
                <w:i w:val="0"/>
                <w:iCs w:val="0"/>
                <w:sz w:val="22"/>
                <w:szCs w:val="22"/>
              </w:rPr>
            </w:pPr>
          </w:p>
          <w:p w:rsidR="52DC956B" w:rsidP="52DC956B" w:rsidRDefault="52DC956B" w14:paraId="5D01C7B8" w14:textId="7BED205C">
            <w:pPr>
              <w:spacing w:beforeAutospacing="on" w:afterAutospacing="on" w:line="240" w:lineRule="auto"/>
              <w:rPr>
                <w:rFonts w:ascii="Calibri" w:hAnsi="Calibri" w:eastAsia="Calibri" w:cs="Calibri"/>
                <w:b w:val="0"/>
                <w:bCs w:val="0"/>
                <w:i w:val="0"/>
                <w:iCs w:val="0"/>
                <w:sz w:val="22"/>
                <w:szCs w:val="22"/>
              </w:rPr>
            </w:pPr>
          </w:p>
        </w:tc>
        <w:tc>
          <w:tcPr>
            <w:tcW w:w="1902"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3BF33BF8" w14:textId="66E11BB4">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Kurumda öğretim elemanlarının araştırma performansının izlenmesine ve değerlendirmesine yönelik mekanizmalar bulunmamaktadır.</w:t>
            </w:r>
          </w:p>
        </w:tc>
        <w:tc>
          <w:tcPr>
            <w:tcW w:w="1902"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5A3E5C37" w14:textId="365E16D5">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Kurumda öğretim elemanlarının araştırma performansının izlenmesine ve değerlendirmesine yönelik ilke, kural ve göstergeler bulunmaktadır.   </w:t>
            </w:r>
          </w:p>
        </w:tc>
        <w:tc>
          <w:tcPr>
            <w:tcW w:w="1902"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688B1B9C" w14:textId="58618363">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Kurumun genelinde öğretim elemanlarının araştırma-geliştirme performansını izlemek ve değerlendirmek üzere oluşturulan mekanizmalar kullanılmaktadır. </w:t>
            </w:r>
          </w:p>
        </w:tc>
        <w:tc>
          <w:tcPr>
            <w:tcW w:w="1873" w:type="dxa"/>
            <w:tcBorders>
              <w:top w:val="single" w:sz="6"/>
              <w:left w:val="single" w:sz="6"/>
              <w:bottom w:val="single" w:sz="6"/>
              <w:right w:val="single" w:sz="6"/>
            </w:tcBorders>
            <w:shd w:val="clear" w:color="auto" w:fill="FFC102"/>
            <w:tcMar/>
            <w:vAlign w:val="top"/>
          </w:tcPr>
          <w:p w:rsidR="52DC956B" w:rsidP="52DC956B" w:rsidRDefault="52DC956B" w14:paraId="690253F5" w14:textId="74672298">
            <w:pPr>
              <w:spacing w:after="0" w:line="240" w:lineRule="auto"/>
              <w:ind w:right="63"/>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Öğretim elemanlarının araştırma-geliştirme performansı izlenmekte ve öğretim elemanları ile birlikte değerlendirilerek iyileştirilmektedir. </w:t>
            </w:r>
          </w:p>
          <w:p w:rsidR="52DC956B" w:rsidP="52DC956B" w:rsidRDefault="52DC956B" w14:paraId="49CD1F38" w14:textId="00DB8337">
            <w:pPr>
              <w:spacing w:after="0" w:line="240" w:lineRule="auto"/>
              <w:ind w:right="63"/>
              <w:rPr>
                <w:rFonts w:ascii="Calibri" w:hAnsi="Calibri" w:eastAsia="Calibri" w:cs="Calibri"/>
                <w:b w:val="0"/>
                <w:bCs w:val="0"/>
                <w:i w:val="0"/>
                <w:iCs w:val="0"/>
                <w:color w:val="000000" w:themeColor="text1" w:themeTint="FF" w:themeShade="FF"/>
                <w:sz w:val="22"/>
                <w:szCs w:val="22"/>
              </w:rPr>
            </w:pPr>
          </w:p>
          <w:p w:rsidR="52DC956B" w:rsidP="52DC956B" w:rsidRDefault="52DC956B" w14:paraId="1B2B9C95" w14:textId="6C6F343F">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815" w:type="dxa"/>
            <w:tcBorders>
              <w:top w:val="single" w:sz="6"/>
              <w:left w:val="single" w:sz="6"/>
              <w:bottom w:val="single" w:sz="6"/>
              <w:right w:val="single" w:sz="6"/>
            </w:tcBorders>
            <w:shd w:val="clear" w:color="auto" w:fill="EEB000"/>
            <w:tcMar/>
            <w:vAlign w:val="top"/>
          </w:tcPr>
          <w:p w:rsidR="52DC956B" w:rsidP="52DC956B" w:rsidRDefault="52DC956B" w14:paraId="3563278C" w14:textId="4B7667B7">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xmlns:wp14="http://schemas.microsoft.com/office/word/2010/wordml" w:rsidR="52DC956B" w:rsidTr="52DC956B" w14:paraId="1261004E" wp14:textId="77777777">
        <w:trPr>
          <w:trHeight w:val="3570"/>
        </w:trPr>
        <w:tc>
          <w:tcPr>
            <w:tcW w:w="5996" w:type="dxa"/>
            <w:vMerge/>
            <w:tcBorders>
              <w:top w:val="single" w:sz="0"/>
              <w:left w:val="single" w:sz="0"/>
              <w:bottom w:val="single" w:sz="0"/>
              <w:right w:val="single" w:sz="0"/>
            </w:tcBorders>
            <w:tcMar/>
            <w:vAlign w:val="center"/>
          </w:tcPr>
          <w:p w14:paraId="1829F6C8" wp14:textId="77777777"/>
        </w:tc>
        <w:tc>
          <w:tcPr>
            <w:tcW w:w="9394" w:type="dxa"/>
            <w:gridSpan w:val="5"/>
            <w:tcBorders>
              <w:top w:val="single" w:sz="6"/>
              <w:left w:val="nil"/>
              <w:bottom w:val="single" w:sz="6"/>
              <w:right w:val="single" w:sz="6"/>
            </w:tcBorders>
            <w:shd w:val="clear" w:color="auto" w:fill="FFEB9F"/>
            <w:tcMar/>
            <w:vAlign w:val="top"/>
          </w:tcPr>
          <w:p w:rsidR="52DC956B" w:rsidP="52DC956B" w:rsidRDefault="52DC956B" w14:paraId="33EF040B" w14:textId="3C6D8639">
            <w:pPr>
              <w:spacing w:after="0" w:line="276" w:lineRule="auto"/>
              <w:ind w:left="118" w:right="63"/>
              <w:jc w:val="both"/>
              <w:rPr>
                <w:rFonts w:ascii="Calibri" w:hAnsi="Calibri" w:eastAsia="Calibri" w:cs="Calibri"/>
                <w:b w:val="1"/>
                <w:bCs w:val="1"/>
                <w:i w:val="1"/>
                <w:iCs w:val="1"/>
                <w:sz w:val="22"/>
                <w:szCs w:val="22"/>
              </w:rPr>
            </w:pPr>
          </w:p>
          <w:p w:rsidR="52DC956B" w:rsidP="52DC956B" w:rsidRDefault="52DC956B" w14:paraId="13534829" w14:textId="27876B25">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51012364" w14:textId="5CDC6248">
            <w:pPr>
              <w:pStyle w:val="Balk4"/>
              <w:numPr>
                <w:ilvl w:val="0"/>
                <w:numId w:val="69"/>
              </w:numPr>
              <w:spacing w:after="0" w:line="240" w:lineRule="auto"/>
              <w:ind w:right="63"/>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 xml:space="preserve">EK C.4.1.a Faaliyet ve Proje Bilgileri Formu  </w:t>
            </w:r>
          </w:p>
          <w:p w:rsidR="52DC956B" w:rsidP="52DC956B" w:rsidRDefault="52DC956B" w14:paraId="5AADE078" w14:textId="78A9F64C">
            <w:pPr>
              <w:pStyle w:val="Balk4"/>
              <w:numPr>
                <w:ilvl w:val="0"/>
                <w:numId w:val="69"/>
              </w:numPr>
              <w:spacing w:after="0" w:line="240" w:lineRule="auto"/>
              <w:ind w:right="63"/>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EK C.4.1.b YÖKSİS yayın verileri</w:t>
            </w:r>
          </w:p>
          <w:p w:rsidR="52DC956B" w:rsidP="52DC956B" w:rsidRDefault="52DC956B" w14:paraId="33245DFC" w14:textId="3C707A84">
            <w:pPr>
              <w:pStyle w:val="Normal"/>
              <w:spacing w:after="0" w:line="240" w:lineRule="auto"/>
              <w:ind w:left="0" w:right="63"/>
              <w:rPr>
                <w:rFonts w:ascii="Calibri" w:hAnsi="Calibri" w:eastAsia="Calibri" w:cs="Calibri"/>
                <w:b w:val="1"/>
                <w:bCs w:val="1"/>
                <w:i w:val="1"/>
                <w:iCs w:val="1"/>
                <w:sz w:val="22"/>
                <w:szCs w:val="22"/>
              </w:rPr>
            </w:pPr>
            <w:hyperlink r:id="Rdc96a532e3ff4040">
              <w:r w:rsidRPr="52DC956B" w:rsidR="52DC956B">
                <w:rPr>
                  <w:rStyle w:val="Kpr"/>
                  <w:rFonts w:ascii="Calibri" w:hAnsi="Calibri" w:eastAsia="Calibri" w:cs="Calibri"/>
                  <w:b w:val="0"/>
                  <w:bCs w:val="0"/>
                  <w:i w:val="1"/>
                  <w:iCs w:val="1"/>
                  <w:strike w:val="0"/>
                  <w:dstrike w:val="0"/>
                  <w:sz w:val="22"/>
                  <w:szCs w:val="22"/>
                  <w:lang w:val="tr-TR"/>
                </w:rPr>
                <w:t>https://apps.webofknowledge.com/summary.do?product=WOS&amp;parentProduct=WOS&amp;search_mode=GeneralSearch&amp;qid=1&amp;SID=F4PxhiOK2xw6QsAySWZ&amp;&amp;page=1&amp;action=changePageSize&amp;pageSize=50</w:t>
              </w:r>
            </w:hyperlink>
          </w:p>
          <w:p w:rsidR="52DC956B" w:rsidP="52DC956B" w:rsidRDefault="52DC956B" w14:paraId="5196DA5A" w14:textId="23EDB2D5">
            <w:pPr>
              <w:pStyle w:val="Balk4"/>
              <w:numPr>
                <w:ilvl w:val="0"/>
                <w:numId w:val="70"/>
              </w:numPr>
              <w:spacing w:after="0" w:line="240" w:lineRule="auto"/>
              <w:ind w:right="63"/>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Ek.C4.1.c Proje Bilgileri</w:t>
            </w:r>
          </w:p>
        </w:tc>
      </w:tr>
    </w:tbl>
    <w:p w:rsidR="52DC956B" w:rsidP="52DC956B" w:rsidRDefault="52DC956B" w14:paraId="667B052F" w14:textId="389DD257">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10FDA070" w14:textId="0839133D">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869"/>
        <w:gridCol w:w="1898"/>
        <w:gridCol w:w="2174"/>
        <w:gridCol w:w="1768"/>
        <w:gridCol w:w="1869"/>
        <w:gridCol w:w="1811"/>
      </w:tblGrid>
      <w:tr xmlns:wp14="http://schemas.microsoft.com/office/word/2010/wordml" w:rsidR="52DC956B" w:rsidTr="52DC956B" w14:paraId="66238F07" wp14:textId="77777777">
        <w:trPr>
          <w:trHeight w:val="300"/>
        </w:trPr>
        <w:tc>
          <w:tcPr>
            <w:tcW w:w="15389" w:type="dxa"/>
            <w:gridSpan w:val="6"/>
            <w:tcBorders>
              <w:top w:val="single" w:sz="6"/>
              <w:left w:val="single" w:sz="6"/>
              <w:bottom w:val="single" w:sz="6"/>
              <w:right w:val="single" w:sz="6"/>
            </w:tcBorders>
            <w:shd w:val="clear" w:color="auto" w:fill="FFEB9F"/>
            <w:tcMar/>
            <w:vAlign w:val="top"/>
          </w:tcPr>
          <w:p w:rsidR="52DC956B" w:rsidP="52DC956B" w:rsidRDefault="52DC956B" w14:paraId="18484027" w14:textId="5F3DB7F5">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xmlns:wp14="http://schemas.microsoft.com/office/word/2010/wordml" w:rsidR="52DC956B" w:rsidTr="52DC956B" w14:paraId="3B15AAAA" wp14:textId="77777777">
        <w:trPr>
          <w:trHeight w:val="330"/>
        </w:trPr>
        <w:tc>
          <w:tcPr>
            <w:tcW w:w="5869" w:type="dxa"/>
            <w:tcBorders>
              <w:top w:val="single" w:sz="6"/>
              <w:left w:val="single" w:sz="6"/>
              <w:bottom w:val="single" w:sz="6"/>
              <w:right w:val="single" w:sz="6"/>
            </w:tcBorders>
            <w:shd w:val="clear" w:color="auto" w:fill="FFEB9F"/>
            <w:tcMar/>
            <w:vAlign w:val="bottom"/>
          </w:tcPr>
          <w:p w:rsidR="52DC956B" w:rsidP="52DC956B" w:rsidRDefault="52DC956B" w14:paraId="2F644681" w14:textId="5D2C03BC">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C.4. Araştırma Performansı</w:t>
            </w:r>
          </w:p>
          <w:p w:rsidR="52DC956B" w:rsidP="52DC956B" w:rsidRDefault="52DC956B" w14:paraId="11823970" w14:textId="0D158097">
            <w:pPr>
              <w:spacing w:after="0" w:line="276" w:lineRule="auto"/>
              <w:rPr>
                <w:rFonts w:ascii="Calibri" w:hAnsi="Calibri" w:eastAsia="Calibri" w:cs="Calibri"/>
                <w:b w:val="0"/>
                <w:bCs w:val="0"/>
                <w:i w:val="0"/>
                <w:iCs w:val="0"/>
                <w:sz w:val="22"/>
                <w:szCs w:val="22"/>
              </w:rPr>
            </w:pPr>
          </w:p>
        </w:tc>
        <w:tc>
          <w:tcPr>
            <w:tcW w:w="1898" w:type="dxa"/>
            <w:tcBorders>
              <w:top w:val="nil" w:sz="6"/>
              <w:left w:val="single" w:sz="6"/>
              <w:bottom w:val="single" w:sz="6"/>
              <w:right w:val="single" w:sz="6"/>
            </w:tcBorders>
            <w:shd w:val="clear" w:color="auto" w:fill="FFEB9F"/>
            <w:tcMar/>
            <w:vAlign w:val="bottom"/>
          </w:tcPr>
          <w:p w:rsidR="52DC956B" w:rsidP="52DC956B" w:rsidRDefault="52DC956B" w14:paraId="22A32C76" w14:textId="7611251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2174"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39171A53" w14:textId="16FB4FB4">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768" w:type="dxa"/>
            <w:tcBorders>
              <w:top w:val="nil" w:sz="6"/>
              <w:left w:val="single" w:sz="6"/>
              <w:bottom w:val="single" w:sz="6"/>
              <w:right w:val="single" w:sz="6"/>
            </w:tcBorders>
            <w:shd w:val="clear" w:color="auto" w:fill="FFEB9F"/>
            <w:tcMar/>
            <w:vAlign w:val="bottom"/>
          </w:tcPr>
          <w:p w:rsidR="52DC956B" w:rsidP="52DC956B" w:rsidRDefault="52DC956B" w14:paraId="11A98EAC" w14:textId="7E17554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69" w:type="dxa"/>
            <w:tcBorders>
              <w:top w:val="nil" w:sz="6"/>
              <w:left w:val="single" w:sz="6"/>
              <w:bottom w:val="single" w:sz="6"/>
              <w:right w:val="single" w:sz="6"/>
            </w:tcBorders>
            <w:shd w:val="clear" w:color="auto" w:fill="FFEB9F"/>
            <w:tcMar/>
            <w:vAlign w:val="bottom"/>
          </w:tcPr>
          <w:p w:rsidR="52DC956B" w:rsidP="52DC956B" w:rsidRDefault="52DC956B" w14:paraId="2E0845B8" w14:textId="643DB761">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11" w:type="dxa"/>
            <w:tcBorders>
              <w:top w:val="nil" w:sz="6"/>
              <w:left w:val="single" w:sz="6"/>
              <w:bottom w:val="single" w:sz="6"/>
              <w:right w:val="single" w:sz="6"/>
            </w:tcBorders>
            <w:shd w:val="clear" w:color="auto" w:fill="FFEB9F"/>
            <w:tcMar/>
            <w:vAlign w:val="bottom"/>
          </w:tcPr>
          <w:p w:rsidR="52DC956B" w:rsidP="52DC956B" w:rsidRDefault="52DC956B" w14:paraId="5A28CE88" w14:textId="7FB37DB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xmlns:wp14="http://schemas.microsoft.com/office/word/2010/wordml" w:rsidR="52DC956B" w:rsidTr="52DC956B" w14:paraId="1B78308D" wp14:textId="77777777">
        <w:trPr>
          <w:trHeight w:val="3330"/>
        </w:trPr>
        <w:tc>
          <w:tcPr>
            <w:tcW w:w="5869"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040A9233" w14:textId="063D9F2A">
            <w:pPr>
              <w:spacing w:after="0" w:line="276" w:lineRule="auto"/>
              <w:rPr>
                <w:rFonts w:ascii="Calibri" w:hAnsi="Calibri" w:eastAsia="Calibri" w:cs="Calibri"/>
                <w:b w:val="0"/>
                <w:bCs w:val="0"/>
                <w:i w:val="0"/>
                <w:iCs w:val="0"/>
                <w:sz w:val="22"/>
                <w:szCs w:val="22"/>
              </w:rPr>
            </w:pPr>
          </w:p>
          <w:p w:rsidR="52DC956B" w:rsidP="52DC956B" w:rsidRDefault="52DC956B" w14:paraId="2B2C170D" w14:textId="2A4D698B">
            <w:pPr>
              <w:spacing w:after="0" w:line="276" w:lineRule="auto"/>
              <w:rPr>
                <w:rFonts w:ascii="Calibri" w:hAnsi="Calibri" w:eastAsia="Calibri" w:cs="Calibri"/>
                <w:b w:val="0"/>
                <w:bCs w:val="0"/>
                <w:i w:val="0"/>
                <w:iCs w:val="0"/>
                <w:sz w:val="22"/>
                <w:szCs w:val="22"/>
              </w:rPr>
            </w:pPr>
          </w:p>
          <w:p w:rsidR="52DC956B" w:rsidP="52DC956B" w:rsidRDefault="52DC956B" w14:paraId="73E715FA" w14:textId="58CF30F4">
            <w:pPr>
              <w:spacing w:after="0" w:line="276" w:lineRule="auto"/>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C.4.2. Araştırma performansının izlenmesi ve iyileştirilmesi</w:t>
            </w:r>
          </w:p>
          <w:p w:rsidR="52DC956B" w:rsidP="52DC956B" w:rsidRDefault="52DC956B" w14:paraId="59095856" w14:textId="05DC4020">
            <w:pPr>
              <w:pStyle w:val="NormalWeb"/>
              <w:spacing w:beforeAutospacing="on" w:afterAutospacing="on" w:line="240" w:lineRule="auto"/>
              <w:jc w:val="both"/>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2"/>
                <w:szCs w:val="22"/>
                <w:lang w:val="tr-TR"/>
              </w:rPr>
              <w:t xml:space="preserve">Birim araştırma faaliyetleri yıllık bazda izlenir, değerlendirilir, hedeflerle karşılaştırılır ve sapmaların nedenleri irdelenir. Birimin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birimlerle kıyaslama (benchmarking) takip edilir. Performans değerlendirmelerinin sistematik ve kalıcı olması sağlanmaktadır. </w:t>
            </w:r>
          </w:p>
          <w:p w:rsidR="52DC956B" w:rsidP="52DC956B" w:rsidRDefault="52DC956B" w14:paraId="5D21A7C6" w14:textId="73DCA8C8">
            <w:pPr>
              <w:spacing w:beforeAutospacing="on" w:afterAutospacing="on" w:line="240" w:lineRule="auto"/>
              <w:rPr>
                <w:rFonts w:ascii="Calibri" w:hAnsi="Calibri" w:eastAsia="Calibri" w:cs="Calibri"/>
                <w:b w:val="0"/>
                <w:bCs w:val="0"/>
                <w:i w:val="0"/>
                <w:iCs w:val="0"/>
                <w:sz w:val="22"/>
                <w:szCs w:val="22"/>
              </w:rPr>
            </w:pPr>
          </w:p>
          <w:p w:rsidR="52DC956B" w:rsidP="52DC956B" w:rsidRDefault="52DC956B" w14:paraId="48FE33D3" w14:textId="2CB832A6">
            <w:pPr>
              <w:spacing w:beforeAutospacing="on" w:afterAutospacing="on" w:line="240" w:lineRule="auto"/>
              <w:rPr>
                <w:rFonts w:ascii="Calibri" w:hAnsi="Calibri" w:eastAsia="Calibri" w:cs="Calibri"/>
                <w:b w:val="0"/>
                <w:bCs w:val="0"/>
                <w:i w:val="0"/>
                <w:iCs w:val="0"/>
                <w:sz w:val="22"/>
                <w:szCs w:val="22"/>
              </w:rPr>
            </w:pPr>
          </w:p>
          <w:p w:rsidR="52DC956B" w:rsidP="52DC956B" w:rsidRDefault="52DC956B" w14:paraId="01E2B49D" w14:textId="50655332">
            <w:pPr>
              <w:pStyle w:val="NormalWeb"/>
              <w:spacing w:beforeAutospacing="on" w:afterAutospacing="on" w:line="240" w:lineRule="auto"/>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2"/>
                <w:szCs w:val="22"/>
                <w:lang w:val="tr-TR"/>
              </w:rPr>
              <w:t xml:space="preserve"> </w:t>
            </w:r>
          </w:p>
        </w:tc>
        <w:tc>
          <w:tcPr>
            <w:tcW w:w="1898"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7C136B0B" w14:textId="61AB91D7">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araştırma performansının izlenmesine ve değerlendirmesine yönelik mekanizmalar bulunmamaktadır.</w:t>
            </w:r>
          </w:p>
        </w:tc>
        <w:tc>
          <w:tcPr>
            <w:tcW w:w="2174"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2CF20E48" w14:textId="13F4F0E1">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araştırma performansının izlenmesine ve değerlendirmesine yönelik ilke, kural ve göstergeler bulunmaktadır. </w:t>
            </w:r>
          </w:p>
        </w:tc>
        <w:tc>
          <w:tcPr>
            <w:tcW w:w="1768"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6B631716" w14:textId="3FF34ACA">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genelinde araştırma performansını izlenmek ve değerlendirmek üzere oluşturulan mekanizmalar kullanılmaktadır. </w:t>
            </w:r>
          </w:p>
        </w:tc>
        <w:tc>
          <w:tcPr>
            <w:tcW w:w="1869" w:type="dxa"/>
            <w:tcBorders>
              <w:top w:val="single" w:sz="6"/>
              <w:left w:val="single" w:sz="6"/>
              <w:bottom w:val="single" w:sz="6"/>
              <w:right w:val="single" w:sz="6"/>
            </w:tcBorders>
            <w:shd w:val="clear" w:color="auto" w:fill="FFC102"/>
            <w:tcMar/>
            <w:vAlign w:val="top"/>
          </w:tcPr>
          <w:p w:rsidR="52DC956B" w:rsidP="52DC956B" w:rsidRDefault="52DC956B" w14:paraId="4095F5EF" w14:textId="717381D2">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araştırma performansı izlenmekte ve ilgili paydaşlarla değerlendirilerek iyileştirilmektedir. </w:t>
            </w:r>
          </w:p>
        </w:tc>
        <w:tc>
          <w:tcPr>
            <w:tcW w:w="1811" w:type="dxa"/>
            <w:tcBorders>
              <w:top w:val="single" w:sz="6"/>
              <w:left w:val="single" w:sz="6"/>
              <w:bottom w:val="single" w:sz="6"/>
              <w:right w:val="single" w:sz="6"/>
            </w:tcBorders>
            <w:shd w:val="clear" w:color="auto" w:fill="EEB000"/>
            <w:tcMar/>
            <w:vAlign w:val="top"/>
          </w:tcPr>
          <w:p w:rsidR="52DC956B" w:rsidP="52DC956B" w:rsidRDefault="52DC956B" w14:paraId="051D81C1" w14:textId="285C69B3">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xmlns:wp14="http://schemas.microsoft.com/office/word/2010/wordml" w:rsidR="52DC956B" w:rsidTr="52DC956B" w14:paraId="68165391" wp14:textId="77777777">
        <w:trPr>
          <w:trHeight w:val="3585"/>
        </w:trPr>
        <w:tc>
          <w:tcPr>
            <w:tcW w:w="5869" w:type="dxa"/>
            <w:vMerge/>
            <w:tcBorders>
              <w:top w:val="single" w:sz="0"/>
              <w:left w:val="single" w:sz="0"/>
              <w:bottom w:val="single" w:sz="0"/>
              <w:right w:val="single" w:sz="0"/>
            </w:tcBorders>
            <w:tcMar/>
            <w:vAlign w:val="center"/>
          </w:tcPr>
          <w:p w14:paraId="4B73DB83" wp14:textId="77777777"/>
        </w:tc>
        <w:tc>
          <w:tcPr>
            <w:tcW w:w="9520" w:type="dxa"/>
            <w:gridSpan w:val="5"/>
            <w:tcBorders>
              <w:top w:val="single" w:sz="6"/>
              <w:left w:val="nil"/>
              <w:bottom w:val="single" w:sz="6"/>
              <w:right w:val="single" w:sz="6"/>
            </w:tcBorders>
            <w:shd w:val="clear" w:color="auto" w:fill="FFEB9F"/>
            <w:tcMar/>
            <w:vAlign w:val="top"/>
          </w:tcPr>
          <w:p w:rsidR="52DC956B" w:rsidP="52DC956B" w:rsidRDefault="52DC956B" w14:paraId="25AD56AD" w14:textId="669E60EC">
            <w:pPr>
              <w:spacing w:after="0" w:line="276" w:lineRule="auto"/>
              <w:ind w:left="118" w:right="63"/>
              <w:jc w:val="both"/>
              <w:rPr>
                <w:rFonts w:ascii="Calibri" w:hAnsi="Calibri" w:eastAsia="Calibri" w:cs="Calibri"/>
                <w:b w:val="1"/>
                <w:bCs w:val="1"/>
                <w:i w:val="1"/>
                <w:iCs w:val="1"/>
                <w:sz w:val="22"/>
                <w:szCs w:val="22"/>
              </w:rPr>
            </w:pPr>
          </w:p>
          <w:p w:rsidR="52DC956B" w:rsidP="52DC956B" w:rsidRDefault="52DC956B" w14:paraId="60917E6C" w14:textId="2DB91C26">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0879A269" w14:textId="452B11AC">
            <w:pPr>
              <w:pStyle w:val="Balk4"/>
              <w:numPr>
                <w:ilvl w:val="0"/>
                <w:numId w:val="71"/>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4"/>
                <w:szCs w:val="24"/>
              </w:rPr>
            </w:pPr>
            <w:r w:rsidRPr="52DC956B" w:rsidR="52DC956B">
              <w:rPr>
                <w:rFonts w:ascii="Calibri" w:hAnsi="Calibri" w:eastAsia="Calibri" w:cs="Calibri"/>
                <w:b w:val="0"/>
                <w:bCs w:val="0"/>
                <w:i w:val="1"/>
                <w:iCs w:val="1"/>
                <w:sz w:val="24"/>
                <w:szCs w:val="24"/>
                <w:lang w:val="tr-TR"/>
              </w:rPr>
              <w:t xml:space="preserve">EK C.4.2.1 </w:t>
            </w:r>
            <w:r w:rsidRPr="52DC956B" w:rsidR="52DC956B">
              <w:rPr>
                <w:rFonts w:ascii="Calibri" w:hAnsi="Calibri" w:eastAsia="Calibri" w:cs="Calibri"/>
                <w:b w:val="0"/>
                <w:bCs w:val="0"/>
                <w:i w:val="1"/>
                <w:iCs w:val="1"/>
                <w:color w:val="000000" w:themeColor="text1" w:themeTint="FF" w:themeShade="FF"/>
                <w:sz w:val="22"/>
                <w:szCs w:val="22"/>
                <w:lang w:val="tr-TR"/>
              </w:rPr>
              <w:t xml:space="preserve">Araştırma-geliştirme süreçlerine ilişkin yıllık öz değerlendirme raporları ve iyileştirme çalışmaları </w:t>
            </w:r>
          </w:p>
          <w:p w:rsidR="35EAF488" w:rsidP="52DC956B" w:rsidRDefault="35EAF488" w14:paraId="706E2486" w14:textId="0919E7E8">
            <w:pPr>
              <w:pStyle w:val="Balk4"/>
              <w:spacing w:after="0" w:line="240" w:lineRule="auto"/>
              <w:ind w:left="0" w:right="63"/>
              <w:jc w:val="both"/>
              <w:rPr>
                <w:rFonts w:ascii="Calibri" w:hAnsi="Calibri" w:eastAsia="Calibri" w:cs="Calibri"/>
                <w:b w:val="1"/>
                <w:bCs w:val="1"/>
                <w:i w:val="1"/>
                <w:iCs w:val="1"/>
                <w:sz w:val="22"/>
                <w:szCs w:val="22"/>
              </w:rPr>
            </w:pPr>
            <w:r w:rsidRPr="52DC956B" w:rsidR="35EAF488">
              <w:rPr>
                <w:rFonts w:ascii="Calibri" w:hAnsi="Calibri" w:eastAsia="Calibri" w:cs="Calibri"/>
                <w:b w:val="0"/>
                <w:bCs w:val="0"/>
                <w:i w:val="1"/>
                <w:iCs w:val="1"/>
                <w:strike w:val="0"/>
                <w:dstrike w:val="0"/>
                <w:sz w:val="22"/>
                <w:szCs w:val="22"/>
                <w:lang w:val="tr-TR"/>
              </w:rPr>
              <w:t xml:space="preserve">              </w:t>
            </w:r>
            <w:hyperlink r:id="Rccc641b569494121">
              <w:r w:rsidRPr="52DC956B" w:rsidR="52DC956B">
                <w:rPr>
                  <w:rStyle w:val="Kpr"/>
                  <w:rFonts w:ascii="Calibri" w:hAnsi="Calibri" w:eastAsia="Calibri" w:cs="Calibri"/>
                  <w:b w:val="0"/>
                  <w:bCs w:val="0"/>
                  <w:i w:val="1"/>
                  <w:iCs w:val="1"/>
                  <w:strike w:val="0"/>
                  <w:dstrike w:val="0"/>
                  <w:sz w:val="22"/>
                  <w:szCs w:val="22"/>
                  <w:lang w:val="tr-TR"/>
                </w:rPr>
                <w:t>https://tbmyo.kayseri.edu.tr/tr/i/14-1/faaliyet-raporlari</w:t>
              </w:r>
            </w:hyperlink>
            <w:r w:rsidRPr="52DC956B" w:rsidR="52DC956B">
              <w:rPr>
                <w:rFonts w:ascii="Calibri" w:hAnsi="Calibri" w:eastAsia="Calibri" w:cs="Calibri"/>
                <w:b w:val="0"/>
                <w:bCs w:val="0"/>
                <w:i w:val="1"/>
                <w:iCs w:val="1"/>
                <w:sz w:val="22"/>
                <w:szCs w:val="22"/>
                <w:lang w:val="tr-TR"/>
              </w:rPr>
              <w:t xml:space="preserve"> </w:t>
            </w:r>
          </w:p>
        </w:tc>
      </w:tr>
    </w:tbl>
    <w:p w:rsidR="52DC956B" w:rsidP="52DC956B" w:rsidRDefault="52DC956B" w14:paraId="0EFD203E" w14:textId="1FE9B23F">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5C42263D" w14:textId="1E676B44">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859"/>
        <w:gridCol w:w="2044"/>
        <w:gridCol w:w="1771"/>
        <w:gridCol w:w="2044"/>
        <w:gridCol w:w="1872"/>
        <w:gridCol w:w="1800"/>
      </w:tblGrid>
      <w:tr xmlns:wp14="http://schemas.microsoft.com/office/word/2010/wordml" w:rsidR="52DC956B" w:rsidTr="52DC956B" w14:paraId="2E859E6A" wp14:textId="77777777">
        <w:trPr>
          <w:trHeight w:val="300"/>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0609C33A" w14:textId="7C306E12">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xmlns:wp14="http://schemas.microsoft.com/office/word/2010/wordml" w:rsidR="52DC956B" w:rsidTr="52DC956B" w14:paraId="6DFE28BA" wp14:textId="77777777">
        <w:trPr>
          <w:trHeight w:val="330"/>
        </w:trPr>
        <w:tc>
          <w:tcPr>
            <w:tcW w:w="5859" w:type="dxa"/>
            <w:tcBorders>
              <w:top w:val="single" w:sz="6"/>
              <w:left w:val="single" w:sz="6"/>
              <w:bottom w:val="single" w:sz="6"/>
              <w:right w:val="single" w:sz="6"/>
            </w:tcBorders>
            <w:shd w:val="clear" w:color="auto" w:fill="FFEB9F"/>
            <w:tcMar/>
            <w:vAlign w:val="bottom"/>
          </w:tcPr>
          <w:p w:rsidR="52DC956B" w:rsidP="52DC956B" w:rsidRDefault="52DC956B" w14:paraId="20EF2488" w14:textId="2BA037B9">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C.4. Araştırma Performansı</w:t>
            </w:r>
          </w:p>
          <w:p w:rsidR="52DC956B" w:rsidP="52DC956B" w:rsidRDefault="52DC956B" w14:paraId="068374FE" w14:textId="01412C57">
            <w:pPr>
              <w:spacing w:after="0" w:line="276" w:lineRule="auto"/>
              <w:rPr>
                <w:rFonts w:ascii="Calibri" w:hAnsi="Calibri" w:eastAsia="Calibri" w:cs="Calibri"/>
                <w:b w:val="0"/>
                <w:bCs w:val="0"/>
                <w:i w:val="0"/>
                <w:iCs w:val="0"/>
                <w:sz w:val="24"/>
                <w:szCs w:val="24"/>
              </w:rPr>
            </w:pPr>
          </w:p>
        </w:tc>
        <w:tc>
          <w:tcPr>
            <w:tcW w:w="2044" w:type="dxa"/>
            <w:tcBorders>
              <w:top w:val="nil" w:sz="6"/>
              <w:left w:val="single" w:sz="6"/>
              <w:bottom w:val="single" w:sz="6"/>
              <w:right w:val="single" w:sz="6"/>
            </w:tcBorders>
            <w:shd w:val="clear" w:color="auto" w:fill="FFEB9F"/>
            <w:tcMar/>
            <w:vAlign w:val="bottom"/>
          </w:tcPr>
          <w:p w:rsidR="52DC956B" w:rsidP="52DC956B" w:rsidRDefault="52DC956B" w14:paraId="3D3DB7AD" w14:textId="76822AFC">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1771"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73203B70" w14:textId="756D67AB">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2044" w:type="dxa"/>
            <w:tcBorders>
              <w:top w:val="nil" w:sz="6"/>
              <w:left w:val="single" w:sz="6"/>
              <w:bottom w:val="single" w:sz="6"/>
              <w:right w:val="single" w:sz="6"/>
            </w:tcBorders>
            <w:shd w:val="clear" w:color="auto" w:fill="FFEB9F"/>
            <w:tcMar/>
            <w:vAlign w:val="bottom"/>
          </w:tcPr>
          <w:p w:rsidR="52DC956B" w:rsidP="52DC956B" w:rsidRDefault="52DC956B" w14:paraId="01CF0F8E" w14:textId="6BD4C6F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72" w:type="dxa"/>
            <w:tcBorders>
              <w:top w:val="nil" w:sz="6"/>
              <w:left w:val="single" w:sz="6"/>
              <w:bottom w:val="single" w:sz="6"/>
              <w:right w:val="single" w:sz="6"/>
            </w:tcBorders>
            <w:shd w:val="clear" w:color="auto" w:fill="FFEB9F"/>
            <w:tcMar/>
            <w:vAlign w:val="bottom"/>
          </w:tcPr>
          <w:p w:rsidR="52DC956B" w:rsidP="52DC956B" w:rsidRDefault="52DC956B" w14:paraId="726C27CE" w14:textId="6E962CC1">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0" w:type="dxa"/>
            <w:tcBorders>
              <w:top w:val="nil" w:sz="6"/>
              <w:left w:val="single" w:sz="6"/>
              <w:bottom w:val="single" w:sz="6"/>
              <w:right w:val="single" w:sz="6"/>
            </w:tcBorders>
            <w:shd w:val="clear" w:color="auto" w:fill="FFEB9F"/>
            <w:tcMar/>
            <w:vAlign w:val="bottom"/>
          </w:tcPr>
          <w:p w:rsidR="52DC956B" w:rsidP="52DC956B" w:rsidRDefault="52DC956B" w14:paraId="72D43CCF" w14:textId="1F25B8C2">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xmlns:wp14="http://schemas.microsoft.com/office/word/2010/wordml" w:rsidR="52DC956B" w:rsidTr="52DC956B" w14:paraId="3F12CCF9" wp14:textId="77777777">
        <w:trPr>
          <w:trHeight w:val="3345"/>
        </w:trPr>
        <w:tc>
          <w:tcPr>
            <w:tcW w:w="5859"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5CC672F2" w14:textId="7E1ACE20">
            <w:pPr>
              <w:spacing w:after="0" w:line="276" w:lineRule="auto"/>
              <w:rPr>
                <w:rFonts w:ascii="Calibri" w:hAnsi="Calibri" w:eastAsia="Calibri" w:cs="Calibri"/>
                <w:b w:val="0"/>
                <w:bCs w:val="0"/>
                <w:i w:val="0"/>
                <w:iCs w:val="0"/>
                <w:sz w:val="22"/>
                <w:szCs w:val="22"/>
              </w:rPr>
            </w:pPr>
          </w:p>
          <w:p w:rsidR="52DC956B" w:rsidP="52DC956B" w:rsidRDefault="52DC956B" w14:paraId="007E1CB5" w14:textId="09265FE8">
            <w:pPr>
              <w:spacing w:after="0" w:line="276" w:lineRule="auto"/>
              <w:rPr>
                <w:rFonts w:ascii="Calibri" w:hAnsi="Calibri" w:eastAsia="Calibri" w:cs="Calibri"/>
                <w:b w:val="0"/>
                <w:bCs w:val="0"/>
                <w:i w:val="0"/>
                <w:iCs w:val="0"/>
                <w:sz w:val="28"/>
                <w:szCs w:val="28"/>
              </w:rPr>
            </w:pPr>
          </w:p>
          <w:p w:rsidR="52DC956B" w:rsidP="52DC956B" w:rsidRDefault="52DC956B" w14:paraId="360E245F" w14:textId="56C16B18">
            <w:pPr>
              <w:spacing w:after="0" w:line="276" w:lineRule="auto"/>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C.4.3. Araştırma bütçe performansının değerlendirilmesi</w:t>
            </w:r>
          </w:p>
          <w:p w:rsidR="52DC956B" w:rsidP="52DC956B" w:rsidRDefault="52DC956B" w14:paraId="1E497856" w14:textId="52DD9F94">
            <w:pPr>
              <w:spacing w:after="0" w:line="276" w:lineRule="auto"/>
              <w:rPr>
                <w:rFonts w:ascii="Calibri" w:hAnsi="Calibri" w:eastAsia="Calibri" w:cs="Calibri"/>
                <w:b w:val="0"/>
                <w:bCs w:val="0"/>
                <w:i w:val="0"/>
                <w:iCs w:val="0"/>
                <w:sz w:val="22"/>
                <w:szCs w:val="22"/>
              </w:rPr>
            </w:pPr>
          </w:p>
          <w:p w:rsidR="52DC956B" w:rsidP="52DC956B" w:rsidRDefault="52DC956B" w14:paraId="72D09D5D" w14:textId="7D7A81FC">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Araştırma bütçesinin yıllar içinde değişimi, toplam bütçe içindeki payı; devletten/kurumdan gelen ödenek/ulusal yarışmacı fonlar/uluslararası yarışmacı fonlar bileşenlerindeki değişimler izlenmektedir. Birim misyon ve hedefleriyle bu büyüklüklerin uyumu, başarılar/ başarısızlıklar değerlendirilmektedir. </w:t>
            </w:r>
          </w:p>
          <w:p w:rsidR="52DC956B" w:rsidP="52DC956B" w:rsidRDefault="52DC956B" w14:paraId="3FAA4FC6" w14:textId="1A6F4A22">
            <w:pPr>
              <w:spacing w:after="0" w:line="276" w:lineRule="auto"/>
              <w:rPr>
                <w:rFonts w:ascii="Calibri" w:hAnsi="Calibri" w:eastAsia="Calibri" w:cs="Calibri"/>
                <w:b w:val="0"/>
                <w:bCs w:val="0"/>
                <w:i w:val="0"/>
                <w:iCs w:val="0"/>
                <w:sz w:val="22"/>
                <w:szCs w:val="22"/>
              </w:rPr>
            </w:pPr>
          </w:p>
        </w:tc>
        <w:tc>
          <w:tcPr>
            <w:tcW w:w="2044"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09F0135B" w14:textId="3E83DCB6">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araştırma bütçe performansının değerlendirilmesine yönelik mekanizmalar bulunmamaktadır.</w:t>
            </w:r>
          </w:p>
        </w:tc>
        <w:tc>
          <w:tcPr>
            <w:tcW w:w="1771"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03D04426" w14:textId="2BDD7932">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araştırma bütçe performansını değerlendirmek üzere ilke, kural, yöntem ve göstergeler bulunmaktadır. </w:t>
            </w:r>
          </w:p>
        </w:tc>
        <w:tc>
          <w:tcPr>
            <w:tcW w:w="2044"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2F8DFFA8" w14:textId="1382211B">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genelinde araştırma bütçe performansının değerlendirilmesine ilişkin mekanizmalar kullanılmaktadır. </w:t>
            </w:r>
          </w:p>
        </w:tc>
        <w:tc>
          <w:tcPr>
            <w:tcW w:w="1872" w:type="dxa"/>
            <w:tcBorders>
              <w:top w:val="single" w:sz="6"/>
              <w:left w:val="single" w:sz="6"/>
              <w:bottom w:val="single" w:sz="6"/>
              <w:right w:val="single" w:sz="6"/>
            </w:tcBorders>
            <w:shd w:val="clear" w:color="auto" w:fill="FFC102"/>
            <w:tcMar/>
            <w:vAlign w:val="top"/>
          </w:tcPr>
          <w:p w:rsidR="52DC956B" w:rsidP="52DC956B" w:rsidRDefault="52DC956B" w14:paraId="2EC4E1D8" w14:textId="16F2B7C0">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araştırma bütçe performansı izlenmekte ve iyileştirilmektedir. </w:t>
            </w:r>
          </w:p>
        </w:tc>
        <w:tc>
          <w:tcPr>
            <w:tcW w:w="1800" w:type="dxa"/>
            <w:tcBorders>
              <w:top w:val="single" w:sz="6"/>
              <w:left w:val="single" w:sz="6"/>
              <w:bottom w:val="single" w:sz="6"/>
              <w:right w:val="single" w:sz="6"/>
            </w:tcBorders>
            <w:shd w:val="clear" w:color="auto" w:fill="EEB000"/>
            <w:tcMar/>
            <w:vAlign w:val="top"/>
          </w:tcPr>
          <w:p w:rsidR="52DC956B" w:rsidP="52DC956B" w:rsidRDefault="52DC956B" w14:paraId="02AAA601" w14:textId="7427C184">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xmlns:wp14="http://schemas.microsoft.com/office/word/2010/wordml" w:rsidR="52DC956B" w:rsidTr="52DC956B" w14:paraId="5A1B6412" wp14:textId="77777777">
        <w:trPr>
          <w:trHeight w:val="3600"/>
        </w:trPr>
        <w:tc>
          <w:tcPr>
            <w:tcW w:w="5859" w:type="dxa"/>
            <w:vMerge/>
            <w:tcBorders>
              <w:top w:val="single" w:sz="0"/>
              <w:left w:val="single" w:sz="0"/>
              <w:bottom w:val="single" w:sz="0"/>
              <w:right w:val="single" w:sz="0"/>
            </w:tcBorders>
            <w:tcMar/>
            <w:vAlign w:val="center"/>
          </w:tcPr>
          <w:p w14:paraId="3E5B71A0" wp14:textId="77777777"/>
        </w:tc>
        <w:tc>
          <w:tcPr>
            <w:tcW w:w="9531" w:type="dxa"/>
            <w:gridSpan w:val="5"/>
            <w:tcBorders>
              <w:top w:val="single" w:sz="6"/>
              <w:left w:val="nil"/>
              <w:bottom w:val="single" w:sz="6"/>
              <w:right w:val="single" w:sz="6"/>
            </w:tcBorders>
            <w:shd w:val="clear" w:color="auto" w:fill="FFEB9F"/>
            <w:tcMar/>
            <w:vAlign w:val="top"/>
          </w:tcPr>
          <w:p w:rsidR="52DC956B" w:rsidP="52DC956B" w:rsidRDefault="52DC956B" w14:paraId="486F0FD2" w14:textId="64A6F6C9">
            <w:pPr>
              <w:spacing w:after="0" w:line="276" w:lineRule="auto"/>
              <w:ind w:left="118" w:right="63"/>
              <w:jc w:val="both"/>
              <w:rPr>
                <w:rFonts w:ascii="Calibri" w:hAnsi="Calibri" w:eastAsia="Calibri" w:cs="Calibri"/>
                <w:b w:val="1"/>
                <w:bCs w:val="1"/>
                <w:i w:val="1"/>
                <w:iCs w:val="1"/>
                <w:sz w:val="22"/>
                <w:szCs w:val="22"/>
              </w:rPr>
            </w:pPr>
          </w:p>
          <w:p w:rsidR="52DC956B" w:rsidP="52DC956B" w:rsidRDefault="52DC956B" w14:paraId="41F5B14B" w14:textId="6E423F3A">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1D8A2734" w14:textId="79124538">
            <w:pPr>
              <w:pStyle w:val="Balk4"/>
              <w:numPr>
                <w:ilvl w:val="0"/>
                <w:numId w:val="72"/>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4"/>
                <w:szCs w:val="24"/>
              </w:rPr>
            </w:pPr>
            <w:r w:rsidRPr="52DC956B" w:rsidR="52DC956B">
              <w:rPr>
                <w:rFonts w:ascii="Calibri" w:hAnsi="Calibri" w:eastAsia="Calibri" w:cs="Calibri"/>
                <w:b w:val="0"/>
                <w:bCs w:val="0"/>
                <w:i w:val="1"/>
                <w:iCs w:val="1"/>
                <w:sz w:val="24"/>
                <w:szCs w:val="24"/>
                <w:lang w:val="tr-TR"/>
              </w:rPr>
              <w:t xml:space="preserve">EK C.4.3.1 </w:t>
            </w:r>
            <w:r w:rsidRPr="52DC956B" w:rsidR="52DC956B">
              <w:rPr>
                <w:rFonts w:ascii="Calibri" w:hAnsi="Calibri" w:eastAsia="Calibri" w:cs="Calibri"/>
                <w:b w:val="0"/>
                <w:bCs w:val="0"/>
                <w:i w:val="1"/>
                <w:iCs w:val="1"/>
                <w:sz w:val="22"/>
                <w:szCs w:val="22"/>
                <w:lang w:val="tr-TR"/>
              </w:rPr>
              <w:t>Araştırma bütçe performansını izlemeye ilişkin tanımlı süreçler ve uygulamalar</w:t>
            </w:r>
          </w:p>
          <w:p w:rsidR="52DC956B" w:rsidP="52DC956B" w:rsidRDefault="52DC956B" w14:paraId="41E4A157" w14:textId="18D65B4C">
            <w:pPr>
              <w:spacing w:after="0" w:line="240" w:lineRule="auto"/>
              <w:ind w:left="708" w:right="63"/>
              <w:jc w:val="both"/>
              <w:rPr>
                <w:rFonts w:ascii="Calibri" w:hAnsi="Calibri" w:eastAsia="Calibri" w:cs="Calibri"/>
                <w:b w:val="1"/>
                <w:bCs w:val="1"/>
                <w:i w:val="1"/>
                <w:iCs w:val="1"/>
                <w:sz w:val="22"/>
                <w:szCs w:val="22"/>
              </w:rPr>
            </w:pPr>
            <w:hyperlink r:id="R274b02a189544bef">
              <w:r w:rsidRPr="52DC956B" w:rsidR="52DC956B">
                <w:rPr>
                  <w:rStyle w:val="Kpr"/>
                  <w:rFonts w:ascii="Calibri" w:hAnsi="Calibri" w:eastAsia="Calibri" w:cs="Calibri"/>
                  <w:b w:val="0"/>
                  <w:bCs w:val="0"/>
                  <w:i w:val="1"/>
                  <w:iCs w:val="1"/>
                  <w:strike w:val="0"/>
                  <w:dstrike w:val="0"/>
                  <w:sz w:val="22"/>
                  <w:szCs w:val="22"/>
                  <w:lang w:val="tr-TR"/>
                </w:rPr>
                <w:t>https://tbmyo.kayseri.edu.tr/tr/i/14-1/faaliyet-raporlari</w:t>
              </w:r>
            </w:hyperlink>
            <w:r w:rsidRPr="52DC956B" w:rsidR="52DC956B">
              <w:rPr>
                <w:rFonts w:ascii="Calibri" w:hAnsi="Calibri" w:eastAsia="Calibri" w:cs="Calibri"/>
                <w:b w:val="0"/>
                <w:bCs w:val="0"/>
                <w:i w:val="1"/>
                <w:iCs w:val="1"/>
                <w:sz w:val="22"/>
                <w:szCs w:val="22"/>
                <w:lang w:val="tr-TR"/>
              </w:rPr>
              <w:t xml:space="preserve"> </w:t>
            </w:r>
          </w:p>
        </w:tc>
      </w:tr>
    </w:tbl>
    <w:p w:rsidR="0E76412D" w:rsidP="52DC956B" w:rsidRDefault="0E76412D" w14:paraId="1C4CFEBB" w14:textId="11240602">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p w:rsidR="52DC956B" w:rsidP="52DC956B" w:rsidRDefault="52DC956B" w14:paraId="69575504" w14:textId="135452D1">
      <w:pPr>
        <w:spacing w:after="160" w:line="259" w:lineRule="auto"/>
        <w:rPr>
          <w:rFonts w:ascii="Calibri" w:hAnsi="Calibri" w:eastAsia="Calibri" w:cs="Calibri"/>
          <w:b w:val="0"/>
          <w:bCs w:val="0"/>
          <w:i w:val="0"/>
          <w:iCs w:val="0"/>
          <w:noProof/>
          <w:color w:val="000000" w:themeColor="text1" w:themeTint="FF" w:themeShade="FF"/>
          <w:sz w:val="22"/>
          <w:szCs w:val="22"/>
          <w:lang w:val="tr-TR"/>
        </w:rPr>
      </w:pPr>
    </w:p>
    <w:p w:rsidR="52DC956B" w:rsidP="52DC956B" w:rsidRDefault="52DC956B" w14:paraId="230D3637" w14:textId="48F6A0D2">
      <w:pPr>
        <w:pStyle w:val="Normal"/>
        <w:rPr>
          <w:rFonts w:cs="Calibri"/>
        </w:rPr>
      </w:pPr>
    </w:p>
    <w:tbl>
      <w:tblPr>
        <w:tblStyle w:val="TabloKlavuzu1"/>
        <w:tblpPr w:leftFromText="141" w:rightFromText="141" w:vertAnchor="page" w:horzAnchor="margin" w:tblpXSpec="center" w:tblpY="269"/>
        <w:tblW w:w="15880" w:type="dxa"/>
        <w:tblLayout w:type="fixed"/>
        <w:tblLook w:val="04A0" w:firstRow="1" w:lastRow="0" w:firstColumn="1" w:lastColumn="0" w:noHBand="0" w:noVBand="1"/>
      </w:tblPr>
      <w:tblGrid>
        <w:gridCol w:w="5899"/>
        <w:gridCol w:w="1967"/>
        <w:gridCol w:w="2249"/>
        <w:gridCol w:w="1798"/>
        <w:gridCol w:w="2126"/>
        <w:gridCol w:w="1841"/>
      </w:tblGrid>
      <w:tr w:rsidRPr="006F4A8D" w:rsidR="00C34E89" w:rsidTr="52DC956B" w14:paraId="79DDDF18" w14:textId="77777777">
        <w:trPr>
          <w:trHeight w:val="182"/>
        </w:trPr>
        <w:tc>
          <w:tcPr>
            <w:tcW w:w="5899" w:type="dxa"/>
            <w:shd w:val="clear" w:color="auto" w:fill="FBE7D9"/>
            <w:tcMar/>
          </w:tcPr>
          <w:p w:rsidRPr="006F4A8D" w:rsidR="00C34E89" w:rsidP="00C85C7B" w:rsidRDefault="00C34E89" w14:paraId="2C0C0F15"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980" w:type="dxa"/>
            <w:gridSpan w:val="5"/>
            <w:shd w:val="clear" w:color="auto" w:fill="FBE7D9"/>
            <w:tcMar/>
            <w:vAlign w:val="bottom"/>
          </w:tcPr>
          <w:p w:rsidRPr="006F4A8D" w:rsidR="00C34E89" w:rsidP="00C85C7B" w:rsidRDefault="00C34E89" w14:paraId="65AB5B63" w14:textId="77777777">
            <w:pPr>
              <w:spacing w:line="276" w:lineRule="auto"/>
              <w:jc w:val="right"/>
              <w:rPr>
                <w:rFonts w:eastAsia="Times New Roman" w:cs="Calibri"/>
                <w:b/>
                <w:bCs/>
                <w:sz w:val="32"/>
              </w:rPr>
            </w:pPr>
            <w:r w:rsidRPr="006F4A8D">
              <w:rPr>
                <w:rFonts w:cs="Calibri"/>
                <w:b/>
                <w:bCs/>
                <w:sz w:val="32"/>
                <w:szCs w:val="28"/>
              </w:rPr>
              <w:t>TOPLUMSAL KATKI</w:t>
            </w:r>
          </w:p>
        </w:tc>
      </w:tr>
      <w:tr w:rsidRPr="006F4A8D" w:rsidR="00C34E89" w:rsidTr="52DC956B" w14:paraId="6DDACCE2" w14:textId="77777777">
        <w:trPr>
          <w:trHeight w:val="253"/>
        </w:trPr>
        <w:tc>
          <w:tcPr>
            <w:tcW w:w="15880" w:type="dxa"/>
            <w:gridSpan w:val="6"/>
            <w:shd w:val="clear" w:color="auto" w:fill="FBE7D9"/>
            <w:tcMar/>
          </w:tcPr>
          <w:p w:rsidRPr="006F4A8D" w:rsidR="00C34E89" w:rsidP="00C85C7B" w:rsidRDefault="00C34E89" w14:paraId="4FC49EC5" w14:textId="5DA3301C">
            <w:pPr>
              <w:spacing w:line="276" w:lineRule="auto"/>
              <w:rPr>
                <w:rFonts w:cs="Calibri"/>
                <w:b/>
                <w:bCs/>
                <w:szCs w:val="22"/>
              </w:rPr>
            </w:pPr>
            <w:bookmarkStart w:name="_Toc39742594" w:id="26"/>
            <w:r w:rsidRPr="006F4A8D">
              <w:rPr>
                <w:rFonts w:cs="Calibri"/>
                <w:b/>
                <w:bCs/>
              </w:rPr>
              <w:t>D.1. Toplumsal Katkı Stratejisi</w:t>
            </w:r>
            <w:bookmarkEnd w:id="26"/>
          </w:p>
          <w:p w:rsidRPr="000725A5" w:rsidR="00C34E89" w:rsidP="00C85C7B" w:rsidRDefault="00A65130" w14:paraId="03EF12EA" w14:textId="77777777">
            <w:pPr>
              <w:spacing w:line="276" w:lineRule="auto"/>
              <w:rPr>
                <w:rFonts w:cs="Calibri"/>
                <w:i/>
                <w:iCs/>
                <w:sz w:val="22"/>
              </w:rPr>
            </w:pPr>
            <w:r w:rsidRPr="000725A5">
              <w:rPr>
                <w:rFonts w:cs="Calibri"/>
                <w:i/>
                <w:iCs/>
                <w:sz w:val="22"/>
              </w:rPr>
              <w:t>Birim</w:t>
            </w:r>
            <w:r w:rsidRPr="000725A5" w:rsidR="00C34E89">
              <w:rPr>
                <w:rFonts w:cs="Calibri"/>
                <w:i/>
                <w:iCs/>
                <w:sz w:val="22"/>
              </w:rPr>
              <w:t>, toplumsal katkı faaliyetlerini sahip olduğu hedefleri ve stratejisi doğrultusunda yerel, bölgesel ve ulusal kalkınma hedefleriyle uyumlu bir şekilde yürütmelidir.</w:t>
            </w:r>
          </w:p>
          <w:p w:rsidR="000725A5" w:rsidP="00C85C7B" w:rsidRDefault="000725A5" w14:paraId="15ED0F9A" w14:textId="77777777">
            <w:pPr>
              <w:spacing w:line="276" w:lineRule="auto"/>
              <w:rPr>
                <w:rFonts w:cs="Calibri"/>
                <w:sz w:val="22"/>
              </w:rPr>
            </w:pPr>
          </w:p>
          <w:p w:rsidRPr="000725A5" w:rsidR="000725A5" w:rsidP="000725A5" w:rsidRDefault="000725A5" w14:paraId="427C5432" w14:textId="77777777">
            <w:pPr>
              <w:spacing w:line="276" w:lineRule="auto"/>
              <w:ind w:right="63" w:firstLine="453"/>
              <w:jc w:val="both"/>
              <w:rPr>
                <w:rFonts w:ascii="Calibri" w:hAnsi="Calibri"/>
                <w:sz w:val="22"/>
                <w:szCs w:val="22"/>
              </w:rPr>
            </w:pPr>
            <w:r w:rsidRPr="000725A5">
              <w:rPr>
                <w:rFonts w:ascii="Calibri" w:hAnsi="Calibri"/>
                <w:sz w:val="22"/>
                <w:szCs w:val="22"/>
              </w:rPr>
              <w:t xml:space="preserve">Teknik Bilimler Meslek Yüksekokulumuz Kayseri Üniversitesinin misyon ve vizyon değerleriyle ilişkili olarak, üniversitemizin toplumsal katkı stratejisini benimsemiş, ülkemizin temel değerleri ve stratejik hedeflerine uygun eğitim vermeyi, evrensel geçerliliği olan bilgi ve beceriler ile donatılmış bireyler yetişirmeyi,  mensuplarının ve toplumun sosyo-kültürel, sanatsal ve sportif gelişimine katkı sağlayacak, paydaşlara yararlı olacak bilgi ve teknoloji üretmeyi hedefine koymuş, ulusal ve uluslararası düzeyde etkin, verimli ve girişimci bir meslek yüksekokulu olmayı hedeflemiştir. Bu hedef doğrultusunda akademik ve mesleki alanlarda sahip olduğu uzmanlığını sosyal sorumluluk çerçevesinde toplum ile paylaşarak bölgenin gelişimine ve kalkınmasına katkıda bulunmayı amaçlamaktadır. Bu amaca yönelik olarak, sanayi alanında paydaşlarla ortak projeler geliştirmek ve kamu yararını ilgilendiren konularda danışmanlık vermek yoluyla yerel yönetimlerle, bölge halkı ile ve kamuyla ilişkilerin geliştirilmesine önem verilmektedir. </w:t>
            </w:r>
          </w:p>
          <w:p w:rsidRPr="000725A5" w:rsidR="000725A5" w:rsidP="000725A5" w:rsidRDefault="000725A5" w14:paraId="36B6E66B" w14:textId="77777777">
            <w:pPr>
              <w:spacing w:line="276" w:lineRule="auto"/>
              <w:ind w:right="63" w:firstLine="453"/>
              <w:jc w:val="both"/>
              <w:rPr>
                <w:rFonts w:ascii="Calibri" w:hAnsi="Calibri"/>
                <w:sz w:val="22"/>
                <w:szCs w:val="22"/>
              </w:rPr>
            </w:pPr>
            <w:r w:rsidRPr="000725A5">
              <w:rPr>
                <w:rFonts w:ascii="Calibri" w:hAnsi="Calibri"/>
                <w:sz w:val="22"/>
                <w:szCs w:val="22"/>
              </w:rPr>
              <w:t>Ayrıca  kurum içi ve kurum dışı paydaşları bir araya getirerek sosyal sorumluluk projeleri düzenlemek, bölgenin sosyal hayatına sanatsal ve kültürel aktivitelerle katkıda bulunmak, sürdürülebilir ekonomik kalkınmaya, kurulması düşünülen araştırma merkezlerinde gerçekleştirilecek olan projelerle Kayseri Üniversitesinin çalışmalarına  destek olmayı hedeflemektedir.</w:t>
            </w:r>
          </w:p>
          <w:p w:rsidRPr="000725A5" w:rsidR="000725A5" w:rsidP="000725A5" w:rsidRDefault="000725A5" w14:paraId="21B27210" w14:textId="77777777">
            <w:pPr>
              <w:spacing w:line="276" w:lineRule="auto"/>
              <w:ind w:right="63" w:firstLine="453"/>
              <w:jc w:val="both"/>
              <w:rPr>
                <w:rFonts w:ascii="Calibri" w:hAnsi="Calibri"/>
                <w:sz w:val="22"/>
                <w:szCs w:val="22"/>
              </w:rPr>
            </w:pPr>
            <w:r w:rsidRPr="000725A5">
              <w:rPr>
                <w:rFonts w:ascii="Calibri" w:hAnsi="Calibri"/>
                <w:sz w:val="22"/>
                <w:szCs w:val="22"/>
              </w:rPr>
              <w:t xml:space="preserve">Yüksekokulumuzun topluma karşı sorumluluğunun gereği olarak, eğitim-öğretim, araştırma geliştirme faaliyetlerini de içerecek şekilde faaliyetlerinin ilgili kısmını içeren güncel verileri  Meslek Yüksekokulumuzun web sayfasında kamuoyuyla paylaşmaktadır. Paylaşılan bilgilerin güncelliği, doğruluğu ve güvenilirliği belirli dönemlerde bilgi işlem personelimiz tarafından takip edilerek güncellenmektedir. Meslek yüksekokulumuzda kariyer planlama, iş sağlığı ve güvenliği dersi zorunlu ders olarak, iç mekan tasarımı bölümünde girişimcilik dersi ise seçmeli ders olarak eğitim ve öğretim müfredatımıza dahil edilmiştir 2020 Yılında tüm dünyayı ekileyen Covid-19 Pandemisinin ortaya çıkmasıyla daha önce okulumuzda düzenli olarak gerçekleştirilen akademik-kültürel faaliyetlerin hepsi hastalığın bulaşma riski gözönünde bulundurularak iptal edilmek zorunda kalınmıştır.Covid-19 Pandemisinin etkileri halen sürmekte olduğundan etkinlik, kültürel ve akademik toplantılar bir sonraki sene için planlanmakta ve hazırlıkları devam etmektedir. </w:t>
            </w:r>
          </w:p>
          <w:p w:rsidRPr="000725A5" w:rsidR="000725A5" w:rsidP="000725A5" w:rsidRDefault="000725A5" w14:paraId="55CE8576" w14:textId="77777777">
            <w:pPr>
              <w:spacing w:line="276" w:lineRule="auto"/>
              <w:ind w:right="63"/>
              <w:jc w:val="both"/>
              <w:rPr>
                <w:rFonts w:ascii="Calibri" w:hAnsi="Calibri"/>
                <w:sz w:val="22"/>
                <w:szCs w:val="22"/>
              </w:rPr>
            </w:pPr>
            <w:r w:rsidRPr="000725A5">
              <w:rPr>
                <w:rFonts w:ascii="Calibri" w:hAnsi="Calibri"/>
                <w:sz w:val="22"/>
                <w:szCs w:val="22"/>
              </w:rPr>
              <w:t xml:space="preserve">Meslek Yüksekokulumuzun 2020 yılı içerisinde topluma katkı stratejisi kapsamında,  sosyalleşme ve yaşam kalitelerini artırma konularında aşağıda belirtilen faaliyetleri gerçekleştirmiştir: </w:t>
            </w:r>
          </w:p>
          <w:p w:rsidRPr="000725A5" w:rsidR="000725A5" w:rsidP="000725A5" w:rsidRDefault="000725A5" w14:paraId="6EE2DBCD" w14:textId="77777777">
            <w:pPr>
              <w:spacing w:line="276" w:lineRule="auto"/>
              <w:ind w:right="63"/>
              <w:jc w:val="both"/>
              <w:rPr>
                <w:rFonts w:ascii="Calibri" w:hAnsi="Calibri" w:cs="Times New Roman"/>
                <w:b/>
                <w:bCs/>
                <w:sz w:val="22"/>
                <w:szCs w:val="22"/>
              </w:rPr>
            </w:pPr>
          </w:p>
          <w:p w:rsidRPr="000725A5" w:rsidR="000725A5" w:rsidP="005A6203" w:rsidRDefault="000725A5" w14:paraId="101742CF" w14:textId="77777777">
            <w:pPr>
              <w:pStyle w:val="ListeParagraf"/>
              <w:widowControl/>
              <w:numPr>
                <w:ilvl w:val="0"/>
                <w:numId w:val="33"/>
              </w:numPr>
              <w:autoSpaceDE w:val="0"/>
              <w:autoSpaceDN w:val="0"/>
              <w:adjustRightInd w:val="0"/>
              <w:spacing w:line="276" w:lineRule="auto"/>
              <w:ind w:right="63"/>
              <w:contextualSpacing/>
              <w:rPr>
                <w:rFonts w:ascii="Calibri" w:hAnsi="Calibri" w:cs="Calibri" w:eastAsiaTheme="minorEastAsia"/>
                <w:sz w:val="22"/>
                <w:szCs w:val="22"/>
              </w:rPr>
            </w:pPr>
            <w:r w:rsidRPr="000725A5">
              <w:rPr>
                <w:rFonts w:ascii="Calibri" w:hAnsi="Calibri" w:cs="Calibri" w:eastAsiaTheme="minorEastAsia"/>
                <w:sz w:val="22"/>
                <w:szCs w:val="22"/>
              </w:rPr>
              <w:t>Uzaktan Eğitim ile Gerçekleştirilen Online  Seminer Eğitimi ; Öğretim elemanlarımız tarafından verilen yapay zeka uygulamaları, siber güvenlik ve mekatronikteki güncel yaklaşımlar eğitimi verilmiştir.</w:t>
            </w:r>
          </w:p>
          <w:p w:rsidRPr="000725A5" w:rsidR="000725A5" w:rsidP="005A6203" w:rsidRDefault="000725A5" w14:paraId="676AB213" w14:textId="77777777">
            <w:pPr>
              <w:pStyle w:val="ListeParagraf"/>
              <w:widowControl/>
              <w:numPr>
                <w:ilvl w:val="0"/>
                <w:numId w:val="33"/>
              </w:numPr>
              <w:autoSpaceDE w:val="0"/>
              <w:autoSpaceDN w:val="0"/>
              <w:adjustRightInd w:val="0"/>
              <w:spacing w:line="276" w:lineRule="auto"/>
              <w:ind w:right="63"/>
              <w:contextualSpacing/>
              <w:rPr>
                <w:rFonts w:ascii="Calibri" w:hAnsi="Calibri" w:cs="Calibri" w:eastAsiaTheme="minorEastAsia"/>
                <w:sz w:val="22"/>
                <w:szCs w:val="22"/>
              </w:rPr>
            </w:pPr>
            <w:r w:rsidRPr="000725A5">
              <w:rPr>
                <w:rFonts w:ascii="Calibri" w:hAnsi="Calibri" w:cs="Calibri" w:eastAsiaTheme="minorEastAsia"/>
                <w:sz w:val="22"/>
                <w:szCs w:val="22"/>
              </w:rPr>
              <w:t>Eğitim ve  Öğretim Müfredatına Dahil Edilen Dersler ve Güncellenen Ders Bilgi Paketi; Kariyer planlama,  girişimcilik, işsağlığı ve güvenliği dersleri müfredatımıza eklenmiştir.</w:t>
            </w:r>
          </w:p>
          <w:p w:rsidRPr="000725A5" w:rsidR="000725A5" w:rsidP="005A6203" w:rsidRDefault="000725A5" w14:paraId="033E698F" w14:textId="77777777">
            <w:pPr>
              <w:pStyle w:val="ListeParagraf"/>
              <w:widowControl/>
              <w:numPr>
                <w:ilvl w:val="0"/>
                <w:numId w:val="33"/>
              </w:numPr>
              <w:autoSpaceDE w:val="0"/>
              <w:autoSpaceDN w:val="0"/>
              <w:adjustRightInd w:val="0"/>
              <w:spacing w:line="276" w:lineRule="auto"/>
              <w:contextualSpacing/>
              <w:rPr>
                <w:rFonts w:ascii="Calibri" w:hAnsi="Calibri" w:cs="Calibri" w:eastAsiaTheme="minorEastAsia"/>
                <w:sz w:val="22"/>
                <w:szCs w:val="22"/>
              </w:rPr>
            </w:pPr>
            <w:r w:rsidRPr="000725A5">
              <w:rPr>
                <w:rFonts w:ascii="Calibri" w:hAnsi="Calibri" w:cs="Calibri" w:eastAsiaTheme="minorEastAsia"/>
                <w:sz w:val="22"/>
                <w:szCs w:val="22"/>
              </w:rPr>
              <w:t xml:space="preserve">Mobilya Atölyesi ile Gerçekleştirilen Uygulamalı İşler;  Üniversitemiz bünyesinde ilçelerde faliyet gösteren meslek yüksekokullarımıza eğitim ve öğretim için gerekli olan  </w:t>
            </w:r>
          </w:p>
          <w:p w:rsidRPr="000725A5" w:rsidR="000725A5" w:rsidP="000725A5" w:rsidRDefault="000725A5" w14:paraId="0C644096" w14:textId="77777777">
            <w:pPr>
              <w:pStyle w:val="ListeParagraf"/>
              <w:widowControl/>
              <w:autoSpaceDE w:val="0"/>
              <w:autoSpaceDN w:val="0"/>
              <w:adjustRightInd w:val="0"/>
              <w:spacing w:line="276" w:lineRule="auto"/>
              <w:ind w:left="360"/>
              <w:contextualSpacing/>
              <w:rPr>
                <w:rFonts w:ascii="Calibri" w:hAnsi="Calibri" w:cs="Calibri" w:eastAsiaTheme="minorEastAsia"/>
                <w:sz w:val="22"/>
                <w:szCs w:val="22"/>
              </w:rPr>
            </w:pPr>
            <w:r w:rsidRPr="000725A5">
              <w:rPr>
                <w:rFonts w:ascii="Calibri" w:hAnsi="Calibri" w:cs="Calibri" w:eastAsiaTheme="minorEastAsia"/>
                <w:sz w:val="22"/>
                <w:szCs w:val="22"/>
              </w:rPr>
              <w:t>( sıra, masa v.b)  araç ve  gereç deteğinde  bulunulmuştur.</w:t>
            </w:r>
          </w:p>
          <w:p w:rsidRPr="000725A5" w:rsidR="000725A5" w:rsidP="005A6203" w:rsidRDefault="000725A5" w14:paraId="7D0E5F5B" w14:textId="77777777">
            <w:pPr>
              <w:pStyle w:val="ListeParagraf"/>
              <w:numPr>
                <w:ilvl w:val="0"/>
                <w:numId w:val="33"/>
              </w:numPr>
              <w:spacing w:line="276" w:lineRule="auto"/>
              <w:ind w:right="63"/>
              <w:contextualSpacing/>
              <w:rPr>
                <w:rFonts w:ascii="Calibri" w:hAnsi="Calibri" w:cs="Calibri" w:eastAsiaTheme="minorEastAsia"/>
                <w:sz w:val="22"/>
                <w:szCs w:val="22"/>
              </w:rPr>
            </w:pPr>
            <w:r w:rsidRPr="000725A5">
              <w:rPr>
                <w:rFonts w:ascii="Calibri" w:hAnsi="Calibri" w:cs="Calibri" w:eastAsiaTheme="minorEastAsia"/>
                <w:sz w:val="22"/>
                <w:szCs w:val="22"/>
              </w:rPr>
              <w:t>KAYÜ  FM (100.8MHz)  Kesintisiz Radyo Yayını; KAYÜ FM bandı 100.8 MHz  frekansında yayın yapmak için frekans  tahsis başvurusunda bulunulmuştur.</w:t>
            </w:r>
          </w:p>
          <w:p w:rsidR="000725A5" w:rsidP="005A6203" w:rsidRDefault="000725A5" w14:paraId="2B6D24FB" w14:textId="77777777">
            <w:pPr>
              <w:pStyle w:val="ListeParagraf"/>
              <w:widowControl/>
              <w:numPr>
                <w:ilvl w:val="0"/>
                <w:numId w:val="33"/>
              </w:numPr>
              <w:autoSpaceDE w:val="0"/>
              <w:autoSpaceDN w:val="0"/>
              <w:adjustRightInd w:val="0"/>
              <w:spacing w:line="276" w:lineRule="auto"/>
              <w:ind w:right="63"/>
              <w:contextualSpacing/>
              <w:rPr>
                <w:rFonts w:ascii="Calibri" w:hAnsi="Calibri" w:cs="Calibri" w:eastAsiaTheme="minorEastAsia"/>
                <w:sz w:val="22"/>
                <w:szCs w:val="22"/>
              </w:rPr>
            </w:pPr>
            <w:r w:rsidRPr="000725A5">
              <w:rPr>
                <w:rFonts w:ascii="Calibri" w:hAnsi="Calibri" w:cs="Calibri" w:eastAsiaTheme="minorEastAsia"/>
                <w:sz w:val="22"/>
                <w:szCs w:val="22"/>
              </w:rPr>
              <w:lastRenderedPageBreak/>
              <w:t>Kayseri  Üniversitesi  Protokolleri; Kayseri Üniversitesi yerleşkesine Meslek Yüksekokulu Atölye binası yapılması için  Bellona Mobilya San. Ve Tic. A.Ş ile Kayseri Üniversitesi arasında Atölye yapım protokolü gerçekleştirilmiştir</w:t>
            </w:r>
            <w:r>
              <w:rPr>
                <w:rFonts w:ascii="Calibri" w:hAnsi="Calibri" w:cs="Calibri" w:eastAsiaTheme="minorEastAsia"/>
                <w:sz w:val="22"/>
                <w:szCs w:val="22"/>
              </w:rPr>
              <w:t xml:space="preserve">. </w:t>
            </w:r>
          </w:p>
          <w:p w:rsidRPr="006F4A8D" w:rsidR="000725A5" w:rsidP="00C85C7B" w:rsidRDefault="000725A5" w14:paraId="450BB991" w14:textId="05B5438C">
            <w:pPr>
              <w:spacing w:line="276" w:lineRule="auto"/>
              <w:rPr>
                <w:rFonts w:cs="Calibri"/>
                <w:sz w:val="22"/>
              </w:rPr>
            </w:pPr>
          </w:p>
        </w:tc>
      </w:tr>
      <w:tr w:rsidRPr="006F4A8D" w:rsidR="00C34E89" w:rsidTr="52DC956B" w14:paraId="4B274140" w14:textId="77777777">
        <w:trPr>
          <w:trHeight w:val="262"/>
        </w:trPr>
        <w:tc>
          <w:tcPr>
            <w:tcW w:w="5899" w:type="dxa"/>
            <w:shd w:val="clear" w:color="auto" w:fill="FBE7D9"/>
            <w:tcMar/>
            <w:vAlign w:val="bottom"/>
          </w:tcPr>
          <w:p w:rsidRPr="006F4A8D" w:rsidR="00C34E89" w:rsidP="00C85C7B" w:rsidRDefault="00C34E89" w14:paraId="7DF2F8CD" w14:textId="77777777">
            <w:pPr>
              <w:tabs>
                <w:tab w:val="center" w:pos="2792"/>
              </w:tabs>
              <w:spacing w:line="276" w:lineRule="auto"/>
              <w:rPr>
                <w:rFonts w:eastAsia="Times New Roman" w:cs="Calibri"/>
                <w:b/>
                <w:bCs/>
              </w:rPr>
            </w:pPr>
          </w:p>
        </w:tc>
        <w:tc>
          <w:tcPr>
            <w:tcW w:w="1967" w:type="dxa"/>
            <w:shd w:val="clear" w:color="auto" w:fill="FBE7D9"/>
            <w:tcMar/>
            <w:vAlign w:val="bottom"/>
          </w:tcPr>
          <w:p w:rsidRPr="006F4A8D" w:rsidR="00C34E89" w:rsidP="00C85C7B" w:rsidRDefault="00C34E89" w14:paraId="6D3FD6AB" w14:textId="77777777">
            <w:pPr>
              <w:spacing w:line="276" w:lineRule="auto"/>
              <w:jc w:val="center"/>
              <w:rPr>
                <w:rFonts w:eastAsia="Times New Roman" w:cs="Calibri"/>
                <w:b/>
                <w:bCs/>
              </w:rPr>
            </w:pPr>
            <w:r w:rsidRPr="006F4A8D">
              <w:rPr>
                <w:rFonts w:eastAsia="Times New Roman" w:cs="Calibri"/>
                <w:b/>
                <w:bCs/>
              </w:rPr>
              <w:t>1</w:t>
            </w:r>
          </w:p>
        </w:tc>
        <w:tc>
          <w:tcPr>
            <w:tcW w:w="2249" w:type="dxa"/>
            <w:shd w:val="clear" w:color="auto" w:fill="FFE599" w:themeFill="accent4" w:themeFillTint="66"/>
            <w:tcMar/>
            <w:vAlign w:val="bottom"/>
          </w:tcPr>
          <w:p w:rsidRPr="006F4A8D" w:rsidR="00C34E89" w:rsidP="00C85C7B" w:rsidRDefault="00C34E89" w14:paraId="451B4440" w14:textId="77777777">
            <w:pPr>
              <w:spacing w:line="276" w:lineRule="auto"/>
              <w:jc w:val="center"/>
              <w:rPr>
                <w:rFonts w:eastAsia="Times New Roman" w:cs="Calibri"/>
                <w:b/>
                <w:bCs/>
              </w:rPr>
            </w:pPr>
            <w:r w:rsidRPr="006F4A8D">
              <w:rPr>
                <w:rFonts w:eastAsia="Times New Roman" w:cs="Calibri"/>
                <w:b/>
                <w:bCs/>
              </w:rPr>
              <w:t>2</w:t>
            </w:r>
          </w:p>
        </w:tc>
        <w:tc>
          <w:tcPr>
            <w:tcW w:w="1798" w:type="dxa"/>
            <w:shd w:val="clear" w:color="auto" w:fill="FBE7D9"/>
            <w:tcMar/>
            <w:vAlign w:val="bottom"/>
          </w:tcPr>
          <w:p w:rsidRPr="006F4A8D" w:rsidR="00C34E89" w:rsidP="00C85C7B" w:rsidRDefault="00C34E89" w14:paraId="421614E8" w14:textId="77777777">
            <w:pPr>
              <w:spacing w:line="276" w:lineRule="auto"/>
              <w:jc w:val="center"/>
              <w:rPr>
                <w:rFonts w:eastAsia="Times New Roman" w:cs="Calibri"/>
                <w:b/>
                <w:bCs/>
              </w:rPr>
            </w:pPr>
            <w:r w:rsidRPr="006F4A8D">
              <w:rPr>
                <w:rFonts w:eastAsia="Times New Roman" w:cs="Calibri"/>
                <w:b/>
                <w:bCs/>
              </w:rPr>
              <w:t>3</w:t>
            </w:r>
          </w:p>
        </w:tc>
        <w:tc>
          <w:tcPr>
            <w:tcW w:w="2126" w:type="dxa"/>
            <w:shd w:val="clear" w:color="auto" w:fill="FBE7D9"/>
            <w:tcMar/>
            <w:vAlign w:val="bottom"/>
          </w:tcPr>
          <w:p w:rsidRPr="006F4A8D" w:rsidR="00C34E89" w:rsidP="00C85C7B" w:rsidRDefault="00C34E89" w14:paraId="642CD0F6" w14:textId="77777777">
            <w:pPr>
              <w:spacing w:line="276" w:lineRule="auto"/>
              <w:jc w:val="center"/>
              <w:rPr>
                <w:rFonts w:eastAsia="Times New Roman" w:cs="Calibri"/>
                <w:b/>
                <w:bCs/>
              </w:rPr>
            </w:pPr>
            <w:r w:rsidRPr="006F4A8D">
              <w:rPr>
                <w:rFonts w:eastAsia="Times New Roman" w:cs="Calibri"/>
                <w:b/>
                <w:bCs/>
              </w:rPr>
              <w:t>4</w:t>
            </w:r>
          </w:p>
        </w:tc>
        <w:tc>
          <w:tcPr>
            <w:tcW w:w="1839" w:type="dxa"/>
            <w:shd w:val="clear" w:color="auto" w:fill="FBE7D9"/>
            <w:tcMar/>
            <w:vAlign w:val="bottom"/>
          </w:tcPr>
          <w:p w:rsidRPr="006F4A8D" w:rsidR="00C34E89" w:rsidP="00C85C7B" w:rsidRDefault="00C34E89" w14:paraId="26594E8D"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529B855F" w14:textId="77777777">
        <w:trPr>
          <w:trHeight w:val="2575"/>
        </w:trPr>
        <w:tc>
          <w:tcPr>
            <w:tcW w:w="5899" w:type="dxa"/>
            <w:vMerge w:val="restart"/>
            <w:shd w:val="clear" w:color="auto" w:fill="FFFFFF" w:themeFill="background1"/>
            <w:tcMar/>
          </w:tcPr>
          <w:p w:rsidRPr="006F4A8D" w:rsidR="001C62F6" w:rsidP="00C85C7B" w:rsidRDefault="001C62F6" w14:paraId="783D47A1" w14:textId="77777777">
            <w:pPr>
              <w:spacing w:line="276" w:lineRule="auto"/>
              <w:rPr>
                <w:rFonts w:cs="Calibri"/>
                <w:b/>
                <w:sz w:val="20"/>
                <w:szCs w:val="22"/>
                <w:u w:val="single"/>
              </w:rPr>
            </w:pPr>
          </w:p>
          <w:p w:rsidRPr="006F4A8D" w:rsidR="00C34E89" w:rsidP="00B14AB4" w:rsidRDefault="00C34E89" w14:paraId="3BFF1FC6" w14:textId="55535052">
            <w:pPr>
              <w:spacing w:line="276" w:lineRule="auto"/>
              <w:rPr>
                <w:rFonts w:cs="Calibri"/>
                <w:b/>
                <w:szCs w:val="28"/>
                <w:u w:val="single"/>
              </w:rPr>
            </w:pPr>
            <w:r w:rsidRPr="006F4A8D">
              <w:rPr>
                <w:rFonts w:cs="Calibri"/>
                <w:b/>
                <w:szCs w:val="28"/>
                <w:u w:val="single"/>
              </w:rPr>
              <w:t>D.1.1. Toplumsal katkı politikası, hedefleri ve stratejisi</w:t>
            </w:r>
          </w:p>
          <w:p w:rsidRPr="006F4A8D" w:rsidR="001C62F6" w:rsidP="00905912" w:rsidRDefault="001C62F6" w14:paraId="1A8F642B" w14:textId="77777777">
            <w:pPr>
              <w:spacing w:line="276" w:lineRule="auto"/>
              <w:jc w:val="both"/>
              <w:rPr>
                <w:rFonts w:cs="Calibri"/>
                <w:bCs/>
                <w:sz w:val="22"/>
                <w:szCs w:val="22"/>
              </w:rPr>
            </w:pPr>
          </w:p>
          <w:p w:rsidRPr="006F4A8D" w:rsidR="00C34E89" w:rsidP="00905912" w:rsidRDefault="00A65130" w14:paraId="4572BB82" w14:textId="50BEB7F7">
            <w:pPr>
              <w:spacing w:line="276" w:lineRule="auto"/>
              <w:jc w:val="both"/>
              <w:rPr>
                <w:rFonts w:cs="Calibri"/>
                <w:bCs/>
                <w:sz w:val="22"/>
                <w:szCs w:val="22"/>
              </w:rPr>
            </w:pPr>
            <w:r w:rsidRPr="006F4A8D">
              <w:rPr>
                <w:rFonts w:cs="Calibri"/>
                <w:bCs/>
                <w:sz w:val="22"/>
                <w:szCs w:val="22"/>
              </w:rPr>
              <w:t>Birimin</w:t>
            </w:r>
            <w:r w:rsidRPr="006F4A8D" w:rsidR="00C34E89">
              <w:rPr>
                <w:rFonts w:cs="Calibri"/>
                <w:bCs/>
                <w:sz w:val="22"/>
                <w:szCs w:val="22"/>
              </w:rPr>
              <w:t xml:space="preserve"> toplumsal katkı politikası </w:t>
            </w:r>
            <w:r w:rsidRPr="006F4A8D">
              <w:rPr>
                <w:rFonts w:cs="Calibri"/>
                <w:bCs/>
                <w:sz w:val="22"/>
                <w:szCs w:val="22"/>
              </w:rPr>
              <w:t>birimin</w:t>
            </w:r>
            <w:r w:rsidRPr="006F4A8D" w:rsidR="00C34E89">
              <w:rPr>
                <w:rFonts w:cs="Calibri"/>
                <w:bCs/>
                <w:sz w:val="22"/>
                <w:szCs w:val="22"/>
              </w:rPr>
              <w:t xml:space="preserve"> yaklaşımını bütüncül olarak ifade eder; ve </w:t>
            </w:r>
          </w:p>
          <w:p w:rsidRPr="006F4A8D" w:rsidR="00C34E89" w:rsidP="00905912" w:rsidRDefault="00C34E89" w14:paraId="5D903621" w14:textId="3233B645">
            <w:pPr>
              <w:spacing w:line="276" w:lineRule="auto"/>
              <w:jc w:val="both"/>
              <w:rPr>
                <w:rFonts w:cs="Calibri"/>
                <w:bCs/>
                <w:sz w:val="22"/>
                <w:szCs w:val="22"/>
              </w:rPr>
            </w:pPr>
            <w:r w:rsidRPr="006F4A8D">
              <w:rPr>
                <w:rFonts w:cs="Calibri"/>
                <w:bCs/>
                <w:sz w:val="22"/>
                <w:szCs w:val="22"/>
              </w:rPr>
              <w:t>-</w:t>
            </w:r>
            <w:r w:rsidRPr="006F4A8D" w:rsidR="00D341B0">
              <w:rPr>
                <w:rFonts w:cs="Calibri"/>
                <w:bCs/>
                <w:sz w:val="22"/>
                <w:szCs w:val="22"/>
              </w:rPr>
              <w:t>s</w:t>
            </w:r>
            <w:r w:rsidRPr="006F4A8D">
              <w:rPr>
                <w:rFonts w:cs="Calibri"/>
                <w:bCs/>
                <w:sz w:val="22"/>
                <w:szCs w:val="22"/>
              </w:rPr>
              <w:t xml:space="preserve">osyal sorumluluk (ücretsiz hizmetler; sosyal ve kültürel yaşama katkı, üniversitenin şehir hayatına katkısı; bilimin topluma tanıtılması, sevdirilmesi), </w:t>
            </w:r>
          </w:p>
          <w:p w:rsidRPr="006F4A8D" w:rsidR="00C34E89" w:rsidP="00905912" w:rsidRDefault="00C34E89" w14:paraId="007969E8" w14:textId="20B29605">
            <w:pPr>
              <w:spacing w:line="276" w:lineRule="auto"/>
              <w:jc w:val="both"/>
              <w:rPr>
                <w:rFonts w:cs="Calibri"/>
                <w:bCs/>
                <w:sz w:val="22"/>
                <w:szCs w:val="22"/>
              </w:rPr>
            </w:pPr>
            <w:r w:rsidRPr="006F4A8D">
              <w:rPr>
                <w:rFonts w:cs="Calibri"/>
                <w:bCs/>
                <w:sz w:val="22"/>
                <w:szCs w:val="22"/>
              </w:rPr>
              <w:t>-</w:t>
            </w:r>
            <w:r w:rsidRPr="006F4A8D" w:rsidR="00D341B0">
              <w:rPr>
                <w:rFonts w:cs="Calibri"/>
                <w:bCs/>
                <w:sz w:val="22"/>
                <w:szCs w:val="22"/>
              </w:rPr>
              <w:t>b</w:t>
            </w:r>
            <w:r w:rsidRPr="006F4A8D">
              <w:rPr>
                <w:rFonts w:cs="Calibri"/>
                <w:bCs/>
                <w:sz w:val="22"/>
                <w:szCs w:val="22"/>
              </w:rPr>
              <w:t xml:space="preserve">ilgi ve teknoloji transferi (endüstriye yapılan sözleşmeli araştırma, danışmanlık, hizmet, proje; kamu kurumlarına yapılan sözleşmeli araştırma, danışmanlık, hizmet, proje; politika geliştirmeye katılım, uzmanlık paylaşımı), </w:t>
            </w:r>
          </w:p>
          <w:p w:rsidRPr="006F4A8D" w:rsidR="00C34E89" w:rsidP="007874AF" w:rsidRDefault="00C34E89" w14:paraId="4CE09B8F" w14:textId="130588EE">
            <w:pPr>
              <w:spacing w:line="276" w:lineRule="auto"/>
              <w:rPr>
                <w:rFonts w:cs="Calibri"/>
                <w:bCs/>
                <w:sz w:val="22"/>
                <w:szCs w:val="22"/>
              </w:rPr>
            </w:pPr>
            <w:r w:rsidRPr="006F4A8D">
              <w:rPr>
                <w:rFonts w:cs="Calibri"/>
                <w:bCs/>
                <w:sz w:val="22"/>
                <w:szCs w:val="22"/>
              </w:rPr>
              <w:t>-</w:t>
            </w:r>
            <w:r w:rsidRPr="006F4A8D" w:rsidR="00D341B0">
              <w:rPr>
                <w:rFonts w:cs="Calibri"/>
                <w:bCs/>
                <w:sz w:val="22"/>
                <w:szCs w:val="22"/>
              </w:rPr>
              <w:t>g</w:t>
            </w:r>
            <w:r w:rsidRPr="006F4A8D">
              <w:rPr>
                <w:rFonts w:cs="Calibri"/>
                <w:bCs/>
                <w:sz w:val="22"/>
                <w:szCs w:val="22"/>
              </w:rPr>
              <w:t>irişimcilik, yenilikci şirketler,</w:t>
            </w:r>
            <w:r w:rsidRPr="006F4A8D">
              <w:rPr>
                <w:rFonts w:cs="Calibri"/>
                <w:bCs/>
                <w:sz w:val="22"/>
                <w:szCs w:val="22"/>
              </w:rPr>
              <w:br/>
            </w:r>
            <w:r w:rsidRPr="006F4A8D">
              <w:rPr>
                <w:rFonts w:cs="Calibri"/>
                <w:bCs/>
                <w:sz w:val="22"/>
                <w:szCs w:val="22"/>
              </w:rPr>
              <w:t>-</w:t>
            </w:r>
            <w:r w:rsidRPr="006F4A8D" w:rsidR="00D341B0">
              <w:rPr>
                <w:rFonts w:cs="Calibri"/>
                <w:bCs/>
                <w:sz w:val="22"/>
                <w:szCs w:val="22"/>
              </w:rPr>
              <w:t>f</w:t>
            </w:r>
            <w:r w:rsidRPr="006F4A8D">
              <w:rPr>
                <w:rFonts w:cs="Calibri"/>
                <w:bCs/>
                <w:sz w:val="22"/>
                <w:szCs w:val="22"/>
              </w:rPr>
              <w:t>ikri mülkiyet, patent, marka</w:t>
            </w:r>
            <w:r w:rsidRPr="006F4A8D" w:rsidR="00563BC2">
              <w:rPr>
                <w:rFonts w:cs="Calibri"/>
                <w:bCs/>
                <w:sz w:val="22"/>
                <w:szCs w:val="22"/>
              </w:rPr>
              <w:t>,</w:t>
            </w:r>
            <w:r w:rsidRPr="006F4A8D">
              <w:rPr>
                <w:rFonts w:cs="Calibri"/>
                <w:bCs/>
                <w:sz w:val="22"/>
                <w:szCs w:val="22"/>
              </w:rPr>
              <w:br/>
            </w:r>
            <w:r w:rsidRPr="006F4A8D">
              <w:rPr>
                <w:rFonts w:cs="Calibri"/>
                <w:bCs/>
                <w:sz w:val="22"/>
                <w:szCs w:val="22"/>
              </w:rPr>
              <w:t>-</w:t>
            </w:r>
            <w:r w:rsidRPr="006F4A8D" w:rsidR="00D341B0">
              <w:rPr>
                <w:rFonts w:cs="Calibri"/>
                <w:bCs/>
                <w:sz w:val="22"/>
                <w:szCs w:val="22"/>
              </w:rPr>
              <w:t>t</w:t>
            </w:r>
            <w:r w:rsidRPr="006F4A8D">
              <w:rPr>
                <w:rFonts w:cs="Calibri"/>
                <w:bCs/>
                <w:sz w:val="22"/>
                <w:szCs w:val="22"/>
              </w:rPr>
              <w:t xml:space="preserve">esis yönetimi (kira gelirleri, laboratuvar hizmetleri, vb), </w:t>
            </w:r>
          </w:p>
          <w:p w:rsidRPr="006F4A8D" w:rsidR="00C34E89" w:rsidP="00905912" w:rsidRDefault="00C34E89" w14:paraId="5FBC9238" w14:textId="68C2A23C">
            <w:pPr>
              <w:spacing w:line="276" w:lineRule="auto"/>
              <w:jc w:val="both"/>
              <w:rPr>
                <w:rFonts w:cs="Calibri"/>
                <w:bCs/>
                <w:sz w:val="22"/>
                <w:szCs w:val="22"/>
              </w:rPr>
            </w:pPr>
            <w:r w:rsidRPr="006F4A8D">
              <w:rPr>
                <w:rFonts w:cs="Calibri"/>
                <w:bCs/>
                <w:sz w:val="22"/>
                <w:szCs w:val="22"/>
              </w:rPr>
              <w:t>-</w:t>
            </w:r>
            <w:r w:rsidRPr="006F4A8D" w:rsidR="00D341B0">
              <w:rPr>
                <w:rFonts w:cs="Calibri"/>
                <w:bCs/>
                <w:sz w:val="22"/>
                <w:szCs w:val="22"/>
              </w:rPr>
              <w:t>y</w:t>
            </w:r>
            <w:r w:rsidRPr="006F4A8D">
              <w:rPr>
                <w:rFonts w:cs="Calibri"/>
                <w:bCs/>
                <w:sz w:val="22"/>
                <w:szCs w:val="22"/>
              </w:rPr>
              <w:t xml:space="preserve">aşam boyu öğrenme çerçevesinde eğitim, kurslar, sertifikalar, diplomalar, </w:t>
            </w:r>
          </w:p>
          <w:p w:rsidRPr="006F4A8D" w:rsidR="00563BC2" w:rsidP="00905912" w:rsidRDefault="00C34E89" w14:paraId="5E1B78B0" w14:textId="663F2524">
            <w:pPr>
              <w:spacing w:line="276" w:lineRule="auto"/>
              <w:jc w:val="both"/>
              <w:rPr>
                <w:rFonts w:cs="Calibri"/>
                <w:bCs/>
                <w:sz w:val="22"/>
                <w:szCs w:val="22"/>
              </w:rPr>
            </w:pPr>
            <w:r w:rsidRPr="006F4A8D">
              <w:rPr>
                <w:rFonts w:cs="Calibri"/>
                <w:bCs/>
                <w:sz w:val="22"/>
                <w:szCs w:val="22"/>
              </w:rPr>
              <w:t>-</w:t>
            </w:r>
            <w:r w:rsidRPr="006F4A8D" w:rsidR="00A65130">
              <w:rPr>
                <w:rFonts w:cs="Calibri"/>
                <w:bCs/>
                <w:sz w:val="22"/>
                <w:szCs w:val="22"/>
              </w:rPr>
              <w:t>birime</w:t>
            </w:r>
            <w:r w:rsidRPr="006F4A8D">
              <w:rPr>
                <w:rFonts w:cs="Calibri"/>
                <w:bCs/>
                <w:sz w:val="22"/>
                <w:szCs w:val="22"/>
              </w:rPr>
              <w:t xml:space="preserve"> özgü diğer konuları ele alarak bunların </w:t>
            </w:r>
            <w:r w:rsidRPr="006F4A8D" w:rsidR="00A65130">
              <w:rPr>
                <w:rFonts w:cs="Calibri"/>
                <w:bCs/>
                <w:sz w:val="22"/>
                <w:szCs w:val="22"/>
              </w:rPr>
              <w:t>birimdeki</w:t>
            </w:r>
            <w:r w:rsidRPr="006F4A8D">
              <w:rPr>
                <w:rFonts w:cs="Calibri"/>
                <w:bCs/>
                <w:sz w:val="22"/>
                <w:szCs w:val="22"/>
              </w:rPr>
              <w:t xml:space="preserve"> yerini, hedeflerini, stratejilerini, mekanizmalarını, organizasyon yapısını, yıllık bütçelerini veya oranları, yıllar içindeki eğilimi, geliştirme çerçevesini özetleyen metin vardır. </w:t>
            </w:r>
          </w:p>
          <w:p w:rsidRPr="006F4A8D" w:rsidR="00C34E89" w:rsidP="00905912" w:rsidRDefault="00C34E89" w14:paraId="60424868" w14:textId="25D45707">
            <w:pPr>
              <w:spacing w:line="276" w:lineRule="auto"/>
              <w:jc w:val="both"/>
              <w:rPr>
                <w:rFonts w:cs="Calibri"/>
                <w:sz w:val="22"/>
                <w:szCs w:val="22"/>
              </w:rPr>
            </w:pPr>
            <w:r w:rsidRPr="006F4A8D">
              <w:rPr>
                <w:rFonts w:cs="Calibri"/>
                <w:bCs/>
                <w:sz w:val="22"/>
                <w:szCs w:val="22"/>
              </w:rPr>
              <w:t>Göstergeleri, izleme ve hedeflerle karşılaştırma, (iyileştirme mekanizmaları) vardır. Hedef ve stratejiler politikayla uyumlu olarak belirlenmiştir.</w:t>
            </w:r>
            <w:r w:rsidRPr="006F4A8D">
              <w:rPr>
                <w:rFonts w:cs="Calibri"/>
                <w:bCs/>
              </w:rPr>
              <w:t xml:space="preserve"> </w:t>
            </w:r>
          </w:p>
        </w:tc>
        <w:tc>
          <w:tcPr>
            <w:tcW w:w="1967" w:type="dxa"/>
            <w:shd w:val="clear" w:color="auto" w:fill="F9D6BF"/>
            <w:tcMar/>
          </w:tcPr>
          <w:p w:rsidRPr="006F4A8D" w:rsidR="00C34E89" w:rsidP="00C85C7B" w:rsidRDefault="00A65130" w14:paraId="69E0A45B" w14:textId="5C295E3A">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toplumsal katkı politikası, hedefleri ve stratejisi bulunmamaktadır.</w:t>
            </w:r>
          </w:p>
        </w:tc>
        <w:tc>
          <w:tcPr>
            <w:tcW w:w="2249" w:type="dxa"/>
            <w:shd w:val="clear" w:color="auto" w:fill="FFE599" w:themeFill="accent4" w:themeFillTint="66"/>
            <w:tcMar/>
          </w:tcPr>
          <w:p w:rsidRPr="006F4A8D" w:rsidR="00C34E89" w:rsidP="00C85C7B" w:rsidRDefault="00A65130" w14:paraId="6A0E2A72" w14:textId="31F6E16C">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toplumsal katkı faaliyetlerinde izleyeceği ilkeleri, öncelikleri ve kaynaklarını yönetmedeki tercihlerini ifade eden toplumsal katkı politikası, hedefleri ve stratejisi bulunmaktadır. </w:t>
            </w:r>
          </w:p>
        </w:tc>
        <w:tc>
          <w:tcPr>
            <w:tcW w:w="1798" w:type="dxa"/>
            <w:shd w:val="clear" w:color="auto" w:fill="F4B083" w:themeFill="accent2" w:themeFillTint="99"/>
            <w:tcMar/>
          </w:tcPr>
          <w:p w:rsidRPr="006F4A8D" w:rsidR="00C34E89" w:rsidP="00C85C7B" w:rsidRDefault="00A65130" w14:paraId="3C7F4D20" w14:textId="690D5EDE">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genelinde toplumsal katkı politikası, hedefleri ve stratejisi doğrultusunda yapılan uygulamalar bulunmaktadır. </w:t>
            </w:r>
          </w:p>
        </w:tc>
        <w:tc>
          <w:tcPr>
            <w:tcW w:w="2126" w:type="dxa"/>
            <w:shd w:val="clear" w:color="auto" w:fill="E6A77D"/>
            <w:tcMar/>
          </w:tcPr>
          <w:p w:rsidRPr="006F4A8D" w:rsidR="00C34E89" w:rsidP="00C85C7B" w:rsidRDefault="00A65130" w14:paraId="7ABEAC2C" w14:textId="1B28C5A4">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toplumsal katkı politika, hedef ve stratejileri izlenmekte ve ilgili paydaşlarla değerlendirilerek iyileştirilmektedir.</w:t>
            </w:r>
          </w:p>
        </w:tc>
        <w:tc>
          <w:tcPr>
            <w:tcW w:w="1839" w:type="dxa"/>
            <w:shd w:val="clear" w:color="auto" w:fill="D9A581"/>
            <w:tcMar/>
          </w:tcPr>
          <w:p w:rsidRPr="006F4A8D" w:rsidR="00C34E89" w:rsidP="00C85C7B" w:rsidRDefault="00C34E89" w14:paraId="7FE0153B"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52DC956B" w14:paraId="5876D138" w14:textId="77777777">
        <w:trPr>
          <w:trHeight w:val="4083"/>
        </w:trPr>
        <w:tc>
          <w:tcPr>
            <w:tcW w:w="5899" w:type="dxa"/>
            <w:vMerge/>
            <w:tcMar/>
          </w:tcPr>
          <w:p w:rsidRPr="006F4A8D" w:rsidR="00C34E89" w:rsidP="00C85C7B" w:rsidRDefault="00C34E89" w14:paraId="335880FA" w14:textId="77777777">
            <w:pPr>
              <w:spacing w:line="276" w:lineRule="auto"/>
              <w:rPr>
                <w:rFonts w:eastAsia="Times New Roman" w:cs="Calibri"/>
                <w:sz w:val="22"/>
                <w:szCs w:val="22"/>
              </w:rPr>
            </w:pPr>
          </w:p>
        </w:tc>
        <w:tc>
          <w:tcPr>
            <w:tcW w:w="9980" w:type="dxa"/>
            <w:gridSpan w:val="5"/>
            <w:shd w:val="clear" w:color="auto" w:fill="FBE7D9"/>
            <w:tcMar/>
          </w:tcPr>
          <w:p w:rsidRPr="006F4A8D" w:rsidR="00C34E89" w:rsidP="00C85C7B" w:rsidRDefault="00C34E89" w14:paraId="6558CD23"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1AC29B26"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76669" w:rsidR="000725A5" w:rsidP="005A6203" w:rsidRDefault="00676669" w14:paraId="77C28C08" w14:textId="1FE97E9E">
            <w:pPr>
              <w:pStyle w:val="Balk4"/>
              <w:numPr>
                <w:ilvl w:val="0"/>
                <w:numId w:val="24"/>
              </w:numPr>
              <w:spacing w:line="360" w:lineRule="auto"/>
              <w:ind w:right="63"/>
              <w:jc w:val="both"/>
              <w:outlineLvl w:val="3"/>
              <w:rPr>
                <w:rFonts w:ascii="Calibri" w:hAnsi="Calibri" w:cs="Calibri" w:eastAsiaTheme="minorHAnsi"/>
                <w:b w:val="0"/>
                <w:iCs/>
                <w:sz w:val="22"/>
                <w:szCs w:val="22"/>
              </w:rPr>
            </w:pPr>
            <w:r w:rsidRPr="00676669">
              <w:rPr>
                <w:rFonts w:ascii="Calibri" w:hAnsi="Calibri" w:cs="Calibri" w:eastAsiaTheme="minorHAnsi"/>
                <w:b w:val="0"/>
                <w:iCs/>
                <w:sz w:val="22"/>
                <w:szCs w:val="22"/>
              </w:rPr>
              <w:t xml:space="preserve">EK </w:t>
            </w:r>
            <w:r w:rsidRPr="00676669" w:rsidR="00EC168D">
              <w:rPr>
                <w:rFonts w:ascii="Calibri" w:hAnsi="Calibri" w:cs="Calibri" w:eastAsiaTheme="minorHAnsi"/>
                <w:b w:val="0"/>
                <w:iCs/>
                <w:sz w:val="22"/>
                <w:szCs w:val="22"/>
              </w:rPr>
              <w:t>D.</w:t>
            </w:r>
            <w:r w:rsidRPr="00676669" w:rsidR="000725A5">
              <w:rPr>
                <w:rFonts w:ascii="Calibri" w:hAnsi="Calibri" w:cs="Calibri" w:eastAsiaTheme="minorHAnsi"/>
                <w:b w:val="0"/>
                <w:iCs/>
                <w:sz w:val="22"/>
                <w:szCs w:val="22"/>
              </w:rPr>
              <w:t>1</w:t>
            </w:r>
            <w:r w:rsidRPr="00676669" w:rsidR="00EC168D">
              <w:rPr>
                <w:rFonts w:ascii="Calibri" w:hAnsi="Calibri" w:cs="Calibri" w:eastAsiaTheme="minorHAnsi"/>
                <w:b w:val="0"/>
                <w:iCs/>
                <w:sz w:val="22"/>
                <w:szCs w:val="22"/>
              </w:rPr>
              <w:t>.1.1</w:t>
            </w:r>
            <w:r w:rsidRPr="00676669" w:rsidR="000725A5">
              <w:rPr>
                <w:rFonts w:ascii="Calibri" w:hAnsi="Calibri" w:cs="Calibri" w:eastAsiaTheme="minorHAnsi"/>
                <w:b w:val="0"/>
                <w:iCs/>
                <w:sz w:val="22"/>
                <w:szCs w:val="22"/>
              </w:rPr>
              <w:t xml:space="preserve"> Uzaktan Eğitim ile Gerçekleştirilen Online  Seminer Eğitim Belgeleri.</w:t>
            </w:r>
          </w:p>
          <w:p w:rsidRPr="00676669" w:rsidR="000725A5" w:rsidP="005A6203" w:rsidRDefault="00676669" w14:paraId="7D82F46E" w14:textId="525439A7">
            <w:pPr>
              <w:pStyle w:val="ListeParagraf"/>
              <w:widowControl/>
              <w:numPr>
                <w:ilvl w:val="0"/>
                <w:numId w:val="24"/>
              </w:numPr>
              <w:autoSpaceDE w:val="0"/>
              <w:autoSpaceDN w:val="0"/>
              <w:adjustRightInd w:val="0"/>
              <w:spacing w:line="360" w:lineRule="auto"/>
              <w:ind w:right="63"/>
              <w:contextualSpacing/>
              <w:rPr>
                <w:rFonts w:ascii="Calibri" w:hAnsi="Calibri" w:cs="Calibri"/>
                <w:bCs/>
                <w:i/>
                <w:iCs/>
                <w:sz w:val="22"/>
                <w:szCs w:val="22"/>
              </w:rPr>
            </w:pPr>
            <w:r w:rsidRPr="00676669">
              <w:rPr>
                <w:rFonts w:ascii="Calibri" w:hAnsi="Calibri" w:cs="Calibri"/>
                <w:bCs/>
                <w:i/>
                <w:iCs/>
                <w:sz w:val="22"/>
                <w:szCs w:val="22"/>
              </w:rPr>
              <w:t xml:space="preserve">EK </w:t>
            </w:r>
            <w:r w:rsidRPr="00676669" w:rsidR="00EC168D">
              <w:rPr>
                <w:rFonts w:ascii="Calibri" w:hAnsi="Calibri" w:cs="Calibri"/>
                <w:bCs/>
                <w:i/>
                <w:iCs/>
                <w:sz w:val="22"/>
                <w:szCs w:val="22"/>
              </w:rPr>
              <w:t>D.1.1.</w:t>
            </w:r>
            <w:r w:rsidRPr="00676669" w:rsidR="000725A5">
              <w:rPr>
                <w:rFonts w:ascii="Calibri" w:hAnsi="Calibri" w:cs="Calibri"/>
                <w:bCs/>
                <w:i/>
                <w:iCs/>
                <w:sz w:val="22"/>
                <w:szCs w:val="22"/>
              </w:rPr>
              <w:t>2 Eğitim Öğretim Müfredatına Dahil Edilen Derslerin Yönetim Kurulu Karar Belgesi</w:t>
            </w:r>
          </w:p>
          <w:p w:rsidRPr="00676669" w:rsidR="000725A5" w:rsidP="000725A5" w:rsidRDefault="000725A5" w14:paraId="23E824F6" w14:textId="77777777">
            <w:pPr>
              <w:pStyle w:val="ListeParagraf"/>
              <w:widowControl/>
              <w:autoSpaceDE w:val="0"/>
              <w:autoSpaceDN w:val="0"/>
              <w:adjustRightInd w:val="0"/>
              <w:spacing w:line="360" w:lineRule="auto"/>
              <w:ind w:left="927" w:right="63"/>
              <w:contextualSpacing/>
              <w:rPr>
                <w:rFonts w:ascii="Calibri" w:hAnsi="Calibri" w:cs="Calibri"/>
                <w:bCs/>
                <w:i/>
                <w:iCs/>
                <w:sz w:val="22"/>
                <w:szCs w:val="22"/>
              </w:rPr>
            </w:pPr>
            <w:r w:rsidRPr="00676669">
              <w:rPr>
                <w:rFonts w:ascii="Calibri" w:hAnsi="Calibri" w:cs="Calibri"/>
                <w:bCs/>
                <w:i/>
                <w:iCs/>
                <w:sz w:val="22"/>
                <w:szCs w:val="22"/>
              </w:rPr>
              <w:t>Ve  Güncellenen Ders Bilgi Paketi Görselleri.</w:t>
            </w:r>
          </w:p>
          <w:p w:rsidRPr="00676669" w:rsidR="000725A5" w:rsidP="005A6203" w:rsidRDefault="00676669" w14:paraId="1BDEB4BB" w14:textId="04348F11">
            <w:pPr>
              <w:pStyle w:val="ListeParagraf"/>
              <w:numPr>
                <w:ilvl w:val="0"/>
                <w:numId w:val="24"/>
              </w:numPr>
              <w:spacing w:line="360" w:lineRule="auto"/>
              <w:rPr>
                <w:rFonts w:ascii="Calibri" w:hAnsi="Calibri" w:cs="Calibri"/>
                <w:bCs/>
                <w:i/>
                <w:iCs/>
                <w:sz w:val="22"/>
                <w:szCs w:val="22"/>
              </w:rPr>
            </w:pPr>
            <w:r w:rsidRPr="00676669">
              <w:rPr>
                <w:rFonts w:ascii="Calibri" w:hAnsi="Calibri" w:cs="Calibri"/>
                <w:bCs/>
                <w:i/>
                <w:iCs/>
                <w:sz w:val="22"/>
                <w:szCs w:val="22"/>
              </w:rPr>
              <w:t xml:space="preserve">EK </w:t>
            </w:r>
            <w:hyperlink w:history="1" r:id="rId42">
              <w:r w:rsidRPr="00676669" w:rsidR="00EC168D">
                <w:rPr>
                  <w:rFonts w:ascii="Calibri" w:hAnsi="Calibri" w:cs="Calibri"/>
                  <w:bCs/>
                  <w:i/>
                  <w:iCs/>
                  <w:sz w:val="22"/>
                  <w:szCs w:val="22"/>
                </w:rPr>
                <w:t>D.1.1.</w:t>
              </w:r>
              <w:r w:rsidRPr="00676669" w:rsidR="000725A5">
                <w:rPr>
                  <w:rFonts w:ascii="Calibri" w:hAnsi="Calibri" w:cs="Calibri"/>
                  <w:bCs/>
                  <w:i/>
                  <w:iCs/>
                  <w:sz w:val="22"/>
                  <w:szCs w:val="22"/>
                </w:rPr>
                <w:t>3 Mobilya Atölyesi ile Gerçekleştirilen Uygulamlı İşler.</w:t>
              </w:r>
            </w:hyperlink>
            <w:r w:rsidRPr="00676669" w:rsidR="000725A5">
              <w:rPr>
                <w:rFonts w:ascii="Calibri" w:hAnsi="Calibri" w:cs="Calibri"/>
                <w:bCs/>
                <w:i/>
                <w:iCs/>
                <w:sz w:val="22"/>
                <w:szCs w:val="22"/>
              </w:rPr>
              <w:t xml:space="preserve"> </w:t>
            </w:r>
          </w:p>
          <w:p w:rsidRPr="00676669" w:rsidR="000725A5" w:rsidP="005A6203" w:rsidRDefault="00676669" w14:paraId="1ECF234A" w14:textId="6B31EA48">
            <w:pPr>
              <w:pStyle w:val="ListeParagraf"/>
              <w:numPr>
                <w:ilvl w:val="0"/>
                <w:numId w:val="24"/>
              </w:numPr>
              <w:spacing w:line="360" w:lineRule="auto"/>
              <w:rPr>
                <w:rStyle w:val="Kpr"/>
                <w:rFonts w:ascii="Calibri" w:hAnsi="Calibri" w:cs="Calibri"/>
                <w:bCs/>
                <w:i/>
                <w:iCs/>
                <w:sz w:val="22"/>
                <w:szCs w:val="22"/>
              </w:rPr>
            </w:pPr>
            <w:r w:rsidRPr="00676669">
              <w:rPr>
                <w:rFonts w:ascii="Calibri" w:hAnsi="Calibri" w:cs="Calibri"/>
                <w:bCs/>
                <w:i/>
                <w:iCs/>
                <w:sz w:val="22"/>
                <w:szCs w:val="22"/>
              </w:rPr>
              <w:t xml:space="preserve">EK </w:t>
            </w:r>
            <w:r w:rsidRPr="00676669" w:rsidR="00EC168D">
              <w:rPr>
                <w:rFonts w:ascii="Calibri" w:hAnsi="Calibri" w:cs="Calibri"/>
                <w:bCs/>
                <w:i/>
                <w:iCs/>
                <w:sz w:val="22"/>
                <w:szCs w:val="22"/>
              </w:rPr>
              <w:t>D.1.1.4</w:t>
            </w:r>
            <w:r w:rsidRPr="00676669" w:rsidR="000725A5">
              <w:rPr>
                <w:rFonts w:ascii="Calibri" w:hAnsi="Calibri" w:cs="Calibri"/>
                <w:bCs/>
                <w:i/>
                <w:iCs/>
                <w:sz w:val="22"/>
                <w:szCs w:val="22"/>
              </w:rPr>
              <w:t xml:space="preserve"> KAYÜ FM (100.8) Kesintisiz Radyo Yayın Görselleri.</w:t>
            </w:r>
            <w:r w:rsidRPr="00676669">
              <w:rPr>
                <w:rFonts w:ascii="Calibri" w:hAnsi="Calibri" w:cs="Calibri"/>
                <w:bCs/>
                <w:i/>
                <w:iCs/>
                <w:sz w:val="22"/>
                <w:szCs w:val="22"/>
              </w:rPr>
              <w:t xml:space="preserve"> </w:t>
            </w:r>
            <w:r w:rsidRPr="00676669" w:rsidR="000725A5">
              <w:rPr>
                <w:rFonts w:ascii="Calibri" w:hAnsi="Calibri" w:cs="Calibri"/>
                <w:bCs/>
                <w:i/>
                <w:iCs/>
              </w:rPr>
              <w:fldChar w:fldCharType="begin"/>
            </w:r>
            <w:r w:rsidRPr="00676669" w:rsidR="000725A5">
              <w:rPr>
                <w:rFonts w:ascii="Calibri" w:hAnsi="Calibri" w:cs="Calibri"/>
                <w:bCs/>
                <w:i/>
                <w:iCs/>
                <w:sz w:val="22"/>
                <w:szCs w:val="22"/>
              </w:rPr>
              <w:instrText xml:space="preserve"> HYPERLINK "https://radyo.kayseri.edu.tr/" </w:instrText>
            </w:r>
            <w:r w:rsidRPr="00676669" w:rsidR="000725A5">
              <w:rPr>
                <w:rFonts w:ascii="Calibri" w:hAnsi="Calibri" w:cs="Calibri"/>
                <w:bCs/>
                <w:i/>
                <w:iCs/>
              </w:rPr>
              <w:fldChar w:fldCharType="separate"/>
            </w:r>
            <w:r w:rsidRPr="00676669" w:rsidR="000725A5">
              <w:rPr>
                <w:rStyle w:val="Kpr"/>
                <w:rFonts w:ascii="Calibri" w:hAnsi="Calibri" w:cs="Calibri"/>
                <w:bCs/>
                <w:i/>
                <w:iCs/>
                <w:sz w:val="22"/>
                <w:szCs w:val="22"/>
              </w:rPr>
              <w:t>https://radyo.kayseri.edu.tr/</w:t>
            </w:r>
          </w:p>
          <w:p w:rsidRPr="00676669" w:rsidR="000725A5" w:rsidP="005A6203" w:rsidRDefault="000725A5" w14:paraId="0B899ECF" w14:textId="3023F655">
            <w:pPr>
              <w:pStyle w:val="ListeParagraf"/>
              <w:widowControl/>
              <w:numPr>
                <w:ilvl w:val="0"/>
                <w:numId w:val="24"/>
              </w:numPr>
              <w:autoSpaceDE w:val="0"/>
              <w:autoSpaceDN w:val="0"/>
              <w:adjustRightInd w:val="0"/>
              <w:spacing w:line="360" w:lineRule="auto"/>
              <w:ind w:right="63"/>
              <w:contextualSpacing/>
              <w:rPr>
                <w:rFonts w:ascii="Calibri" w:hAnsi="Calibri" w:cs="Calibri"/>
                <w:bCs/>
                <w:i/>
                <w:iCs/>
                <w:sz w:val="22"/>
                <w:szCs w:val="22"/>
              </w:rPr>
            </w:pPr>
            <w:r w:rsidRPr="00676669">
              <w:rPr>
                <w:rFonts w:ascii="Calibri" w:hAnsi="Calibri" w:cs="Calibri"/>
                <w:bCs/>
                <w:i/>
                <w:iCs/>
              </w:rPr>
              <w:fldChar w:fldCharType="end"/>
            </w:r>
            <w:r w:rsidRPr="00676669" w:rsidR="00676669">
              <w:rPr>
                <w:rFonts w:ascii="Calibri" w:hAnsi="Calibri" w:cs="Calibri"/>
                <w:bCs/>
                <w:i/>
                <w:iCs/>
                <w:sz w:val="22"/>
                <w:szCs w:val="22"/>
              </w:rPr>
              <w:t xml:space="preserve">EK </w:t>
            </w:r>
            <w:r w:rsidRPr="00676669" w:rsidR="00EC168D">
              <w:rPr>
                <w:rFonts w:ascii="Calibri" w:hAnsi="Calibri" w:cs="Calibri"/>
                <w:bCs/>
                <w:i/>
                <w:iCs/>
                <w:sz w:val="22"/>
                <w:szCs w:val="22"/>
              </w:rPr>
              <w:t>D.1.1.</w:t>
            </w:r>
            <w:r w:rsidRPr="00676669">
              <w:rPr>
                <w:rFonts w:ascii="Calibri" w:hAnsi="Calibri" w:cs="Calibri"/>
                <w:bCs/>
                <w:i/>
                <w:iCs/>
                <w:sz w:val="22"/>
                <w:szCs w:val="22"/>
              </w:rPr>
              <w:t>5 Kayseri Üniversitesi protokoller</w:t>
            </w:r>
          </w:p>
          <w:p w:rsidRPr="006F4A8D" w:rsidR="00C34E89" w:rsidP="52DC956B" w:rsidRDefault="00C34E89" w14:paraId="32649A0E" w14:textId="7B333D45">
            <w:pPr>
              <w:pStyle w:val="Balk4"/>
              <w:ind w:left="207" w:right="63"/>
              <w:jc w:val="both"/>
              <w:outlineLvl w:val="3"/>
              <w:rPr>
                <w:rFonts w:ascii="Calibri" w:hAnsi="Calibri" w:cs="Calibri" w:asciiTheme="minorAscii" w:hAnsiTheme="minorAscii"/>
                <w:b w:val="0"/>
                <w:bCs w:val="0"/>
                <w:sz w:val="22"/>
                <w:szCs w:val="22"/>
              </w:rPr>
            </w:pPr>
          </w:p>
        </w:tc>
      </w:tr>
    </w:tbl>
    <w:p w:rsidRPr="006F4A8D" w:rsidR="00C34E89" w:rsidP="00C34E89" w:rsidRDefault="00C34E89" w14:paraId="61452BC8" w14:textId="77777777">
      <w:pPr>
        <w:rPr>
          <w:rFonts w:cs="Calibri"/>
        </w:rPr>
      </w:pPr>
    </w:p>
    <w:p w:rsidRPr="006F4A8D" w:rsidR="00C34E89" w:rsidP="00C34E89" w:rsidRDefault="00C34E89" w14:paraId="35AD7AB6"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946" w:type="dxa"/>
        <w:tblLayout w:type="fixed"/>
        <w:tblLook w:val="04A0" w:firstRow="1" w:lastRow="0" w:firstColumn="1" w:lastColumn="0" w:noHBand="0" w:noVBand="1"/>
      </w:tblPr>
      <w:tblGrid>
        <w:gridCol w:w="6065"/>
        <w:gridCol w:w="1975"/>
        <w:gridCol w:w="1835"/>
        <w:gridCol w:w="2088"/>
        <w:gridCol w:w="2135"/>
        <w:gridCol w:w="1848"/>
      </w:tblGrid>
      <w:tr w:rsidRPr="006F4A8D" w:rsidR="00C34E89" w:rsidTr="00CD662E" w14:paraId="78933405" w14:textId="77777777">
        <w:trPr>
          <w:trHeight w:val="260"/>
        </w:trPr>
        <w:tc>
          <w:tcPr>
            <w:tcW w:w="6065" w:type="dxa"/>
            <w:shd w:val="clear" w:color="auto" w:fill="FBE7D9"/>
          </w:tcPr>
          <w:p w:rsidRPr="006F4A8D" w:rsidR="00C34E89" w:rsidP="00C85C7B" w:rsidRDefault="00C34E89" w14:paraId="5B4976E6"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881" w:type="dxa"/>
            <w:gridSpan w:val="5"/>
            <w:shd w:val="clear" w:color="auto" w:fill="FBE7D9"/>
            <w:vAlign w:val="bottom"/>
          </w:tcPr>
          <w:p w:rsidRPr="006F4A8D" w:rsidR="00C34E89" w:rsidP="00C85C7B" w:rsidRDefault="00C34E89" w14:paraId="2C634D24" w14:textId="77777777">
            <w:pPr>
              <w:spacing w:line="276" w:lineRule="auto"/>
              <w:jc w:val="right"/>
              <w:rPr>
                <w:rFonts w:eastAsia="Times New Roman" w:cs="Calibri"/>
                <w:b/>
                <w:sz w:val="28"/>
                <w:szCs w:val="28"/>
              </w:rPr>
            </w:pPr>
            <w:r w:rsidRPr="006F4A8D">
              <w:rPr>
                <w:rFonts w:cs="Calibri"/>
                <w:b/>
                <w:sz w:val="32"/>
                <w:szCs w:val="28"/>
              </w:rPr>
              <w:t>TOPLUMSAL KATKI</w:t>
            </w:r>
          </w:p>
        </w:tc>
      </w:tr>
      <w:tr w:rsidRPr="006F4A8D" w:rsidR="00C34E89" w:rsidTr="002C0077" w14:paraId="62CD0A30" w14:textId="77777777">
        <w:trPr>
          <w:trHeight w:val="364"/>
        </w:trPr>
        <w:tc>
          <w:tcPr>
            <w:tcW w:w="6065" w:type="dxa"/>
            <w:shd w:val="clear" w:color="auto" w:fill="FBE7D9"/>
            <w:vAlign w:val="bottom"/>
          </w:tcPr>
          <w:p w:rsidRPr="006F4A8D" w:rsidR="00C34E89" w:rsidP="00C85C7B" w:rsidRDefault="00C34E89" w14:paraId="423F8AC5" w14:textId="57D46916">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D</w:t>
            </w:r>
            <w:r w:rsidRPr="006F4A8D" w:rsidR="00166BDD">
              <w:rPr>
                <w:rFonts w:eastAsia="Times New Roman" w:cs="Calibri"/>
                <w:b/>
                <w:bCs/>
                <w:color w:val="000000"/>
                <w:szCs w:val="22"/>
              </w:rPr>
              <w:t>.</w:t>
            </w:r>
            <w:r w:rsidRPr="006F4A8D">
              <w:rPr>
                <w:rFonts w:eastAsia="Times New Roman" w:cs="Calibri"/>
                <w:b/>
                <w:bCs/>
                <w:color w:val="000000"/>
                <w:szCs w:val="22"/>
              </w:rPr>
              <w:t>1</w:t>
            </w:r>
            <w:r w:rsidRPr="006F4A8D" w:rsidR="00166BDD">
              <w:rPr>
                <w:rFonts w:eastAsia="Times New Roman" w:cs="Calibri"/>
                <w:b/>
                <w:bCs/>
                <w:color w:val="000000"/>
                <w:szCs w:val="22"/>
              </w:rPr>
              <w:t>.</w:t>
            </w:r>
            <w:r w:rsidRPr="006F4A8D">
              <w:rPr>
                <w:rFonts w:eastAsia="Times New Roman" w:cs="Calibri"/>
                <w:b/>
                <w:bCs/>
                <w:color w:val="000000"/>
                <w:szCs w:val="22"/>
              </w:rPr>
              <w:t xml:space="preserve"> Toplumsal Katkı Stratejisi</w:t>
            </w:r>
          </w:p>
          <w:p w:rsidR="00C34E89" w:rsidP="00C85C7B" w:rsidRDefault="00C34E89" w14:paraId="760E7697" w14:textId="77777777">
            <w:pPr>
              <w:spacing w:line="276" w:lineRule="auto"/>
              <w:rPr>
                <w:rFonts w:eastAsia="Times New Roman" w:cs="Calibri"/>
                <w:b/>
                <w:bCs/>
                <w:szCs w:val="22"/>
              </w:rPr>
            </w:pPr>
          </w:p>
          <w:p w:rsidRPr="00173E9E" w:rsidR="002C0077" w:rsidP="002C0077" w:rsidRDefault="002C0077" w14:paraId="23E87B80" w14:textId="77777777">
            <w:pPr>
              <w:pStyle w:val="NormalWeb"/>
              <w:spacing w:line="276" w:lineRule="auto"/>
              <w:jc w:val="both"/>
              <w:rPr>
                <w:rFonts w:ascii="Calibri" w:hAnsi="Calibri" w:cs="Calibri" w:eastAsiaTheme="minorEastAsia"/>
              </w:rPr>
            </w:pPr>
            <w:r>
              <w:rPr>
                <w:rFonts w:ascii="Calibri" w:hAnsi="Calibri" w:cs="Calibri" w:eastAsiaTheme="minorEastAsia"/>
              </w:rPr>
              <w:t xml:space="preserve">Teknik Bilimler </w:t>
            </w:r>
            <w:r w:rsidRPr="00173E9E">
              <w:rPr>
                <w:rFonts w:ascii="Calibri" w:hAnsi="Calibri" w:cs="Calibri" w:eastAsiaTheme="minorEastAsia"/>
              </w:rPr>
              <w:t xml:space="preserve">Yüksekokulumuzun toplumsal katkı </w:t>
            </w:r>
            <w:r>
              <w:rPr>
                <w:rFonts w:ascii="Calibri" w:hAnsi="Calibri" w:cs="Calibri" w:eastAsiaTheme="minorEastAsia"/>
              </w:rPr>
              <w:t xml:space="preserve">stratejisi </w:t>
            </w:r>
            <w:r w:rsidRPr="00173E9E">
              <w:rPr>
                <w:rFonts w:ascii="Calibri" w:hAnsi="Calibri" w:cs="Calibri" w:eastAsiaTheme="minorEastAsia"/>
              </w:rPr>
              <w:t>ve toplumsal katkı süreçlerinin yönetimi ve organizasyonel yapısı</w:t>
            </w:r>
            <w:r>
              <w:rPr>
                <w:rFonts w:ascii="Calibri" w:hAnsi="Calibri" w:cs="Calibri" w:eastAsiaTheme="minorEastAsia"/>
              </w:rPr>
              <w:t>,</w:t>
            </w:r>
            <w:r w:rsidRPr="00173E9E">
              <w:rPr>
                <w:rFonts w:ascii="Calibri" w:hAnsi="Calibri" w:cs="Calibri" w:eastAsiaTheme="minorEastAsia"/>
              </w:rPr>
              <w:t xml:space="preserve"> </w:t>
            </w:r>
            <w:r>
              <w:rPr>
                <w:rFonts w:ascii="Calibri" w:hAnsi="Calibri" w:cs="Calibri" w:eastAsiaTheme="minorEastAsia"/>
              </w:rPr>
              <w:t xml:space="preserve">üniversitemizin stratejik planı çerçevesinde </w:t>
            </w:r>
            <w:r w:rsidRPr="00173E9E">
              <w:rPr>
                <w:rFonts w:ascii="Calibri" w:hAnsi="Calibri" w:cs="Calibri" w:eastAsiaTheme="minorEastAsia"/>
              </w:rPr>
              <w:t xml:space="preserve">  </w:t>
            </w:r>
            <w:r>
              <w:rPr>
                <w:rFonts w:ascii="Calibri" w:hAnsi="Calibri" w:cs="Calibri" w:eastAsiaTheme="minorEastAsia"/>
              </w:rPr>
              <w:t xml:space="preserve">gerçekleştirilmesi </w:t>
            </w:r>
            <w:r w:rsidRPr="00173E9E">
              <w:rPr>
                <w:rFonts w:ascii="Calibri" w:hAnsi="Calibri" w:cs="Calibri" w:eastAsiaTheme="minorEastAsia"/>
              </w:rPr>
              <w:t>düşünülmektedir. Geliştirilecek bu strateji kapsamında yüksekokulumuzun araştırma-geliştirme stratejileri v</w:t>
            </w:r>
            <w:r>
              <w:rPr>
                <w:rFonts w:ascii="Calibri" w:hAnsi="Calibri" w:cs="Calibri" w:eastAsiaTheme="minorEastAsia"/>
              </w:rPr>
              <w:t xml:space="preserve">e </w:t>
            </w:r>
            <w:r w:rsidRPr="00173E9E">
              <w:rPr>
                <w:rFonts w:ascii="Calibri" w:hAnsi="Calibri" w:cs="Calibri" w:eastAsiaTheme="minorEastAsia"/>
              </w:rPr>
              <w:t>süreçleri ile toplumsal katkı stratejilerinin bütünleştirildiği alanlar ve bu alanlarda geliştirilecek  politikalar kapsamında iş dünyasına</w:t>
            </w:r>
            <w:r>
              <w:rPr>
                <w:rFonts w:ascii="Calibri" w:hAnsi="Calibri" w:cs="Calibri" w:eastAsiaTheme="minorEastAsia"/>
              </w:rPr>
              <w:t xml:space="preserve"> çözüm üretebilecek,</w:t>
            </w:r>
            <w:r w:rsidRPr="00173E9E">
              <w:rPr>
                <w:rFonts w:ascii="Calibri" w:hAnsi="Calibri" w:cs="Calibri" w:eastAsiaTheme="minorEastAsia"/>
              </w:rPr>
              <w:t xml:space="preserve"> donanımlı meslek elemanları yetiştirmek ol</w:t>
            </w:r>
            <w:r>
              <w:rPr>
                <w:rFonts w:ascii="Calibri" w:hAnsi="Calibri" w:cs="Calibri" w:eastAsiaTheme="minorEastAsia"/>
              </w:rPr>
              <w:t>acaktır.</w:t>
            </w:r>
            <w:r w:rsidRPr="00173E9E">
              <w:rPr>
                <w:rFonts w:ascii="Calibri" w:hAnsi="Calibri" w:cs="Calibri" w:eastAsiaTheme="minorEastAsia"/>
              </w:rPr>
              <w:t xml:space="preserve"> </w:t>
            </w:r>
            <w:r>
              <w:rPr>
                <w:rFonts w:ascii="Calibri" w:hAnsi="Calibri" w:cs="Calibri" w:eastAsiaTheme="minorEastAsia"/>
              </w:rPr>
              <w:t>B</w:t>
            </w:r>
            <w:r w:rsidRPr="00173E9E">
              <w:rPr>
                <w:rFonts w:ascii="Calibri" w:hAnsi="Calibri" w:cs="Calibri" w:eastAsiaTheme="minorEastAsia"/>
              </w:rPr>
              <w:t xml:space="preserve">u bağlamda mesleki eğitimde başarının sağlanması, mesleki eğitimin günün koşullarına göre geliştirilmesi öncelikli hedefler arasında yer alacaktır. </w:t>
            </w:r>
          </w:p>
          <w:p w:rsidRPr="00173E9E" w:rsidR="002C0077" w:rsidP="002C0077" w:rsidRDefault="002C0077" w14:paraId="28D6AA4E" w14:textId="77777777">
            <w:pPr>
              <w:pStyle w:val="NormalWeb"/>
              <w:spacing w:line="276" w:lineRule="auto"/>
              <w:jc w:val="both"/>
              <w:rPr>
                <w:rFonts w:ascii="Calibri" w:hAnsi="Calibri" w:cs="Calibri" w:eastAsiaTheme="minorEastAsia"/>
              </w:rPr>
            </w:pPr>
            <w:r>
              <w:rPr>
                <w:rFonts w:ascii="Calibri" w:hAnsi="Calibri" w:cs="Calibri" w:eastAsiaTheme="minorEastAsia"/>
              </w:rPr>
              <w:t>Y</w:t>
            </w:r>
            <w:r w:rsidRPr="00173E9E">
              <w:rPr>
                <w:rFonts w:ascii="Calibri" w:hAnsi="Calibri" w:cs="Calibri" w:eastAsiaTheme="minorEastAsia"/>
              </w:rPr>
              <w:t>üksek</w:t>
            </w:r>
            <w:r>
              <w:rPr>
                <w:rFonts w:ascii="Calibri" w:hAnsi="Calibri" w:cs="Calibri" w:eastAsiaTheme="minorEastAsia"/>
              </w:rPr>
              <w:t>o</w:t>
            </w:r>
            <w:r w:rsidRPr="00173E9E">
              <w:rPr>
                <w:rFonts w:ascii="Calibri" w:hAnsi="Calibri" w:cs="Calibri" w:eastAsiaTheme="minorEastAsia"/>
              </w:rPr>
              <w:t xml:space="preserve">kulumuzca yapılması </w:t>
            </w:r>
            <w:r>
              <w:rPr>
                <w:rFonts w:ascii="Calibri" w:hAnsi="Calibri" w:cs="Calibri" w:eastAsiaTheme="minorEastAsia"/>
              </w:rPr>
              <w:t>planlanan</w:t>
            </w:r>
            <w:r w:rsidRPr="00173E9E">
              <w:rPr>
                <w:rFonts w:ascii="Calibri" w:hAnsi="Calibri" w:cs="Calibri" w:eastAsiaTheme="minorEastAsia"/>
              </w:rPr>
              <w:t xml:space="preserve"> yerel/bölgesel/ulusal kalkınma kapsamındaki araştırmaların</w:t>
            </w:r>
            <w:r>
              <w:rPr>
                <w:rFonts w:ascii="Calibri" w:hAnsi="Calibri" w:cs="Calibri" w:eastAsiaTheme="minorEastAsia"/>
              </w:rPr>
              <w:t>,</w:t>
            </w:r>
            <w:r w:rsidRPr="00173E9E">
              <w:rPr>
                <w:rFonts w:ascii="Calibri" w:hAnsi="Calibri" w:cs="Calibri" w:eastAsiaTheme="minorEastAsia"/>
              </w:rPr>
              <w:t xml:space="preserve"> mesleki ve sosyokültürel katkısı olduğu düşünülen</w:t>
            </w:r>
            <w:r>
              <w:rPr>
                <w:rFonts w:ascii="Calibri" w:hAnsi="Calibri" w:cs="Calibri" w:eastAsiaTheme="minorEastAsia"/>
              </w:rPr>
              <w:t xml:space="preserve"> </w:t>
            </w:r>
            <w:r w:rsidRPr="00173E9E">
              <w:rPr>
                <w:rFonts w:ascii="Calibri" w:hAnsi="Calibri" w:cs="Calibri" w:eastAsiaTheme="minorEastAsia"/>
              </w:rPr>
              <w:t>sempozyumlar, konferanslar, kültürel etkinlikler düzenlenerek, hem akademik personelin hem de öğrencilerin bilimsel ve mesleki gelişimine katkı s</w:t>
            </w:r>
            <w:r>
              <w:rPr>
                <w:rFonts w:ascii="Calibri" w:hAnsi="Calibri" w:cs="Calibri" w:eastAsiaTheme="minorEastAsia"/>
              </w:rPr>
              <w:t>ağlaması beklenmektedir.</w:t>
            </w:r>
          </w:p>
          <w:p w:rsidRPr="006F4A8D" w:rsidR="002C0077" w:rsidP="00C85C7B" w:rsidRDefault="002C0077" w14:paraId="1ABB7139" w14:textId="326C0BD3">
            <w:pPr>
              <w:spacing w:line="276" w:lineRule="auto"/>
              <w:rPr>
                <w:rFonts w:eastAsia="Times New Roman" w:cs="Calibri"/>
                <w:b/>
                <w:bCs/>
                <w:szCs w:val="22"/>
              </w:rPr>
            </w:pPr>
          </w:p>
        </w:tc>
        <w:tc>
          <w:tcPr>
            <w:tcW w:w="1975" w:type="dxa"/>
            <w:shd w:val="clear" w:color="auto" w:fill="FBE7D9"/>
            <w:vAlign w:val="bottom"/>
          </w:tcPr>
          <w:p w:rsidRPr="006F4A8D" w:rsidR="00C34E89" w:rsidP="00C85C7B" w:rsidRDefault="00C34E89" w14:paraId="23F36064" w14:textId="77777777">
            <w:pPr>
              <w:spacing w:line="276" w:lineRule="auto"/>
              <w:jc w:val="center"/>
              <w:rPr>
                <w:rFonts w:eastAsia="Times New Roman" w:cs="Calibri"/>
                <w:b/>
                <w:bCs/>
              </w:rPr>
            </w:pPr>
            <w:r w:rsidRPr="006F4A8D">
              <w:rPr>
                <w:rFonts w:eastAsia="Times New Roman" w:cs="Calibri"/>
                <w:b/>
                <w:bCs/>
              </w:rPr>
              <w:t>1</w:t>
            </w:r>
          </w:p>
        </w:tc>
        <w:tc>
          <w:tcPr>
            <w:tcW w:w="1835" w:type="dxa"/>
            <w:shd w:val="clear" w:color="auto" w:fill="FFE599" w:themeFill="accent4" w:themeFillTint="66"/>
            <w:vAlign w:val="bottom"/>
          </w:tcPr>
          <w:p w:rsidRPr="006F4A8D" w:rsidR="00C34E89" w:rsidP="00C85C7B" w:rsidRDefault="00C34E89" w14:paraId="4AC59726" w14:textId="77777777">
            <w:pPr>
              <w:spacing w:line="276" w:lineRule="auto"/>
              <w:jc w:val="center"/>
              <w:rPr>
                <w:rFonts w:eastAsia="Times New Roman" w:cs="Calibri"/>
                <w:b/>
                <w:bCs/>
              </w:rPr>
            </w:pPr>
            <w:r w:rsidRPr="006F4A8D">
              <w:rPr>
                <w:rFonts w:eastAsia="Times New Roman" w:cs="Calibri"/>
                <w:b/>
                <w:bCs/>
              </w:rPr>
              <w:t>2</w:t>
            </w:r>
          </w:p>
        </w:tc>
        <w:tc>
          <w:tcPr>
            <w:tcW w:w="2088" w:type="dxa"/>
            <w:shd w:val="clear" w:color="auto" w:fill="FBE7D9"/>
            <w:vAlign w:val="bottom"/>
          </w:tcPr>
          <w:p w:rsidRPr="006F4A8D" w:rsidR="00C34E89" w:rsidP="00C85C7B" w:rsidRDefault="00C34E89" w14:paraId="194456D6" w14:textId="77777777">
            <w:pPr>
              <w:spacing w:line="276" w:lineRule="auto"/>
              <w:jc w:val="center"/>
              <w:rPr>
                <w:rFonts w:eastAsia="Times New Roman" w:cs="Calibri"/>
                <w:b/>
                <w:bCs/>
              </w:rPr>
            </w:pPr>
            <w:r w:rsidRPr="006F4A8D">
              <w:rPr>
                <w:rFonts w:eastAsia="Times New Roman" w:cs="Calibri"/>
                <w:b/>
                <w:bCs/>
              </w:rPr>
              <w:t>3</w:t>
            </w:r>
          </w:p>
        </w:tc>
        <w:tc>
          <w:tcPr>
            <w:tcW w:w="2135" w:type="dxa"/>
            <w:shd w:val="clear" w:color="auto" w:fill="FBE7D9"/>
            <w:vAlign w:val="bottom"/>
          </w:tcPr>
          <w:p w:rsidRPr="006F4A8D" w:rsidR="00C34E89" w:rsidP="00C85C7B" w:rsidRDefault="00C34E89" w14:paraId="6DC414E6" w14:textId="77777777">
            <w:pPr>
              <w:spacing w:line="276" w:lineRule="auto"/>
              <w:jc w:val="center"/>
              <w:rPr>
                <w:rFonts w:eastAsia="Times New Roman" w:cs="Calibri"/>
                <w:b/>
                <w:bCs/>
              </w:rPr>
            </w:pPr>
            <w:r w:rsidRPr="006F4A8D">
              <w:rPr>
                <w:rFonts w:eastAsia="Times New Roman" w:cs="Calibri"/>
                <w:b/>
                <w:bCs/>
              </w:rPr>
              <w:t>4</w:t>
            </w:r>
          </w:p>
        </w:tc>
        <w:tc>
          <w:tcPr>
            <w:tcW w:w="1847" w:type="dxa"/>
            <w:shd w:val="clear" w:color="auto" w:fill="FBE7D9"/>
            <w:vAlign w:val="bottom"/>
          </w:tcPr>
          <w:p w:rsidRPr="006F4A8D" w:rsidR="00C34E89" w:rsidP="00C85C7B" w:rsidRDefault="00C34E89" w14:paraId="1662AE7F"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6C7F6692" w14:textId="77777777">
        <w:trPr>
          <w:trHeight w:val="3571"/>
        </w:trPr>
        <w:tc>
          <w:tcPr>
            <w:tcW w:w="6065" w:type="dxa"/>
            <w:vMerge w:val="restart"/>
            <w:shd w:val="clear" w:color="auto" w:fill="FFFFFF"/>
          </w:tcPr>
          <w:p w:rsidRPr="006F4A8D" w:rsidR="00C34E89" w:rsidP="00C85C7B" w:rsidRDefault="00C34E89" w14:paraId="6F0CBB49" w14:textId="77777777">
            <w:pPr>
              <w:spacing w:line="276" w:lineRule="auto"/>
              <w:rPr>
                <w:rFonts w:cs="Calibri"/>
                <w:sz w:val="22"/>
                <w:szCs w:val="22"/>
              </w:rPr>
            </w:pPr>
          </w:p>
          <w:p w:rsidRPr="006F4A8D" w:rsidR="00C34E89" w:rsidP="00905912" w:rsidRDefault="00C34E89" w14:paraId="5679D648" w14:textId="2082A98F">
            <w:pPr>
              <w:spacing w:line="276" w:lineRule="auto"/>
              <w:jc w:val="both"/>
              <w:rPr>
                <w:rFonts w:cs="Calibri"/>
                <w:b/>
                <w:bCs/>
                <w:sz w:val="28"/>
                <w:szCs w:val="28"/>
                <w:u w:val="single"/>
              </w:rPr>
            </w:pPr>
            <w:r w:rsidRPr="006F4A8D">
              <w:rPr>
                <w:rFonts w:cs="Calibri"/>
                <w:b/>
                <w:bCs/>
                <w:sz w:val="28"/>
                <w:szCs w:val="28"/>
                <w:u w:val="single"/>
              </w:rPr>
              <w:t>D.1.2. Toplumsal katkı süreçlerinin yönetimi ve organizasyonel yapısı</w:t>
            </w:r>
          </w:p>
          <w:p w:rsidRPr="006F4A8D" w:rsidR="00166BDD" w:rsidP="00C85C7B" w:rsidRDefault="00166BDD" w14:paraId="4FAF88D2" w14:textId="77777777">
            <w:pPr>
              <w:spacing w:line="276" w:lineRule="auto"/>
              <w:rPr>
                <w:rFonts w:cs="Calibri"/>
                <w:b/>
                <w:bCs/>
                <w:sz w:val="22"/>
                <w:szCs w:val="22"/>
                <w:u w:val="single"/>
              </w:rPr>
            </w:pPr>
          </w:p>
          <w:p w:rsidRPr="006F4A8D" w:rsidR="00C34E89" w:rsidP="00905912" w:rsidRDefault="00A65130" w14:paraId="1B1E5E40" w14:textId="35C81338">
            <w:pPr>
              <w:spacing w:line="276" w:lineRule="auto"/>
              <w:jc w:val="both"/>
              <w:rPr>
                <w:rFonts w:cs="Calibri"/>
                <w:bCs/>
                <w:sz w:val="22"/>
                <w:szCs w:val="22"/>
              </w:rPr>
            </w:pPr>
            <w:r w:rsidRPr="006F4A8D">
              <w:rPr>
                <w:rFonts w:cs="Calibri"/>
                <w:bCs/>
              </w:rPr>
              <w:t>Birimin</w:t>
            </w:r>
            <w:r w:rsidRPr="006F4A8D" w:rsidR="00C34E89">
              <w:rPr>
                <w:rFonts w:cs="Calibri"/>
                <w:bCs/>
              </w:rPr>
              <w:t xml:space="preserve"> toplumsal katkı politikası </w:t>
            </w:r>
            <w:r w:rsidRPr="006F4A8D">
              <w:rPr>
                <w:rFonts w:cs="Calibri"/>
                <w:bCs/>
              </w:rPr>
              <w:t xml:space="preserve">birimin </w:t>
            </w:r>
            <w:r w:rsidRPr="006F4A8D" w:rsidR="00C34E89">
              <w:rPr>
                <w:rFonts w:cs="Calibri"/>
                <w:bCs/>
              </w:rPr>
              <w:t xml:space="preserve">toplumsal katkı süreçlerinin yönetimi ve organizasyonel yapısı kurumsallaşmıştır. Toplumsal katkı süreçlerinin yönetim ve organizasyonel yapısı </w:t>
            </w:r>
            <w:r w:rsidRPr="006F4A8D">
              <w:rPr>
                <w:rFonts w:cs="Calibri"/>
                <w:bCs/>
              </w:rPr>
              <w:t>birimin/</w:t>
            </w:r>
            <w:r w:rsidRPr="006F4A8D" w:rsidR="00C34E89">
              <w:rPr>
                <w:rFonts w:cs="Calibri"/>
                <w:bCs/>
              </w:rPr>
              <w:t>kurumun toplumsal katkı politikası ile uyumludur, görev tanımları belirlenmiştir. Yapının işlerliği izlenmekte ve bağlı iyileştirmeler gerçekleştirilmektedir.</w:t>
            </w:r>
          </w:p>
          <w:p w:rsidRPr="006F4A8D" w:rsidR="00C34E89" w:rsidP="00C85C7B" w:rsidRDefault="00C34E89" w14:paraId="77128BC6" w14:textId="77777777">
            <w:pPr>
              <w:spacing w:line="276" w:lineRule="auto"/>
              <w:rPr>
                <w:rFonts w:cs="Calibri"/>
                <w:sz w:val="22"/>
                <w:szCs w:val="22"/>
              </w:rPr>
            </w:pPr>
          </w:p>
        </w:tc>
        <w:tc>
          <w:tcPr>
            <w:tcW w:w="1975" w:type="dxa"/>
            <w:shd w:val="clear" w:color="auto" w:fill="F9D6BF"/>
          </w:tcPr>
          <w:p w:rsidRPr="006F4A8D" w:rsidR="00C34E89" w:rsidP="00C85C7B" w:rsidRDefault="00A65130" w14:paraId="1D89128F" w14:textId="282706BF">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toplumsal katkı süreçlerinin yönetimi ve organizasyonel yapısına ilişkin bir planlama bulunmamaktadır.</w:t>
            </w:r>
          </w:p>
        </w:tc>
        <w:tc>
          <w:tcPr>
            <w:tcW w:w="1835" w:type="dxa"/>
            <w:shd w:val="clear" w:color="auto" w:fill="FFE599" w:themeFill="accent4" w:themeFillTint="66"/>
          </w:tcPr>
          <w:p w:rsidRPr="006F4A8D" w:rsidR="00C34E89" w:rsidP="00C85C7B" w:rsidRDefault="00A65130" w14:paraId="2E99B385" w14:textId="33E2A6B3">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 xml:space="preserve">Birimin </w:t>
            </w:r>
            <w:r w:rsidRPr="006F4A8D" w:rsidR="00C34E89">
              <w:rPr>
                <w:rFonts w:cs="Calibri" w:asciiTheme="minorHAnsi" w:hAnsiTheme="minorHAnsi"/>
                <w:color w:val="000000" w:themeColor="text1"/>
                <w:sz w:val="22"/>
                <w:szCs w:val="22"/>
              </w:rPr>
              <w:t xml:space="preserve">toplumsal katkı süreçlerinin yönetimi ve organizasyonel yapısına ilişkin planlamaları bulunmaktadır.  </w:t>
            </w:r>
          </w:p>
        </w:tc>
        <w:tc>
          <w:tcPr>
            <w:tcW w:w="2088" w:type="dxa"/>
            <w:shd w:val="clear" w:color="auto" w:fill="F4B083" w:themeFill="accent2" w:themeFillTint="99"/>
          </w:tcPr>
          <w:p w:rsidRPr="006F4A8D" w:rsidR="00C34E89" w:rsidP="00C85C7B" w:rsidRDefault="00A65130" w14:paraId="5988B84D" w14:textId="3B5FDDC4">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genelinde toplumsal katkı süreçlerinin yönetimi ve organizasyonel yapısı kurumsal tercihler yönünde uygulanmaktadır.</w:t>
            </w:r>
          </w:p>
        </w:tc>
        <w:tc>
          <w:tcPr>
            <w:tcW w:w="2135" w:type="dxa"/>
            <w:shd w:val="clear" w:color="auto" w:fill="E6A77D"/>
          </w:tcPr>
          <w:p w:rsidRPr="006F4A8D" w:rsidR="00C34E89" w:rsidP="00C85C7B" w:rsidRDefault="00A65130" w14:paraId="6D134AA5" w14:textId="5083A11E">
            <w:pPr>
              <w:ind w:right="63"/>
              <w:rPr>
                <w:rFonts w:cs="Calibri"/>
                <w:color w:val="000000" w:themeColor="text1"/>
                <w:sz w:val="22"/>
                <w:szCs w:val="22"/>
              </w:rPr>
            </w:pPr>
            <w:r w:rsidRPr="006F4A8D">
              <w:rPr>
                <w:rFonts w:cs="Calibri"/>
                <w:color w:val="000000" w:themeColor="text1"/>
              </w:rPr>
              <w:t xml:space="preserve">Birimde </w:t>
            </w:r>
            <w:r w:rsidRPr="006F4A8D" w:rsidR="00C34E89">
              <w:rPr>
                <w:rFonts w:cs="Calibri"/>
                <w:color w:val="000000" w:themeColor="text1"/>
              </w:rPr>
              <w:t xml:space="preserve">toplumsal katkı süreçlerinin yönetimi ve organizasyonel yapısının işlerliği ile ilişkili sonuçlar izlenmekte ve önlemler alınmaktadır. </w:t>
            </w:r>
          </w:p>
          <w:p w:rsidRPr="006F4A8D" w:rsidR="00C34E89" w:rsidP="00C85C7B" w:rsidRDefault="00C34E89" w14:paraId="182392A1" w14:textId="77777777">
            <w:pPr>
              <w:pStyle w:val="Balk3"/>
              <w:outlineLvl w:val="2"/>
              <w:rPr>
                <w:rFonts w:cs="Calibri" w:asciiTheme="minorHAnsi" w:hAnsiTheme="minorHAnsi"/>
                <w:color w:val="000000" w:themeColor="text1"/>
                <w:sz w:val="22"/>
                <w:szCs w:val="22"/>
              </w:rPr>
            </w:pPr>
          </w:p>
        </w:tc>
        <w:tc>
          <w:tcPr>
            <w:tcW w:w="1847" w:type="dxa"/>
            <w:shd w:val="clear" w:color="auto" w:fill="D9A581"/>
          </w:tcPr>
          <w:p w:rsidRPr="006F4A8D" w:rsidR="00C34E89" w:rsidP="00C85C7B" w:rsidRDefault="00C34E89" w14:paraId="27BCF98A" w14:textId="77777777">
            <w:pPr>
              <w:ind w:right="63"/>
              <w:rPr>
                <w:rFonts w:cs="Calibri"/>
                <w:color w:val="000000" w:themeColor="text1"/>
                <w:sz w:val="22"/>
                <w:szCs w:val="22"/>
              </w:rPr>
            </w:pPr>
            <w:r w:rsidRPr="006F4A8D">
              <w:rPr>
                <w:rFonts w:cs="Calibri"/>
                <w:color w:val="000000" w:themeColor="text1"/>
              </w:rPr>
              <w:t>İçselleştirilmiş, sistematik, sürdürülebilir ve örnek gösterilebilir uygulamalar bulunmaktadır.</w:t>
            </w:r>
          </w:p>
          <w:p w:rsidRPr="006F4A8D" w:rsidR="00C34E89" w:rsidP="00C85C7B" w:rsidRDefault="00C34E89" w14:paraId="17BDEED0" w14:textId="77777777">
            <w:pPr>
              <w:pStyle w:val="Balk3"/>
              <w:outlineLvl w:val="2"/>
              <w:rPr>
                <w:rFonts w:cs="Calibri" w:asciiTheme="minorHAnsi" w:hAnsiTheme="minorHAnsi"/>
                <w:b/>
                <w:i/>
                <w:color w:val="000000" w:themeColor="text1"/>
                <w:sz w:val="22"/>
                <w:szCs w:val="22"/>
              </w:rPr>
            </w:pPr>
          </w:p>
        </w:tc>
      </w:tr>
      <w:tr w:rsidRPr="006F4A8D" w:rsidR="00C34E89" w:rsidTr="00CD662E" w14:paraId="6A9EE31D" w14:textId="77777777">
        <w:trPr>
          <w:trHeight w:val="3835"/>
        </w:trPr>
        <w:tc>
          <w:tcPr>
            <w:tcW w:w="6065" w:type="dxa"/>
            <w:vMerge/>
            <w:shd w:val="clear" w:color="auto" w:fill="FFFFFF"/>
          </w:tcPr>
          <w:p w:rsidRPr="006F4A8D" w:rsidR="00C34E89" w:rsidP="00C85C7B" w:rsidRDefault="00C34E89" w14:paraId="6E8ED40A" w14:textId="77777777">
            <w:pPr>
              <w:spacing w:line="276" w:lineRule="auto"/>
              <w:rPr>
                <w:rFonts w:eastAsia="Times New Roman" w:cs="Calibri"/>
                <w:sz w:val="22"/>
                <w:szCs w:val="22"/>
              </w:rPr>
            </w:pPr>
          </w:p>
        </w:tc>
        <w:tc>
          <w:tcPr>
            <w:tcW w:w="9881" w:type="dxa"/>
            <w:gridSpan w:val="5"/>
            <w:shd w:val="clear" w:color="auto" w:fill="FBE7D9"/>
          </w:tcPr>
          <w:p w:rsidRPr="006F4A8D" w:rsidR="00C34E89" w:rsidP="00C85C7B" w:rsidRDefault="00C34E89" w14:paraId="78697E23"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02190452"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F4A8D" w:rsidR="00C34E89" w:rsidP="005A6203" w:rsidRDefault="00676669" w14:paraId="32BBD31E" w14:textId="346FF3B7">
            <w:pPr>
              <w:pStyle w:val="Balk4"/>
              <w:numPr>
                <w:ilvl w:val="0"/>
                <w:numId w:val="34"/>
              </w:numPr>
              <w:ind w:right="63"/>
              <w:outlineLvl w:val="3"/>
              <w:rPr>
                <w:rFonts w:cs="Calibri" w:asciiTheme="minorHAnsi" w:hAnsiTheme="minorHAnsi"/>
                <w:b w:val="0"/>
                <w:color w:val="000000" w:themeColor="text1"/>
                <w:sz w:val="22"/>
                <w:szCs w:val="22"/>
              </w:rPr>
            </w:pPr>
            <w:r>
              <w:rPr>
                <w:rFonts w:ascii="Calibri" w:hAnsi="Calibri" w:cs="Calibri"/>
                <w:b w:val="0"/>
                <w:color w:val="000000" w:themeColor="text1"/>
                <w:sz w:val="22"/>
                <w:szCs w:val="22"/>
              </w:rPr>
              <w:t xml:space="preserve">EK </w:t>
            </w:r>
            <w:r w:rsidR="00EC168D">
              <w:rPr>
                <w:rFonts w:ascii="Calibri" w:hAnsi="Calibri" w:cs="Calibri"/>
                <w:b w:val="0"/>
                <w:color w:val="000000" w:themeColor="text1"/>
                <w:sz w:val="22"/>
                <w:szCs w:val="22"/>
              </w:rPr>
              <w:t>D.1.2.1</w:t>
            </w:r>
            <w:r w:rsidR="002C0077">
              <w:rPr>
                <w:rFonts w:ascii="Calibri" w:hAnsi="Calibri" w:cs="Calibri"/>
                <w:b w:val="0"/>
                <w:color w:val="000000" w:themeColor="text1"/>
                <w:sz w:val="22"/>
                <w:szCs w:val="22"/>
              </w:rPr>
              <w:t xml:space="preserve"> </w:t>
            </w:r>
            <w:r w:rsidRPr="00242D13" w:rsidR="002C0077">
              <w:rPr>
                <w:rFonts w:ascii="Calibri" w:hAnsi="Calibri" w:cs="Calibri"/>
                <w:b w:val="0"/>
                <w:color w:val="000000" w:themeColor="text1"/>
                <w:sz w:val="22"/>
                <w:szCs w:val="22"/>
              </w:rPr>
              <w:t>KAYU_2020-2024_STRATEJIK_PLAN</w:t>
            </w:r>
            <w:r w:rsidR="002C0077">
              <w:rPr>
                <w:rFonts w:ascii="Calibri" w:hAnsi="Calibri" w:cs="Calibri"/>
                <w:b w:val="0"/>
                <w:color w:val="000000" w:themeColor="text1"/>
                <w:sz w:val="22"/>
                <w:szCs w:val="22"/>
              </w:rPr>
              <w:t>I.</w:t>
            </w:r>
            <w:r>
              <w:rPr>
                <w:rFonts w:ascii="Calibri" w:hAnsi="Calibri" w:cs="Calibri"/>
                <w:b w:val="0"/>
                <w:color w:val="000000" w:themeColor="text1"/>
                <w:sz w:val="22"/>
                <w:szCs w:val="22"/>
              </w:rPr>
              <w:t xml:space="preserve"> </w:t>
            </w:r>
            <w:hyperlink w:history="1" r:id="rId43">
              <w:r w:rsidRPr="003F3FB8">
                <w:rPr>
                  <w:rStyle w:val="Kpr"/>
                  <w:rFonts w:ascii="Calibri" w:hAnsi="Calibri" w:cs="Calibri"/>
                  <w:b w:val="0"/>
                  <w:sz w:val="22"/>
                  <w:szCs w:val="22"/>
                </w:rPr>
                <w:t>http://www.sp.gov.tr/upload/xSPStratejikPlan/files/hyKzQ+KAYU_2020-2024_STRATEJIK_PLAN.pdf</w:t>
              </w:r>
            </w:hyperlink>
          </w:p>
        </w:tc>
      </w:tr>
    </w:tbl>
    <w:p w:rsidRPr="006F4A8D" w:rsidR="00C34E89" w:rsidP="00C34E89" w:rsidRDefault="00C34E89" w14:paraId="6C7BB8BB" w14:textId="77777777">
      <w:pPr>
        <w:rPr>
          <w:rFonts w:cs="Calibri"/>
        </w:rPr>
      </w:pPr>
    </w:p>
    <w:p w:rsidRPr="006F4A8D" w:rsidR="00C34E89" w:rsidP="00C34E89" w:rsidRDefault="00C34E89" w14:paraId="616ADF09"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914" w:type="dxa"/>
        <w:tblLayout w:type="fixed"/>
        <w:tblLook w:val="04A0" w:firstRow="1" w:lastRow="0" w:firstColumn="1" w:lastColumn="0" w:noHBand="0" w:noVBand="1"/>
      </w:tblPr>
      <w:tblGrid>
        <w:gridCol w:w="5911"/>
        <w:gridCol w:w="2112"/>
        <w:gridCol w:w="2112"/>
        <w:gridCol w:w="1802"/>
        <w:gridCol w:w="2130"/>
        <w:gridCol w:w="1847"/>
      </w:tblGrid>
      <w:tr w:rsidRPr="006F4A8D" w:rsidR="00C34E89" w:rsidTr="00CD662E" w14:paraId="0B82169C" w14:textId="77777777">
        <w:trPr>
          <w:trHeight w:val="210"/>
        </w:trPr>
        <w:tc>
          <w:tcPr>
            <w:tcW w:w="5911" w:type="dxa"/>
            <w:shd w:val="clear" w:color="auto" w:fill="FBE7D9"/>
          </w:tcPr>
          <w:p w:rsidRPr="006F4A8D" w:rsidR="00C34E89" w:rsidP="00C85C7B" w:rsidRDefault="00C34E89" w14:paraId="5BFB34E9"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10002" w:type="dxa"/>
            <w:gridSpan w:val="5"/>
            <w:shd w:val="clear" w:color="auto" w:fill="FBE7D9"/>
            <w:vAlign w:val="bottom"/>
          </w:tcPr>
          <w:p w:rsidRPr="006F4A8D" w:rsidR="00C34E89" w:rsidP="00C85C7B" w:rsidRDefault="00C34E89" w14:paraId="4F29A3EA" w14:textId="77777777">
            <w:pPr>
              <w:spacing w:line="276" w:lineRule="auto"/>
              <w:jc w:val="right"/>
              <w:rPr>
                <w:rFonts w:eastAsia="Times New Roman" w:cs="Calibri"/>
                <w:b/>
                <w:bCs/>
                <w:sz w:val="32"/>
              </w:rPr>
            </w:pPr>
            <w:r w:rsidRPr="006F4A8D">
              <w:rPr>
                <w:rFonts w:cs="Calibri"/>
                <w:b/>
                <w:bCs/>
                <w:sz w:val="32"/>
                <w:szCs w:val="28"/>
              </w:rPr>
              <w:t>TOPLUMSAL KATKI</w:t>
            </w:r>
          </w:p>
        </w:tc>
      </w:tr>
      <w:tr w:rsidRPr="006F4A8D" w:rsidR="00C34E89" w:rsidTr="00CD662E" w14:paraId="5D4D6E6C" w14:textId="77777777">
        <w:trPr>
          <w:trHeight w:val="355"/>
        </w:trPr>
        <w:tc>
          <w:tcPr>
            <w:tcW w:w="15914" w:type="dxa"/>
            <w:gridSpan w:val="6"/>
            <w:shd w:val="clear" w:color="auto" w:fill="FBE7D9"/>
          </w:tcPr>
          <w:p w:rsidRPr="006F4A8D" w:rsidR="00C34E89" w:rsidP="00905912" w:rsidRDefault="00C34E89" w14:paraId="18AA26E8" w14:textId="6AF45C60">
            <w:pPr>
              <w:spacing w:line="276" w:lineRule="auto"/>
              <w:jc w:val="both"/>
              <w:rPr>
                <w:rFonts w:cs="Calibri"/>
                <w:b/>
                <w:bCs/>
                <w:sz w:val="22"/>
                <w:szCs w:val="22"/>
              </w:rPr>
            </w:pPr>
            <w:bookmarkStart w:name="_Toc39742595" w:id="27"/>
            <w:r w:rsidRPr="006F4A8D">
              <w:rPr>
                <w:rFonts w:cs="Calibri"/>
                <w:b/>
                <w:bCs/>
              </w:rPr>
              <w:t>D.2. Toplumsal Katkı Kaynakları</w:t>
            </w:r>
            <w:bookmarkEnd w:id="27"/>
          </w:p>
          <w:p w:rsidRPr="002C0077" w:rsidR="00C34E89" w:rsidP="00905912" w:rsidRDefault="00A65130" w14:paraId="69E46F35" w14:textId="77777777">
            <w:pPr>
              <w:spacing w:line="276" w:lineRule="auto"/>
              <w:jc w:val="both"/>
              <w:rPr>
                <w:rFonts w:cs="Calibri"/>
                <w:i/>
                <w:iCs/>
              </w:rPr>
            </w:pPr>
            <w:r w:rsidRPr="002C0077">
              <w:rPr>
                <w:rFonts w:cs="Calibri"/>
                <w:i/>
                <w:iCs/>
              </w:rPr>
              <w:t>Birim</w:t>
            </w:r>
            <w:r w:rsidRPr="002C0077" w:rsidR="00C34E89">
              <w:rPr>
                <w:rFonts w:cs="Calibri"/>
                <w:i/>
                <w:iCs/>
              </w:rPr>
              <w:t>, toplumsal katkı faaliyetlerini sürdürebilmek için uygun nitelik ve nicelikte fiziki, teknik ve mali kaynaklara sahip olmalı ve bu kaynakların etkin şekilde kullanımını sağlamalıdır.</w:t>
            </w:r>
          </w:p>
          <w:p w:rsidR="002C0077" w:rsidP="00905912" w:rsidRDefault="002C0077" w14:paraId="241C843C" w14:textId="77777777">
            <w:pPr>
              <w:spacing w:line="276" w:lineRule="auto"/>
              <w:jc w:val="both"/>
              <w:rPr>
                <w:rFonts w:cs="Calibri"/>
              </w:rPr>
            </w:pPr>
          </w:p>
          <w:p w:rsidRPr="0024509B" w:rsidR="002C0077" w:rsidP="002C0077" w:rsidRDefault="002C0077" w14:paraId="0922C22D" w14:textId="77777777">
            <w:pPr>
              <w:pStyle w:val="NormalWeb"/>
              <w:spacing w:line="276" w:lineRule="auto"/>
              <w:jc w:val="both"/>
              <w:rPr>
                <w:rFonts w:ascii="Calibri" w:hAnsi="Calibri" w:cs="Calibri"/>
              </w:rPr>
            </w:pPr>
            <w:r>
              <w:rPr>
                <w:rFonts w:ascii="Calibri" w:hAnsi="Calibri" w:cs="Calibri" w:eastAsiaTheme="minorEastAsia"/>
              </w:rPr>
              <w:t xml:space="preserve">        Teknik Bilimler </w:t>
            </w:r>
            <w:r w:rsidRPr="00173E9E">
              <w:rPr>
                <w:rFonts w:ascii="Calibri" w:hAnsi="Calibri" w:cs="Calibri" w:eastAsiaTheme="minorEastAsia"/>
              </w:rPr>
              <w:t>Meslek Yüksekokulumuzun toplumsal katkı için ayrılmış yeterli mali kaynağı bulunmamak</w:t>
            </w:r>
            <w:r>
              <w:rPr>
                <w:rFonts w:ascii="Calibri" w:hAnsi="Calibri" w:cs="Calibri" w:eastAsiaTheme="minorEastAsia"/>
              </w:rPr>
              <w:t>la beraber bunun için gerekli çabayı kendi olanakları çerçevesinde gerçekleştirmektedir.</w:t>
            </w:r>
            <w:r w:rsidRPr="00173E9E">
              <w:rPr>
                <w:rFonts w:ascii="Calibri" w:hAnsi="Calibri" w:cs="Calibri" w:eastAsiaTheme="minorEastAsia"/>
              </w:rPr>
              <w:t xml:space="preserve"> Toplumsal katkı faaliyetlerimiz akademik birimlerimiz ve öğretim elamanlarımız tarafından </w:t>
            </w:r>
            <w:r w:rsidRPr="00AB1A3D">
              <w:rPr>
                <w:rFonts w:ascii="Calibri" w:hAnsi="Calibri" w:cs="Calibri" w:eastAsiaTheme="minorEastAsia"/>
              </w:rPr>
              <w:t>gerçekleştirilen sempozyumlar, konferanslar, mesleki ve kültürel etkinlik  faaliyetlerden oluşmaktadır</w:t>
            </w:r>
            <w:r>
              <w:rPr>
                <w:rFonts w:ascii="Calibri" w:hAnsi="Calibri" w:cs="Calibri" w:eastAsiaTheme="minorEastAsia"/>
              </w:rPr>
              <w:t xml:space="preserve">. </w:t>
            </w:r>
            <w:r w:rsidRPr="0024509B">
              <w:rPr>
                <w:rFonts w:ascii="Calibri" w:hAnsi="Calibri" w:cs="Calibri" w:eastAsiaTheme="minorEastAsia"/>
              </w:rPr>
              <w:t>Yüksekokulumuz Kayseri Üniversitesi Topluma Katkı kaynakları Politika Belgesinde yer alan politika ve hedeflerin gerçekleştirilmesi için toplumsal katkı kaynakları kapsamında Kayseri Üniversitesi bütçesindende faydalanmaktadır.</w:t>
            </w:r>
            <w:r w:rsidRPr="0024509B">
              <w:rPr>
                <w:rFonts w:ascii="Calibri" w:hAnsi="Calibri" w:cs="Calibri"/>
              </w:rPr>
              <w:t xml:space="preserve"> </w:t>
            </w:r>
          </w:p>
          <w:p w:rsidRPr="00173E9E" w:rsidR="002C0077" w:rsidP="002C0077" w:rsidRDefault="002C0077" w14:paraId="157FDB0B" w14:textId="77777777">
            <w:pPr>
              <w:pStyle w:val="NormalWeb"/>
              <w:spacing w:line="276" w:lineRule="auto"/>
              <w:ind w:firstLine="447"/>
              <w:jc w:val="both"/>
              <w:rPr>
                <w:rFonts w:ascii="Calibri" w:hAnsi="Calibri" w:cs="Calibri"/>
                <w:noProof w:val="0"/>
              </w:rPr>
            </w:pPr>
            <w:r w:rsidRPr="0024509B">
              <w:rPr>
                <w:rFonts w:ascii="Calibri" w:hAnsi="Calibri" w:cs="Calibri"/>
              </w:rPr>
              <w:t>Yüksekokulumuz, toplumsal katkı kaynakları kapsamında  fiziki altyapı ve mali kaynaklar oluşturarak ve bunların</w:t>
            </w:r>
            <w:r w:rsidRPr="00173E9E">
              <w:rPr>
                <w:rFonts w:ascii="Calibri" w:hAnsi="Calibri" w:cs="Calibri"/>
              </w:rPr>
              <w:t xml:space="preserve"> etkin şekilde kullanımına yönelik</w:t>
            </w:r>
            <w:r>
              <w:rPr>
                <w:rFonts w:ascii="Calibri" w:hAnsi="Calibri" w:cs="Calibri"/>
              </w:rPr>
              <w:t xml:space="preserve"> Kayseri Üniversitesinin bu konudaki </w:t>
            </w:r>
            <w:r w:rsidRPr="00173E9E">
              <w:rPr>
                <w:rFonts w:ascii="Calibri" w:hAnsi="Calibri" w:cs="Calibri"/>
              </w:rPr>
              <w:t xml:space="preserve"> politika ve strateji</w:t>
            </w:r>
            <w:r>
              <w:rPr>
                <w:rFonts w:ascii="Calibri" w:hAnsi="Calibri" w:cs="Calibri"/>
              </w:rPr>
              <w:t xml:space="preserve"> planlarına bağlı kalarak</w:t>
            </w:r>
            <w:r w:rsidRPr="00173E9E">
              <w:rPr>
                <w:rFonts w:ascii="Calibri" w:hAnsi="Calibri" w:cs="Calibri"/>
              </w:rPr>
              <w:t xml:space="preserve">, iç ve dış paydaşlarla işbirliğine giderek ve kurum dışı fonlardan yararlanarak hedeflerini gerçekleştirmeyi düşünmektedir. </w:t>
            </w:r>
          </w:p>
          <w:p w:rsidRPr="006F4A8D" w:rsidR="002C0077" w:rsidP="00905912" w:rsidRDefault="002C0077" w14:paraId="52A349A7" w14:textId="7B8B2522">
            <w:pPr>
              <w:spacing w:line="276" w:lineRule="auto"/>
              <w:jc w:val="both"/>
              <w:rPr>
                <w:rFonts w:cs="Calibri"/>
              </w:rPr>
            </w:pPr>
          </w:p>
        </w:tc>
      </w:tr>
      <w:tr w:rsidRPr="006F4A8D" w:rsidR="00C34E89" w:rsidTr="002C0077" w14:paraId="5AE600EB" w14:textId="77777777">
        <w:trPr>
          <w:trHeight w:val="340"/>
        </w:trPr>
        <w:tc>
          <w:tcPr>
            <w:tcW w:w="5911" w:type="dxa"/>
            <w:shd w:val="clear" w:color="auto" w:fill="FBE7D9"/>
            <w:vAlign w:val="bottom"/>
          </w:tcPr>
          <w:p w:rsidRPr="006F4A8D" w:rsidR="00C34E89" w:rsidP="00C85C7B" w:rsidRDefault="00C34E89" w14:paraId="7E920E81" w14:textId="77777777">
            <w:pPr>
              <w:tabs>
                <w:tab w:val="center" w:pos="2792"/>
              </w:tabs>
              <w:spacing w:line="276" w:lineRule="auto"/>
              <w:rPr>
                <w:rFonts w:eastAsia="Times New Roman" w:cs="Calibri"/>
                <w:b/>
                <w:bCs/>
              </w:rPr>
            </w:pPr>
          </w:p>
        </w:tc>
        <w:tc>
          <w:tcPr>
            <w:tcW w:w="2112" w:type="dxa"/>
            <w:shd w:val="clear" w:color="auto" w:fill="FBE7D9"/>
            <w:vAlign w:val="bottom"/>
          </w:tcPr>
          <w:p w:rsidRPr="006F4A8D" w:rsidR="00C34E89" w:rsidP="00C85C7B" w:rsidRDefault="00C34E89" w14:paraId="444372EF" w14:textId="77777777">
            <w:pPr>
              <w:spacing w:line="276" w:lineRule="auto"/>
              <w:jc w:val="center"/>
              <w:rPr>
                <w:rFonts w:eastAsia="Times New Roman" w:cs="Calibri"/>
                <w:b/>
                <w:bCs/>
              </w:rPr>
            </w:pPr>
            <w:r w:rsidRPr="006F4A8D">
              <w:rPr>
                <w:rFonts w:eastAsia="Times New Roman" w:cs="Calibri"/>
                <w:b/>
                <w:bCs/>
              </w:rPr>
              <w:t>1</w:t>
            </w:r>
          </w:p>
        </w:tc>
        <w:tc>
          <w:tcPr>
            <w:tcW w:w="2112" w:type="dxa"/>
            <w:shd w:val="clear" w:color="auto" w:fill="FFE599" w:themeFill="accent4" w:themeFillTint="66"/>
            <w:vAlign w:val="bottom"/>
          </w:tcPr>
          <w:p w:rsidRPr="006F4A8D" w:rsidR="00C34E89" w:rsidP="00C85C7B" w:rsidRDefault="00C34E89" w14:paraId="6A9D0F44" w14:textId="77777777">
            <w:pPr>
              <w:spacing w:line="276" w:lineRule="auto"/>
              <w:jc w:val="center"/>
              <w:rPr>
                <w:rFonts w:eastAsia="Times New Roman" w:cs="Calibri"/>
                <w:b/>
                <w:bCs/>
              </w:rPr>
            </w:pPr>
            <w:r w:rsidRPr="006F4A8D">
              <w:rPr>
                <w:rFonts w:eastAsia="Times New Roman" w:cs="Calibri"/>
                <w:b/>
                <w:bCs/>
              </w:rPr>
              <w:t>2</w:t>
            </w:r>
          </w:p>
        </w:tc>
        <w:tc>
          <w:tcPr>
            <w:tcW w:w="1802" w:type="dxa"/>
            <w:shd w:val="clear" w:color="auto" w:fill="FBE7D9"/>
            <w:vAlign w:val="bottom"/>
          </w:tcPr>
          <w:p w:rsidRPr="006F4A8D" w:rsidR="00C34E89" w:rsidP="00C85C7B" w:rsidRDefault="00C34E89" w14:paraId="265F98BE" w14:textId="77777777">
            <w:pPr>
              <w:spacing w:line="276" w:lineRule="auto"/>
              <w:jc w:val="center"/>
              <w:rPr>
                <w:rFonts w:eastAsia="Times New Roman" w:cs="Calibri"/>
                <w:b/>
                <w:bCs/>
              </w:rPr>
            </w:pPr>
            <w:r w:rsidRPr="006F4A8D">
              <w:rPr>
                <w:rFonts w:eastAsia="Times New Roman" w:cs="Calibri"/>
                <w:b/>
                <w:bCs/>
              </w:rPr>
              <w:t>3</w:t>
            </w:r>
          </w:p>
        </w:tc>
        <w:tc>
          <w:tcPr>
            <w:tcW w:w="2130" w:type="dxa"/>
            <w:shd w:val="clear" w:color="auto" w:fill="FBE7D9"/>
            <w:vAlign w:val="bottom"/>
          </w:tcPr>
          <w:p w:rsidRPr="006F4A8D" w:rsidR="00C34E89" w:rsidP="00C85C7B" w:rsidRDefault="00C34E89" w14:paraId="3C738039" w14:textId="77777777">
            <w:pPr>
              <w:spacing w:line="276" w:lineRule="auto"/>
              <w:jc w:val="center"/>
              <w:rPr>
                <w:rFonts w:eastAsia="Times New Roman" w:cs="Calibri"/>
                <w:b/>
                <w:bCs/>
              </w:rPr>
            </w:pPr>
            <w:r w:rsidRPr="006F4A8D">
              <w:rPr>
                <w:rFonts w:eastAsia="Times New Roman" w:cs="Calibri"/>
                <w:b/>
                <w:bCs/>
              </w:rPr>
              <w:t>4</w:t>
            </w:r>
          </w:p>
        </w:tc>
        <w:tc>
          <w:tcPr>
            <w:tcW w:w="1843" w:type="dxa"/>
            <w:shd w:val="clear" w:color="auto" w:fill="FBE7D9"/>
            <w:vAlign w:val="bottom"/>
          </w:tcPr>
          <w:p w:rsidRPr="006F4A8D" w:rsidR="00C34E89" w:rsidP="00C85C7B" w:rsidRDefault="00C34E89" w14:paraId="360AE452"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3B480A2E" w14:textId="77777777">
        <w:trPr>
          <w:trHeight w:val="3338"/>
        </w:trPr>
        <w:tc>
          <w:tcPr>
            <w:tcW w:w="5911" w:type="dxa"/>
            <w:vMerge w:val="restart"/>
            <w:shd w:val="clear" w:color="auto" w:fill="FFFFFF"/>
          </w:tcPr>
          <w:p w:rsidRPr="006F4A8D" w:rsidR="00C34E89" w:rsidP="00C85C7B" w:rsidRDefault="00C34E89" w14:paraId="44BE1D20" w14:textId="77777777">
            <w:pPr>
              <w:spacing w:line="276" w:lineRule="auto"/>
              <w:rPr>
                <w:rFonts w:cs="Calibri"/>
              </w:rPr>
            </w:pPr>
          </w:p>
          <w:p w:rsidRPr="006F4A8D" w:rsidR="00C34E89" w:rsidP="00C85C7B" w:rsidRDefault="00C34E89" w14:paraId="4C7021BA" w14:textId="6CBA39A6">
            <w:pPr>
              <w:spacing w:line="276" w:lineRule="auto"/>
              <w:rPr>
                <w:rFonts w:cs="Calibri"/>
                <w:b/>
                <w:bCs/>
                <w:sz w:val="28"/>
                <w:szCs w:val="28"/>
                <w:u w:val="single"/>
              </w:rPr>
            </w:pPr>
            <w:r w:rsidRPr="006F4A8D">
              <w:rPr>
                <w:rFonts w:cs="Calibri"/>
                <w:b/>
                <w:bCs/>
                <w:sz w:val="28"/>
                <w:szCs w:val="28"/>
                <w:u w:val="single"/>
              </w:rPr>
              <w:t>D.2.1. Kaynaklar</w:t>
            </w:r>
          </w:p>
          <w:p w:rsidRPr="006F4A8D" w:rsidR="00166BDD" w:rsidP="00905912" w:rsidRDefault="00166BDD" w14:paraId="3F427C55" w14:textId="77777777">
            <w:pPr>
              <w:spacing w:line="276" w:lineRule="auto"/>
              <w:jc w:val="both"/>
              <w:rPr>
                <w:rFonts w:cs="Calibri"/>
                <w:b/>
                <w:bCs/>
                <w:u w:val="single"/>
              </w:rPr>
            </w:pPr>
          </w:p>
          <w:p w:rsidRPr="006F4A8D" w:rsidR="00C34E89" w:rsidP="00905912" w:rsidRDefault="00C34E89" w14:paraId="04CAB2E4" w14:textId="76EE81C6">
            <w:pPr>
              <w:spacing w:line="276" w:lineRule="auto"/>
              <w:jc w:val="both"/>
              <w:rPr>
                <w:rFonts w:cs="Calibri"/>
                <w:bCs/>
                <w:sz w:val="22"/>
                <w:szCs w:val="22"/>
              </w:rPr>
            </w:pPr>
            <w:r w:rsidRPr="006F4A8D">
              <w:rPr>
                <w:rFonts w:cs="Calibri"/>
                <w:bCs/>
              </w:rPr>
              <w:t>Toplumsal katkı etkinliklerine ayrılan kaynaklar (mali, fiziksel, insan gücü) belirlenmiş, paylaşılmış</w:t>
            </w:r>
            <w:r w:rsidRPr="006F4A8D" w:rsidR="006F363B">
              <w:rPr>
                <w:rFonts w:cs="Calibri"/>
                <w:bCs/>
                <w:sz w:val="22"/>
                <w:szCs w:val="22"/>
              </w:rPr>
              <w:t xml:space="preserve"> ve</w:t>
            </w:r>
            <w:r w:rsidRPr="006F4A8D">
              <w:rPr>
                <w:rFonts w:cs="Calibri"/>
                <w:bCs/>
              </w:rPr>
              <w:t xml:space="preserve"> kurumsallaşmış</w:t>
            </w:r>
            <w:r w:rsidRPr="006F4A8D" w:rsidR="006F363B">
              <w:rPr>
                <w:rFonts w:cs="Calibri"/>
                <w:bCs/>
                <w:sz w:val="22"/>
                <w:szCs w:val="22"/>
              </w:rPr>
              <w:t xml:space="preserve"> olup, bunlar</w:t>
            </w:r>
            <w:r w:rsidRPr="006F4A8D">
              <w:rPr>
                <w:rFonts w:cs="Calibri"/>
                <w:bCs/>
              </w:rPr>
              <w:t xml:space="preserve"> izlenmekte ve değerlendirilmektedir. </w:t>
            </w:r>
          </w:p>
          <w:p w:rsidRPr="006F4A8D" w:rsidR="00C34E89" w:rsidP="00C85C7B" w:rsidRDefault="00C34E89" w14:paraId="6F3D91E4" w14:textId="77777777">
            <w:pPr>
              <w:spacing w:line="276" w:lineRule="auto"/>
              <w:rPr>
                <w:rFonts w:cs="Calibri"/>
              </w:rPr>
            </w:pPr>
          </w:p>
        </w:tc>
        <w:tc>
          <w:tcPr>
            <w:tcW w:w="2112" w:type="dxa"/>
            <w:shd w:val="clear" w:color="auto" w:fill="F9D6BF"/>
          </w:tcPr>
          <w:p w:rsidRPr="006F4A8D" w:rsidR="00C34E89" w:rsidP="00C85C7B" w:rsidRDefault="00A65130" w14:paraId="2812D975" w14:textId="5F531B9E">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toplumsal katkı faaliyetlerini sürdürebilmesi için yeterli kaynağı bulunmamaktadır.</w:t>
            </w:r>
          </w:p>
        </w:tc>
        <w:tc>
          <w:tcPr>
            <w:tcW w:w="2112" w:type="dxa"/>
            <w:shd w:val="clear" w:color="auto" w:fill="FFE599" w:themeFill="accent4" w:themeFillTint="66"/>
          </w:tcPr>
          <w:p w:rsidRPr="006F4A8D" w:rsidR="00C34E89" w:rsidP="00C85C7B" w:rsidRDefault="00A65130" w14:paraId="762D1A45" w14:textId="224C6FBA">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toplumsal katkı faaliyetlerini sürdürebilmek için uygun nitelik ve nicelikte fiziki, teknik ve mali kaynakların oluşturulmasına yönelik planları bulunmaktadır. </w:t>
            </w:r>
          </w:p>
        </w:tc>
        <w:tc>
          <w:tcPr>
            <w:tcW w:w="1802" w:type="dxa"/>
            <w:shd w:val="clear" w:color="auto" w:fill="F4B083" w:themeFill="accent2" w:themeFillTint="99"/>
          </w:tcPr>
          <w:p w:rsidRPr="006F4A8D" w:rsidR="00C34E89" w:rsidP="00C85C7B" w:rsidRDefault="00A65130" w14:paraId="3B55AED2" w14:textId="08EFD069">
            <w:pPr>
              <w:ind w:right="63"/>
              <w:rPr>
                <w:rFonts w:cs="Calibri"/>
                <w:color w:val="000000" w:themeColor="text1"/>
                <w:sz w:val="22"/>
                <w:szCs w:val="22"/>
              </w:rPr>
            </w:pPr>
            <w:r w:rsidRPr="006F4A8D">
              <w:rPr>
                <w:rFonts w:cs="Calibri"/>
                <w:color w:val="000000" w:themeColor="text1"/>
              </w:rPr>
              <w:t xml:space="preserve">Birim </w:t>
            </w:r>
            <w:r w:rsidRPr="006F4A8D" w:rsidR="00C34E89">
              <w:rPr>
                <w:rFonts w:cs="Calibri"/>
                <w:color w:val="000000" w:themeColor="text1"/>
              </w:rPr>
              <w:t xml:space="preserve">toplumsal katkı kaynaklarını toplumsal katkı stratejisi ve birimler arası dengeyi gözeterek yönetmektedir. </w:t>
            </w:r>
          </w:p>
          <w:p w:rsidRPr="006F4A8D" w:rsidR="00C34E89" w:rsidP="00C85C7B" w:rsidRDefault="00C34E89" w14:paraId="61207B8A" w14:textId="77777777">
            <w:pPr>
              <w:pStyle w:val="Balk3"/>
              <w:outlineLvl w:val="2"/>
              <w:rPr>
                <w:rFonts w:cs="Calibri" w:asciiTheme="minorHAnsi" w:hAnsiTheme="minorHAnsi"/>
                <w:b/>
                <w:i/>
                <w:color w:val="000000" w:themeColor="text1"/>
                <w:sz w:val="22"/>
                <w:szCs w:val="22"/>
              </w:rPr>
            </w:pPr>
          </w:p>
        </w:tc>
        <w:tc>
          <w:tcPr>
            <w:tcW w:w="2130" w:type="dxa"/>
            <w:shd w:val="clear" w:color="auto" w:fill="E6A77D"/>
          </w:tcPr>
          <w:p w:rsidRPr="006F4A8D" w:rsidR="00C34E89" w:rsidP="00C85C7B" w:rsidRDefault="00A65130" w14:paraId="36304163" w14:textId="36426C0A">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toplumsal katkı kaynaklarının yeterliliği ve çeşitliliği izlenmekte ve iyileştirilmektedir. </w:t>
            </w:r>
          </w:p>
        </w:tc>
        <w:tc>
          <w:tcPr>
            <w:tcW w:w="1843" w:type="dxa"/>
            <w:shd w:val="clear" w:color="auto" w:fill="D9A581"/>
          </w:tcPr>
          <w:p w:rsidRPr="006F4A8D" w:rsidR="00C34E89" w:rsidP="00C85C7B" w:rsidRDefault="00C34E89" w14:paraId="74494E26"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00CD662E" w14:paraId="43D3E7A4" w14:textId="77777777">
        <w:trPr>
          <w:trHeight w:val="3585"/>
        </w:trPr>
        <w:tc>
          <w:tcPr>
            <w:tcW w:w="5911" w:type="dxa"/>
            <w:vMerge/>
            <w:shd w:val="clear" w:color="auto" w:fill="FFFFFF"/>
          </w:tcPr>
          <w:p w:rsidRPr="006F4A8D" w:rsidR="00C34E89" w:rsidP="00C85C7B" w:rsidRDefault="00C34E89" w14:paraId="55BB62A6" w14:textId="77777777">
            <w:pPr>
              <w:spacing w:line="276" w:lineRule="auto"/>
              <w:rPr>
                <w:rFonts w:eastAsia="Times New Roman" w:cs="Calibri"/>
              </w:rPr>
            </w:pPr>
          </w:p>
        </w:tc>
        <w:tc>
          <w:tcPr>
            <w:tcW w:w="10002" w:type="dxa"/>
            <w:gridSpan w:val="5"/>
            <w:shd w:val="clear" w:color="auto" w:fill="FBE7D9"/>
          </w:tcPr>
          <w:p w:rsidRPr="006F4A8D" w:rsidR="00C34E89" w:rsidP="00C85C7B" w:rsidRDefault="00C34E89" w14:paraId="10C44F47"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56220985"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rPr>
              <w:t xml:space="preserve"> </w:t>
            </w:r>
            <w:r w:rsidRPr="006F4A8D">
              <w:rPr>
                <w:rFonts w:cs="Calibri" w:asciiTheme="minorHAnsi" w:hAnsiTheme="minorHAnsi"/>
                <w:iCs/>
                <w:color w:val="000000" w:themeColor="text1"/>
                <w:sz w:val="22"/>
                <w:szCs w:val="22"/>
              </w:rPr>
              <w:t>Örnek Kanıtlar</w:t>
            </w:r>
          </w:p>
          <w:p w:rsidRPr="006F4A8D" w:rsidR="00C34E89" w:rsidP="005A6203" w:rsidRDefault="002C0077" w14:paraId="3497EFB6" w14:textId="04D67CF4">
            <w:pPr>
              <w:pStyle w:val="Balk4"/>
              <w:numPr>
                <w:ilvl w:val="0"/>
                <w:numId w:val="34"/>
              </w:numPr>
              <w:ind w:right="63"/>
              <w:outlineLvl w:val="3"/>
              <w:rPr>
                <w:rFonts w:cs="Calibri" w:asciiTheme="minorHAnsi" w:hAnsiTheme="minorHAnsi"/>
                <w:b w:val="0"/>
              </w:rPr>
            </w:pPr>
            <w:r>
              <w:rPr>
                <w:rFonts w:ascii="Calibri" w:hAnsi="Calibri" w:cs="Calibri"/>
                <w:b w:val="0"/>
                <w:color w:val="000000" w:themeColor="text1"/>
                <w:sz w:val="22"/>
                <w:szCs w:val="22"/>
              </w:rPr>
              <w:t>EK</w:t>
            </w:r>
            <w:r w:rsidR="00676669">
              <w:rPr>
                <w:rFonts w:ascii="Calibri" w:hAnsi="Calibri" w:cs="Calibri"/>
                <w:b w:val="0"/>
                <w:color w:val="000000" w:themeColor="text1"/>
                <w:sz w:val="22"/>
                <w:szCs w:val="22"/>
              </w:rPr>
              <w:t xml:space="preserve"> D.2.1.1</w:t>
            </w:r>
            <w:r>
              <w:rPr>
                <w:rFonts w:ascii="Calibri" w:hAnsi="Calibri" w:cs="Calibri"/>
                <w:b w:val="0"/>
                <w:color w:val="000000" w:themeColor="text1"/>
                <w:sz w:val="22"/>
                <w:szCs w:val="22"/>
              </w:rPr>
              <w:t xml:space="preserve"> </w:t>
            </w:r>
            <w:r w:rsidRPr="00242D13">
              <w:rPr>
                <w:rFonts w:ascii="Calibri" w:hAnsi="Calibri" w:cs="Calibri"/>
                <w:b w:val="0"/>
                <w:color w:val="000000" w:themeColor="text1"/>
                <w:sz w:val="22"/>
                <w:szCs w:val="22"/>
              </w:rPr>
              <w:t>KAYU_2020-2024_STRATEJIK_PLAN</w:t>
            </w:r>
            <w:r>
              <w:rPr>
                <w:rFonts w:ascii="Calibri" w:hAnsi="Calibri" w:cs="Calibri"/>
                <w:b w:val="0"/>
                <w:color w:val="000000" w:themeColor="text1"/>
                <w:sz w:val="22"/>
                <w:szCs w:val="22"/>
              </w:rPr>
              <w:t>I.</w:t>
            </w:r>
            <w:r w:rsidR="00676669">
              <w:rPr>
                <w:rFonts w:ascii="Calibri" w:hAnsi="Calibri" w:cs="Calibri"/>
                <w:b w:val="0"/>
                <w:color w:val="000000" w:themeColor="text1"/>
                <w:sz w:val="22"/>
                <w:szCs w:val="22"/>
              </w:rPr>
              <w:t xml:space="preserve"> </w:t>
            </w:r>
            <w:hyperlink w:history="1" r:id="rId44">
              <w:r w:rsidRPr="001A67FE">
                <w:rPr>
                  <w:rStyle w:val="Kpr"/>
                  <w:rFonts w:ascii="Calibri" w:hAnsi="Calibri" w:cs="Calibri"/>
                  <w:b w:val="0"/>
                  <w:sz w:val="22"/>
                  <w:szCs w:val="22"/>
                </w:rPr>
                <w:t>http://www.sp.gov.tr/upload/xSPStratejikPlan/files/hyKzQ+KAYU_2020-2024_STRATEJIK_PLAN.pdf</w:t>
              </w:r>
            </w:hyperlink>
          </w:p>
        </w:tc>
      </w:tr>
    </w:tbl>
    <w:p w:rsidRPr="006F4A8D" w:rsidR="00C34E89" w:rsidP="00C34E89" w:rsidRDefault="00C34E89" w14:paraId="336A6634" w14:textId="77777777">
      <w:pPr>
        <w:rPr>
          <w:rFonts w:cs="Calibri"/>
        </w:rPr>
      </w:pPr>
    </w:p>
    <w:p w:rsidRPr="006F4A8D" w:rsidR="00C34E89" w:rsidP="00C34E89" w:rsidRDefault="00C34E89" w14:paraId="13DFBAC0"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6078"/>
        <w:gridCol w:w="2121"/>
        <w:gridCol w:w="2263"/>
        <w:gridCol w:w="1839"/>
        <w:gridCol w:w="1863"/>
        <w:gridCol w:w="1817"/>
      </w:tblGrid>
      <w:tr w:rsidRPr="006F4A8D" w:rsidR="00C34E89" w:rsidTr="00CD662E" w14:paraId="723456F2" w14:textId="77777777">
        <w:trPr>
          <w:trHeight w:val="151"/>
        </w:trPr>
        <w:tc>
          <w:tcPr>
            <w:tcW w:w="6078" w:type="dxa"/>
            <w:shd w:val="clear" w:color="auto" w:fill="FBE7D9"/>
          </w:tcPr>
          <w:p w:rsidRPr="006F4A8D" w:rsidR="00C34E89" w:rsidP="00C85C7B" w:rsidRDefault="00C34E89" w14:paraId="090C13C5"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902" w:type="dxa"/>
            <w:gridSpan w:val="5"/>
            <w:shd w:val="clear" w:color="auto" w:fill="FBE7D9"/>
            <w:vAlign w:val="bottom"/>
          </w:tcPr>
          <w:p w:rsidRPr="006F4A8D" w:rsidR="00C34E89" w:rsidP="00C85C7B" w:rsidRDefault="00C34E89" w14:paraId="2F5F3300" w14:textId="77777777">
            <w:pPr>
              <w:spacing w:line="276" w:lineRule="auto"/>
              <w:jc w:val="right"/>
              <w:rPr>
                <w:rFonts w:eastAsia="Times New Roman" w:cs="Calibri"/>
                <w:b/>
                <w:bCs/>
                <w:sz w:val="32"/>
              </w:rPr>
            </w:pPr>
            <w:r w:rsidRPr="006F4A8D">
              <w:rPr>
                <w:rFonts w:cs="Calibri"/>
                <w:b/>
                <w:bCs/>
                <w:sz w:val="32"/>
                <w:szCs w:val="28"/>
              </w:rPr>
              <w:t>TOPLUMSAL KATKI</w:t>
            </w:r>
          </w:p>
        </w:tc>
      </w:tr>
      <w:tr w:rsidRPr="006F4A8D" w:rsidR="00C34E89" w:rsidTr="00CD662E" w14:paraId="2EBC7CC7" w14:textId="77777777">
        <w:trPr>
          <w:trHeight w:val="438"/>
        </w:trPr>
        <w:tc>
          <w:tcPr>
            <w:tcW w:w="15981" w:type="dxa"/>
            <w:gridSpan w:val="6"/>
            <w:shd w:val="clear" w:color="auto" w:fill="FBE7D9"/>
          </w:tcPr>
          <w:p w:rsidRPr="006F4A8D" w:rsidR="00C34E89" w:rsidP="00905912" w:rsidRDefault="00C34E89" w14:paraId="5CF87AD9" w14:textId="7C5D3A96">
            <w:pPr>
              <w:spacing w:line="276" w:lineRule="auto"/>
              <w:jc w:val="both"/>
              <w:rPr>
                <w:rFonts w:cs="Calibri"/>
                <w:b/>
                <w:bCs/>
                <w:sz w:val="22"/>
                <w:szCs w:val="22"/>
              </w:rPr>
            </w:pPr>
            <w:bookmarkStart w:name="_Toc39742596" w:id="28"/>
            <w:r w:rsidRPr="006F4A8D">
              <w:rPr>
                <w:rFonts w:cs="Calibri"/>
                <w:b/>
                <w:bCs/>
              </w:rPr>
              <w:t>D.3. Toplumsal Katkı Performansı</w:t>
            </w:r>
            <w:bookmarkEnd w:id="28"/>
          </w:p>
          <w:p w:rsidRPr="002C0077" w:rsidR="00C34E89" w:rsidP="00905912" w:rsidRDefault="00A65130" w14:paraId="0E9B02E0" w14:textId="77777777">
            <w:pPr>
              <w:spacing w:line="276" w:lineRule="auto"/>
              <w:jc w:val="both"/>
              <w:rPr>
                <w:rFonts w:cs="Calibri"/>
                <w:i/>
                <w:iCs/>
              </w:rPr>
            </w:pPr>
            <w:r w:rsidRPr="002C0077">
              <w:rPr>
                <w:rFonts w:cs="Calibri"/>
                <w:i/>
                <w:iCs/>
              </w:rPr>
              <w:t>Birim</w:t>
            </w:r>
            <w:r w:rsidRPr="002C0077" w:rsidR="00C34E89">
              <w:rPr>
                <w:rFonts w:cs="Calibri"/>
                <w:i/>
                <w:iCs/>
              </w:rPr>
              <w:t>, toplumsal katkı stratejisi ve hedefleri doğrultusunda yürüttüğü faaliyetleri periyodik olarak izlemeli ve sürekli iyileştirmelidir.</w:t>
            </w:r>
          </w:p>
          <w:p w:rsidR="002C0077" w:rsidP="00905912" w:rsidRDefault="002C0077" w14:paraId="3E59ED58" w14:textId="77777777">
            <w:pPr>
              <w:spacing w:line="276" w:lineRule="auto"/>
              <w:jc w:val="both"/>
              <w:rPr>
                <w:rFonts w:cs="Calibri"/>
              </w:rPr>
            </w:pPr>
          </w:p>
          <w:p w:rsidRPr="002C0077" w:rsidR="002C0077" w:rsidP="002C0077" w:rsidRDefault="002C0077" w14:paraId="1765D805" w14:textId="77777777">
            <w:pPr>
              <w:spacing w:line="276" w:lineRule="auto"/>
              <w:jc w:val="both"/>
              <w:rPr>
                <w:rFonts w:cs="Calibri"/>
              </w:rPr>
            </w:pPr>
            <w:r w:rsidRPr="002C0077">
              <w:rPr>
                <w:rFonts w:cs="Calibri"/>
              </w:rPr>
              <w:t>Teknik Bilimler Meslek Yüksekokulumuzun Kayseri Üniversitesi toplumsal katkı stratejisi ve hedefleri doğrultusunda yürüttüğü faaliyetlerin periyodik olarak izlemesi ve iyileştirilmesine yönelik önümüzdeki dönemlerde Açık Bilim politikası çerçevesinde toplumsal katkı hedeflerine ulaşılıp ulaşılmadığını izlemek üzere çeşitli mekanizmalarla toplumsal katkı sağlamayı planlamaktadır.</w:t>
            </w:r>
          </w:p>
          <w:p w:rsidRPr="006F4A8D" w:rsidR="002C0077" w:rsidP="002C0077" w:rsidRDefault="002C0077" w14:paraId="438DB744" w14:textId="391D0225">
            <w:pPr>
              <w:spacing w:line="276" w:lineRule="auto"/>
              <w:jc w:val="both"/>
              <w:rPr>
                <w:rFonts w:cs="Calibri"/>
              </w:rPr>
            </w:pPr>
            <w:r w:rsidRPr="002C0077">
              <w:rPr>
                <w:rFonts w:cs="Calibri"/>
              </w:rPr>
              <w:t>Meslek yüksekukulumuz üniversitemizin araştırma-geliştirme, strateji ve hedefleri doğrultusunda bu araştırma-geliştirme faaliyetleri için gerekli kaynakların planlanması kapsamında , araştırma stratejisi olarak disiplinler arası ve/veya çok disiplinli araştırma faaliyetlerini desteklemektedir. Bu tür araştırmalara uygun platformlar geliştirmeyi amaçlamakta ve bu tür araştırmaların çıktılarını eğitim-öğretimi gerçekleştiren akademik personelinden raporlar talep edilerek, takibini sağlamayı planlamaktadır.</w:t>
            </w:r>
          </w:p>
        </w:tc>
      </w:tr>
      <w:tr w:rsidRPr="006F4A8D" w:rsidR="00C34E89" w:rsidTr="002C0077" w14:paraId="16F2FECF" w14:textId="77777777">
        <w:trPr>
          <w:trHeight w:val="355"/>
        </w:trPr>
        <w:tc>
          <w:tcPr>
            <w:tcW w:w="6078" w:type="dxa"/>
            <w:shd w:val="clear" w:color="auto" w:fill="FBE7D9"/>
            <w:vAlign w:val="bottom"/>
          </w:tcPr>
          <w:p w:rsidRPr="006F4A8D" w:rsidR="00C34E89" w:rsidP="00C85C7B" w:rsidRDefault="00C34E89" w14:paraId="100BA64D" w14:textId="77777777">
            <w:pPr>
              <w:tabs>
                <w:tab w:val="center" w:pos="2792"/>
              </w:tabs>
              <w:spacing w:line="276" w:lineRule="auto"/>
              <w:rPr>
                <w:rFonts w:eastAsia="Times New Roman" w:cs="Calibri"/>
                <w:b/>
                <w:bCs/>
              </w:rPr>
            </w:pPr>
          </w:p>
        </w:tc>
        <w:tc>
          <w:tcPr>
            <w:tcW w:w="2121" w:type="dxa"/>
            <w:shd w:val="clear" w:color="auto" w:fill="FBE7D9"/>
            <w:vAlign w:val="bottom"/>
          </w:tcPr>
          <w:p w:rsidRPr="006F4A8D" w:rsidR="00C34E89" w:rsidP="00C85C7B" w:rsidRDefault="00C34E89" w14:paraId="29F7A0CE" w14:textId="77777777">
            <w:pPr>
              <w:spacing w:line="276" w:lineRule="auto"/>
              <w:jc w:val="center"/>
              <w:rPr>
                <w:rFonts w:eastAsia="Times New Roman" w:cs="Calibri"/>
                <w:b/>
                <w:bCs/>
              </w:rPr>
            </w:pPr>
            <w:r w:rsidRPr="006F4A8D">
              <w:rPr>
                <w:rFonts w:eastAsia="Times New Roman" w:cs="Calibri"/>
                <w:b/>
                <w:bCs/>
              </w:rPr>
              <w:t>1</w:t>
            </w:r>
          </w:p>
        </w:tc>
        <w:tc>
          <w:tcPr>
            <w:tcW w:w="2263" w:type="dxa"/>
            <w:shd w:val="clear" w:color="auto" w:fill="FFE599" w:themeFill="accent4" w:themeFillTint="66"/>
            <w:vAlign w:val="bottom"/>
          </w:tcPr>
          <w:p w:rsidRPr="006F4A8D" w:rsidR="00C34E89" w:rsidP="00C85C7B" w:rsidRDefault="00C34E89" w14:paraId="1BE0C798" w14:textId="77777777">
            <w:pPr>
              <w:spacing w:line="276" w:lineRule="auto"/>
              <w:jc w:val="center"/>
              <w:rPr>
                <w:rFonts w:eastAsia="Times New Roman" w:cs="Calibri"/>
                <w:b/>
                <w:bCs/>
              </w:rPr>
            </w:pPr>
            <w:r w:rsidRPr="006F4A8D">
              <w:rPr>
                <w:rFonts w:eastAsia="Times New Roman" w:cs="Calibri"/>
                <w:b/>
                <w:bCs/>
              </w:rPr>
              <w:t>2</w:t>
            </w:r>
          </w:p>
        </w:tc>
        <w:tc>
          <w:tcPr>
            <w:tcW w:w="1839" w:type="dxa"/>
            <w:shd w:val="clear" w:color="auto" w:fill="FBE7D9"/>
            <w:vAlign w:val="bottom"/>
          </w:tcPr>
          <w:p w:rsidRPr="006F4A8D" w:rsidR="00C34E89" w:rsidP="00C85C7B" w:rsidRDefault="00C34E89" w14:paraId="1955D402" w14:textId="77777777">
            <w:pPr>
              <w:spacing w:line="276" w:lineRule="auto"/>
              <w:jc w:val="center"/>
              <w:rPr>
                <w:rFonts w:eastAsia="Times New Roman" w:cs="Calibri"/>
                <w:b/>
                <w:bCs/>
              </w:rPr>
            </w:pPr>
            <w:r w:rsidRPr="006F4A8D">
              <w:rPr>
                <w:rFonts w:eastAsia="Times New Roman" w:cs="Calibri"/>
                <w:b/>
                <w:bCs/>
              </w:rPr>
              <w:t>3</w:t>
            </w:r>
          </w:p>
        </w:tc>
        <w:tc>
          <w:tcPr>
            <w:tcW w:w="1863" w:type="dxa"/>
            <w:shd w:val="clear" w:color="auto" w:fill="FBE7D9"/>
            <w:vAlign w:val="bottom"/>
          </w:tcPr>
          <w:p w:rsidRPr="006F4A8D" w:rsidR="00C34E89" w:rsidP="00C85C7B" w:rsidRDefault="00C34E89" w14:paraId="0CB316A3" w14:textId="77777777">
            <w:pPr>
              <w:spacing w:line="276" w:lineRule="auto"/>
              <w:jc w:val="center"/>
              <w:rPr>
                <w:rFonts w:eastAsia="Times New Roman" w:cs="Calibri"/>
                <w:b/>
                <w:bCs/>
              </w:rPr>
            </w:pPr>
            <w:r w:rsidRPr="006F4A8D">
              <w:rPr>
                <w:rFonts w:eastAsia="Times New Roman" w:cs="Calibri"/>
                <w:b/>
                <w:bCs/>
              </w:rPr>
              <w:t>4</w:t>
            </w:r>
          </w:p>
        </w:tc>
        <w:tc>
          <w:tcPr>
            <w:tcW w:w="1815" w:type="dxa"/>
            <w:shd w:val="clear" w:color="auto" w:fill="FBE7D9"/>
            <w:vAlign w:val="bottom"/>
          </w:tcPr>
          <w:p w:rsidRPr="006F4A8D" w:rsidR="00C34E89" w:rsidP="00C85C7B" w:rsidRDefault="00C34E89" w14:paraId="4D7830BF"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7DC3528D" w14:textId="77777777">
        <w:trPr>
          <w:trHeight w:val="3477"/>
        </w:trPr>
        <w:tc>
          <w:tcPr>
            <w:tcW w:w="6078" w:type="dxa"/>
            <w:vMerge w:val="restart"/>
            <w:shd w:val="clear" w:color="auto" w:fill="FFFFFF"/>
          </w:tcPr>
          <w:p w:rsidRPr="006F4A8D" w:rsidR="00C34E89" w:rsidP="00C85C7B" w:rsidRDefault="00C34E89" w14:paraId="03260280" w14:textId="77777777">
            <w:pPr>
              <w:spacing w:line="276" w:lineRule="auto"/>
              <w:rPr>
                <w:rFonts w:cs="Calibri"/>
              </w:rPr>
            </w:pPr>
          </w:p>
          <w:p w:rsidRPr="006F4A8D" w:rsidR="00C34E89" w:rsidP="00C85C7B" w:rsidRDefault="00C34E89" w14:paraId="643A9DEC" w14:textId="22DC3F48">
            <w:pPr>
              <w:spacing w:line="276" w:lineRule="auto"/>
              <w:rPr>
                <w:rFonts w:cs="Calibri"/>
                <w:b/>
                <w:bCs/>
                <w:sz w:val="28"/>
                <w:szCs w:val="28"/>
                <w:u w:val="single"/>
              </w:rPr>
            </w:pPr>
            <w:r w:rsidRPr="006F4A8D">
              <w:rPr>
                <w:rFonts w:cs="Calibri"/>
                <w:b/>
                <w:bCs/>
                <w:sz w:val="28"/>
                <w:szCs w:val="28"/>
                <w:u w:val="single"/>
              </w:rPr>
              <w:t>D.3.1.Toplumsal katkı performansının izlenmesi ve iyileştirilmesi</w:t>
            </w:r>
          </w:p>
          <w:p w:rsidRPr="006F4A8D" w:rsidR="002B72B7" w:rsidP="00C85C7B" w:rsidRDefault="002B72B7" w14:paraId="7674716A" w14:textId="77777777">
            <w:pPr>
              <w:spacing w:line="276" w:lineRule="auto"/>
              <w:rPr>
                <w:rFonts w:cs="Calibri"/>
                <w:b/>
                <w:bCs/>
                <w:u w:val="single"/>
              </w:rPr>
            </w:pPr>
          </w:p>
          <w:p w:rsidRPr="006F4A8D" w:rsidR="00C34E89" w:rsidP="00905912" w:rsidRDefault="00C34E89" w14:paraId="37C95422" w14:textId="4FF67347">
            <w:pPr>
              <w:spacing w:line="276" w:lineRule="auto"/>
              <w:jc w:val="both"/>
              <w:rPr>
                <w:rFonts w:cs="Calibri"/>
                <w:bCs/>
                <w:sz w:val="22"/>
                <w:szCs w:val="22"/>
              </w:rPr>
            </w:pPr>
            <w:r w:rsidRPr="006F4A8D">
              <w:rPr>
                <w:rFonts w:cs="Calibri"/>
                <w:bCs/>
              </w:rPr>
              <w:t>Toplumsal katkı hedeflerinin gerçekleşme düzeyi ve performansı izlenmektedir; izlenme mekanizma ve süreçleri yerleşik</w:t>
            </w:r>
            <w:r w:rsidRPr="006F4A8D" w:rsidR="00366D8F">
              <w:rPr>
                <w:rFonts w:cs="Calibri"/>
                <w:bCs/>
                <w:sz w:val="22"/>
                <w:szCs w:val="22"/>
              </w:rPr>
              <w:t xml:space="preserve"> ve</w:t>
            </w:r>
            <w:r w:rsidRPr="006F4A8D">
              <w:rPr>
                <w:rFonts w:cs="Calibri"/>
                <w:bCs/>
              </w:rPr>
              <w:t xml:space="preserve"> sürdürülebilirdir</w:t>
            </w:r>
            <w:r w:rsidRPr="006F4A8D" w:rsidR="00366D8F">
              <w:rPr>
                <w:rFonts w:cs="Calibri"/>
                <w:bCs/>
                <w:sz w:val="22"/>
                <w:szCs w:val="22"/>
              </w:rPr>
              <w:t>.</w:t>
            </w:r>
            <w:r w:rsidRPr="006F4A8D">
              <w:rPr>
                <w:rFonts w:cs="Calibri"/>
                <w:bCs/>
              </w:rPr>
              <w:t xml:space="preserve"> </w:t>
            </w:r>
            <w:r w:rsidRPr="006F4A8D" w:rsidR="00905912">
              <w:rPr>
                <w:rFonts w:cs="Calibri"/>
                <w:bCs/>
                <w:sz w:val="22"/>
                <w:szCs w:val="22"/>
              </w:rPr>
              <w:t>İ</w:t>
            </w:r>
            <w:r w:rsidRPr="006F4A8D">
              <w:rPr>
                <w:rFonts w:cs="Calibri"/>
                <w:bCs/>
              </w:rPr>
              <w:t xml:space="preserve">yileştirme adımlarının kanıtları vardır. </w:t>
            </w:r>
          </w:p>
          <w:p w:rsidRPr="006F4A8D" w:rsidR="00C34E89" w:rsidP="00C85C7B" w:rsidRDefault="00C34E89" w14:paraId="41AD6E53" w14:textId="77777777">
            <w:pPr>
              <w:spacing w:line="276" w:lineRule="auto"/>
              <w:rPr>
                <w:rFonts w:cs="Calibri"/>
              </w:rPr>
            </w:pPr>
          </w:p>
        </w:tc>
        <w:tc>
          <w:tcPr>
            <w:tcW w:w="2121" w:type="dxa"/>
            <w:shd w:val="clear" w:color="auto" w:fill="F9D6BF"/>
          </w:tcPr>
          <w:p w:rsidRPr="006F4A8D" w:rsidR="00C34E89" w:rsidP="00C85C7B" w:rsidRDefault="00A65130" w14:paraId="356E350E" w14:textId="4445A87F">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toplumsal katkı performansının izlenmesine ve değerlendirmesine yönelik mekanizmalar bulunmamaktadır.</w:t>
            </w:r>
          </w:p>
        </w:tc>
        <w:tc>
          <w:tcPr>
            <w:tcW w:w="2263" w:type="dxa"/>
            <w:shd w:val="clear" w:color="auto" w:fill="FFE599" w:themeFill="accent4" w:themeFillTint="66"/>
          </w:tcPr>
          <w:p w:rsidRPr="006F4A8D" w:rsidR="00C34E89" w:rsidP="00C85C7B" w:rsidRDefault="00A65130" w14:paraId="5FF617D3" w14:textId="1EFDEE02">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toplumsal katkı performansının izlenmesine ve değerlendirmesine yönelik ilke, kural ve göstergeler bulunmaktadır. </w:t>
            </w:r>
          </w:p>
        </w:tc>
        <w:tc>
          <w:tcPr>
            <w:tcW w:w="1839" w:type="dxa"/>
            <w:shd w:val="clear" w:color="auto" w:fill="F4B083" w:themeFill="accent2" w:themeFillTint="99"/>
          </w:tcPr>
          <w:p w:rsidRPr="006F4A8D" w:rsidR="00C34E89" w:rsidP="00C85C7B" w:rsidRDefault="00A65130" w14:paraId="7EFCED43" w14:textId="79217E23">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genelinde toplumsal katkı performansını izlenmek ve değerlendirmek üzere oluşturulan mekanizmalar kullanılmaktadır. </w:t>
            </w:r>
          </w:p>
        </w:tc>
        <w:tc>
          <w:tcPr>
            <w:tcW w:w="1863" w:type="dxa"/>
            <w:shd w:val="clear" w:color="auto" w:fill="E6A77D"/>
          </w:tcPr>
          <w:p w:rsidRPr="006F4A8D" w:rsidR="00C34E89" w:rsidP="00C85C7B" w:rsidRDefault="00A65130" w14:paraId="48272DF5" w14:textId="17613FB2">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 xml:space="preserve">Birimde </w:t>
            </w:r>
            <w:r w:rsidRPr="006F4A8D" w:rsidR="00C34E89">
              <w:rPr>
                <w:rFonts w:cs="Calibri" w:asciiTheme="minorHAnsi" w:hAnsiTheme="minorHAnsi"/>
                <w:color w:val="000000" w:themeColor="text1"/>
                <w:sz w:val="22"/>
                <w:szCs w:val="22"/>
              </w:rPr>
              <w:t xml:space="preserve">toplumsal katkı performansı izlenmekte ve ilgili paydaşlarla değerlendirilerek iyileştirilmektedir. </w:t>
            </w:r>
          </w:p>
        </w:tc>
        <w:tc>
          <w:tcPr>
            <w:tcW w:w="1815" w:type="dxa"/>
            <w:shd w:val="clear" w:color="auto" w:fill="D9A581"/>
          </w:tcPr>
          <w:p w:rsidRPr="006F4A8D" w:rsidR="00C34E89" w:rsidP="00C85C7B" w:rsidRDefault="00C34E89" w14:paraId="221AEB58"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00CD662E" w14:paraId="00F7DD7B" w14:textId="77777777">
        <w:trPr>
          <w:trHeight w:val="3733"/>
        </w:trPr>
        <w:tc>
          <w:tcPr>
            <w:tcW w:w="6078" w:type="dxa"/>
            <w:vMerge/>
            <w:shd w:val="clear" w:color="auto" w:fill="FFFFFF"/>
          </w:tcPr>
          <w:p w:rsidRPr="006F4A8D" w:rsidR="00C34E89" w:rsidP="00C85C7B" w:rsidRDefault="00C34E89" w14:paraId="4942E548" w14:textId="77777777">
            <w:pPr>
              <w:spacing w:line="276" w:lineRule="auto"/>
              <w:rPr>
                <w:rFonts w:eastAsia="Times New Roman" w:cs="Calibri"/>
              </w:rPr>
            </w:pPr>
          </w:p>
        </w:tc>
        <w:tc>
          <w:tcPr>
            <w:tcW w:w="9902" w:type="dxa"/>
            <w:gridSpan w:val="5"/>
            <w:shd w:val="clear" w:color="auto" w:fill="FBE7D9"/>
          </w:tcPr>
          <w:p w:rsidRPr="006F4A8D" w:rsidR="00C34E89" w:rsidP="00C85C7B" w:rsidRDefault="00C34E89" w14:paraId="2662D0F3"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37F6D34B"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F4A8D" w:rsidR="00C34E89" w:rsidP="005A6203" w:rsidRDefault="00676669" w14:paraId="1EA37CCF" w14:textId="70D816EC">
            <w:pPr>
              <w:pStyle w:val="Balk4"/>
              <w:numPr>
                <w:ilvl w:val="0"/>
                <w:numId w:val="34"/>
              </w:numPr>
              <w:ind w:right="63"/>
              <w:outlineLvl w:val="3"/>
              <w:rPr>
                <w:rFonts w:cs="Calibri" w:asciiTheme="minorHAnsi" w:hAnsiTheme="minorHAnsi"/>
                <w:b w:val="0"/>
              </w:rPr>
            </w:pPr>
            <w:r>
              <w:rPr>
                <w:rFonts w:ascii="Calibri" w:hAnsi="Calibri" w:cs="Calibri"/>
                <w:b w:val="0"/>
                <w:color w:val="000000" w:themeColor="text1"/>
                <w:sz w:val="22"/>
                <w:szCs w:val="22"/>
              </w:rPr>
              <w:t>EK D.3.1.1</w:t>
            </w:r>
            <w:r w:rsidR="002C0077">
              <w:rPr>
                <w:rFonts w:ascii="Calibri" w:hAnsi="Calibri" w:cs="Calibri"/>
                <w:b w:val="0"/>
                <w:color w:val="000000" w:themeColor="text1"/>
                <w:sz w:val="22"/>
                <w:szCs w:val="22"/>
              </w:rPr>
              <w:t xml:space="preserve"> </w:t>
            </w:r>
            <w:r w:rsidRPr="00242D13" w:rsidR="002C0077">
              <w:rPr>
                <w:rFonts w:ascii="Calibri" w:hAnsi="Calibri" w:cs="Calibri"/>
                <w:b w:val="0"/>
                <w:color w:val="000000" w:themeColor="text1"/>
                <w:sz w:val="22"/>
                <w:szCs w:val="22"/>
              </w:rPr>
              <w:t>KAYU_2020-2024_STRATEJIK_PLAN</w:t>
            </w:r>
            <w:r w:rsidR="002C0077">
              <w:rPr>
                <w:rFonts w:ascii="Calibri" w:hAnsi="Calibri" w:cs="Calibri"/>
                <w:b w:val="0"/>
                <w:color w:val="000000" w:themeColor="text1"/>
                <w:sz w:val="22"/>
                <w:szCs w:val="22"/>
              </w:rPr>
              <w:t>I.</w:t>
            </w:r>
            <w:r>
              <w:rPr>
                <w:rFonts w:ascii="Calibri" w:hAnsi="Calibri" w:cs="Calibri"/>
                <w:b w:val="0"/>
                <w:color w:val="000000" w:themeColor="text1"/>
                <w:sz w:val="22"/>
                <w:szCs w:val="22"/>
              </w:rPr>
              <w:t xml:space="preserve"> </w:t>
            </w:r>
            <w:hyperlink w:history="1" r:id="rId45">
              <w:r w:rsidRPr="001A67FE" w:rsidR="002C0077">
                <w:rPr>
                  <w:rStyle w:val="Kpr"/>
                  <w:rFonts w:ascii="Calibri" w:hAnsi="Calibri" w:cs="Calibri"/>
                  <w:b w:val="0"/>
                  <w:sz w:val="22"/>
                  <w:szCs w:val="22"/>
                </w:rPr>
                <w:t>http://www.sp.gov.tr/upload/xSPStratejikPlan/files/hyKzQ+KAYU_2020-2024_STRATEJIK_PLAN.pdf</w:t>
              </w:r>
            </w:hyperlink>
          </w:p>
        </w:tc>
      </w:tr>
    </w:tbl>
    <w:p w:rsidRPr="006F4A8D" w:rsidR="00C34E89" w:rsidP="00C34E89" w:rsidRDefault="00C34E89" w14:paraId="3FF867B7" w14:textId="77777777">
      <w:pPr>
        <w:rPr>
          <w:rFonts w:cs="Calibri"/>
        </w:rPr>
      </w:pPr>
    </w:p>
    <w:p w:rsidRPr="006F4A8D" w:rsidR="00C34E89" w:rsidP="00C34E89" w:rsidRDefault="00C34E89" w14:paraId="37AF9B84"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6091"/>
        <w:gridCol w:w="2126"/>
        <w:gridCol w:w="2126"/>
        <w:gridCol w:w="1985"/>
        <w:gridCol w:w="1832"/>
        <w:gridCol w:w="1854"/>
      </w:tblGrid>
      <w:tr w:rsidRPr="006F4A8D" w:rsidR="00C34E89" w:rsidTr="52DC956B" w14:paraId="560FE078" w14:textId="77777777">
        <w:trPr>
          <w:trHeight w:val="241"/>
        </w:trPr>
        <w:tc>
          <w:tcPr>
            <w:tcW w:w="6091" w:type="dxa"/>
            <w:shd w:val="clear" w:color="auto" w:fill="C5E0B3" w:themeFill="accent6" w:themeFillTint="66"/>
            <w:tcMar/>
          </w:tcPr>
          <w:p w:rsidRPr="006F4A8D" w:rsidR="00C34E89" w:rsidP="00C85C7B" w:rsidRDefault="00C34E89" w14:paraId="66EDF98F"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923" w:type="dxa"/>
            <w:gridSpan w:val="5"/>
            <w:shd w:val="clear" w:color="auto" w:fill="C5E0B3" w:themeFill="accent6" w:themeFillTint="66"/>
            <w:tcMar/>
            <w:vAlign w:val="bottom"/>
          </w:tcPr>
          <w:p w:rsidRPr="006F4A8D" w:rsidR="00C34E89" w:rsidP="00C85C7B" w:rsidRDefault="00C34E89" w14:paraId="528BBE49" w14:textId="77777777">
            <w:pPr>
              <w:spacing w:line="276" w:lineRule="auto"/>
              <w:jc w:val="right"/>
              <w:rPr>
                <w:rFonts w:eastAsia="Times New Roman" w:cs="Calibri"/>
                <w:b/>
                <w:bCs/>
              </w:rPr>
            </w:pPr>
            <w:r w:rsidRPr="006F4A8D">
              <w:rPr>
                <w:rFonts w:cs="Calibri"/>
                <w:b/>
                <w:bCs/>
                <w:sz w:val="28"/>
                <w:szCs w:val="28"/>
              </w:rPr>
              <w:t>YÖNETİM SİSTEMİ</w:t>
            </w:r>
          </w:p>
        </w:tc>
      </w:tr>
      <w:tr w:rsidRPr="006F4A8D" w:rsidR="00C34E89" w:rsidTr="52DC956B" w14:paraId="302F88FE" w14:textId="77777777">
        <w:trPr>
          <w:trHeight w:val="335"/>
        </w:trPr>
        <w:tc>
          <w:tcPr>
            <w:tcW w:w="16014" w:type="dxa"/>
            <w:gridSpan w:val="6"/>
            <w:shd w:val="clear" w:color="auto" w:fill="C5E0B3" w:themeFill="accent6" w:themeFillTint="66"/>
            <w:tcMar/>
          </w:tcPr>
          <w:p w:rsidRPr="006F4A8D" w:rsidR="00C34E89" w:rsidP="00905912" w:rsidRDefault="00C34E89" w14:paraId="3A232F4A" w14:textId="60D41B16">
            <w:pPr>
              <w:spacing w:line="276" w:lineRule="auto"/>
              <w:jc w:val="both"/>
              <w:rPr>
                <w:rFonts w:cs="Calibri"/>
                <w:b/>
                <w:bCs/>
                <w:sz w:val="22"/>
                <w:szCs w:val="22"/>
              </w:rPr>
            </w:pPr>
            <w:bookmarkStart w:name="_Toc39742598" w:id="29"/>
            <w:r w:rsidRPr="006F4A8D">
              <w:rPr>
                <w:rFonts w:cs="Calibri"/>
                <w:b/>
                <w:bCs/>
              </w:rPr>
              <w:t>E.1. Yönetim ve İdari Birimlerin Yapısı</w:t>
            </w:r>
            <w:bookmarkEnd w:id="29"/>
          </w:p>
          <w:p w:rsidRPr="002C0077" w:rsidR="00C34E89" w:rsidP="00905912" w:rsidRDefault="00A65130" w14:paraId="3C46BD4C" w14:textId="77777777">
            <w:pPr>
              <w:spacing w:line="276" w:lineRule="auto"/>
              <w:jc w:val="both"/>
              <w:rPr>
                <w:rFonts w:cs="Calibri"/>
                <w:i/>
                <w:iCs/>
              </w:rPr>
            </w:pPr>
            <w:r w:rsidRPr="002C0077">
              <w:rPr>
                <w:rFonts w:cs="Calibri"/>
                <w:i/>
                <w:iCs/>
              </w:rPr>
              <w:t>Birim</w:t>
            </w:r>
            <w:r w:rsidRPr="002C0077" w:rsidR="00C34E89">
              <w:rPr>
                <w:rFonts w:cs="Calibri"/>
                <w:i/>
                <w:iCs/>
              </w:rPr>
              <w:t>, stratejik hedeflerine ulaşmayı nitelik ve nicelik olarak güvence altına alan yönetsel ve idari yapılanmaya sahip olmalıdır. Yönetim kadrosu gerekli yapıcı liderliği üstlenebilmeli, idari kadrolar gerekli yetkinlikte olmalıdır.</w:t>
            </w:r>
          </w:p>
          <w:p w:rsidRPr="00EB73BC" w:rsidR="00EB73BC" w:rsidP="00905912" w:rsidRDefault="00EB73BC" w14:paraId="51416B66" w14:textId="77777777">
            <w:pPr>
              <w:spacing w:line="276" w:lineRule="auto"/>
              <w:jc w:val="both"/>
              <w:rPr>
                <w:rFonts w:cs="Calibri"/>
              </w:rPr>
            </w:pPr>
          </w:p>
          <w:p w:rsidRPr="00D43241" w:rsidR="00D43241" w:rsidP="00D43241" w:rsidRDefault="00D43241" w14:paraId="6E70A743" w14:textId="77777777">
            <w:pPr>
              <w:spacing w:line="276" w:lineRule="auto"/>
              <w:jc w:val="both"/>
              <w:rPr>
                <w:rFonts w:cs="Calibri"/>
              </w:rPr>
            </w:pPr>
            <w:r w:rsidRPr="00EB73BC">
              <w:rPr>
                <w:rFonts w:cs="Calibri"/>
              </w:rPr>
              <w:t>Meslek yüksekokulumuzun organları;</w:t>
            </w:r>
            <w:r w:rsidRPr="00D43241">
              <w:rPr>
                <w:rFonts w:cs="Calibri"/>
              </w:rPr>
              <w:t xml:space="preserve"> </w:t>
            </w:r>
          </w:p>
          <w:p w:rsidRPr="00D43241" w:rsidR="00D43241" w:rsidP="00D43241" w:rsidRDefault="00D43241" w14:paraId="72CD9D6A" w14:textId="77777777">
            <w:pPr>
              <w:spacing w:line="276" w:lineRule="auto"/>
              <w:jc w:val="both"/>
              <w:rPr>
                <w:rFonts w:cs="Calibri"/>
                <w:b/>
              </w:rPr>
            </w:pPr>
          </w:p>
          <w:p w:rsidRPr="00D43241" w:rsidR="00D43241" w:rsidP="00D43241" w:rsidRDefault="00D43241" w14:paraId="551CD0E3" w14:textId="77777777">
            <w:pPr>
              <w:spacing w:line="276" w:lineRule="auto"/>
              <w:jc w:val="both"/>
              <w:rPr>
                <w:rFonts w:cs="Calibri"/>
                <w:b/>
              </w:rPr>
            </w:pPr>
            <w:r w:rsidRPr="00D43241">
              <w:rPr>
                <w:rFonts w:cs="Calibri"/>
                <w:b/>
              </w:rPr>
              <w:t>Müdür:</w:t>
            </w:r>
          </w:p>
          <w:p w:rsidRPr="00D43241" w:rsidR="00D43241" w:rsidP="00D43241" w:rsidRDefault="00D43241" w14:paraId="4D86652A" w14:textId="77777777">
            <w:pPr>
              <w:spacing w:line="276" w:lineRule="auto"/>
              <w:jc w:val="both"/>
              <w:rPr>
                <w:rFonts w:cs="Calibri"/>
              </w:rPr>
            </w:pPr>
            <w:r w:rsidRPr="00D43241">
              <w:rPr>
                <w:rFonts w:cs="Calibri"/>
              </w:rPr>
              <w:t>Meslek yüksekokulumuzun en üst amiri Müdür’dür.</w:t>
            </w:r>
          </w:p>
          <w:p w:rsidRPr="00D43241" w:rsidR="00D43241" w:rsidP="00D43241" w:rsidRDefault="00D43241" w14:paraId="37E3C7C9" w14:textId="77777777">
            <w:pPr>
              <w:spacing w:line="276" w:lineRule="auto"/>
              <w:jc w:val="both"/>
              <w:rPr>
                <w:rFonts w:cs="Calibri"/>
                <w:b/>
              </w:rPr>
            </w:pPr>
          </w:p>
          <w:p w:rsidRPr="00D43241" w:rsidR="00D43241" w:rsidP="00D43241" w:rsidRDefault="00D43241" w14:paraId="38744775" w14:textId="77777777">
            <w:pPr>
              <w:spacing w:line="276" w:lineRule="auto"/>
              <w:jc w:val="both"/>
              <w:rPr>
                <w:rFonts w:cs="Calibri"/>
                <w:b/>
              </w:rPr>
            </w:pPr>
            <w:r w:rsidRPr="00D43241">
              <w:rPr>
                <w:rFonts w:cs="Calibri"/>
                <w:b/>
              </w:rPr>
              <w:t>A-</w:t>
            </w:r>
            <w:r w:rsidRPr="00D43241">
              <w:rPr>
                <w:rFonts w:cs="Calibri"/>
                <w:b/>
              </w:rPr>
              <w:tab/>
            </w:r>
            <w:r w:rsidRPr="00D43241">
              <w:rPr>
                <w:rFonts w:cs="Calibri"/>
                <w:b/>
              </w:rPr>
              <w:t>Yetki, Görev ve Sorumluluklar</w:t>
            </w:r>
          </w:p>
          <w:p w:rsidRPr="00D43241" w:rsidR="00D43241" w:rsidP="00D43241" w:rsidRDefault="00D43241" w14:paraId="5FE61A62" w14:textId="77777777">
            <w:pPr>
              <w:spacing w:line="276" w:lineRule="auto"/>
              <w:jc w:val="both"/>
              <w:rPr>
                <w:rFonts w:cs="Calibri"/>
                <w:b/>
              </w:rPr>
            </w:pPr>
          </w:p>
          <w:p w:rsidRPr="00D43241" w:rsidR="00D43241" w:rsidP="00D43241" w:rsidRDefault="00D43241" w14:paraId="198F1B5D" w14:textId="77777777">
            <w:pPr>
              <w:spacing w:line="276" w:lineRule="auto"/>
              <w:jc w:val="both"/>
              <w:rPr>
                <w:rFonts w:cs="Calibri"/>
              </w:rPr>
            </w:pPr>
            <w:r w:rsidRPr="00D43241">
              <w:rPr>
                <w:rFonts w:cs="Calibri"/>
              </w:rPr>
              <w:t>2547 sayılı Kanun'un 20. maddesi gereğince kurulan Yüksekokul organları aşağıda belirtilmiştir:</w:t>
            </w:r>
          </w:p>
          <w:p w:rsidRPr="00D43241" w:rsidR="00D43241" w:rsidP="00D43241" w:rsidRDefault="00D43241" w14:paraId="221978A2" w14:textId="77777777">
            <w:pPr>
              <w:spacing w:line="276" w:lineRule="auto"/>
              <w:jc w:val="both"/>
              <w:rPr>
                <w:rFonts w:cs="Calibri"/>
                <w:b/>
              </w:rPr>
            </w:pPr>
          </w:p>
          <w:p w:rsidRPr="00D43241" w:rsidR="00D43241" w:rsidP="00D43241" w:rsidRDefault="00D43241" w14:paraId="46359B05" w14:textId="77777777">
            <w:pPr>
              <w:spacing w:line="276" w:lineRule="auto"/>
              <w:jc w:val="both"/>
              <w:rPr>
                <w:rFonts w:cs="Calibri"/>
              </w:rPr>
            </w:pPr>
            <w:r w:rsidRPr="00D43241">
              <w:rPr>
                <w:rFonts w:cs="Calibri"/>
                <w:b/>
              </w:rPr>
              <w:t>Madde 20 – a.</w:t>
            </w:r>
            <w:r w:rsidRPr="00D43241">
              <w:rPr>
                <w:rFonts w:cs="Calibri"/>
              </w:rPr>
              <w:t xml:space="preserve"> Yüksekokulların organları, yüksekokul müdürü, yüksekokul kurulu ve yüksekokul yönetim kuruludur. </w:t>
            </w:r>
          </w:p>
          <w:p w:rsidRPr="00D43241" w:rsidR="00D43241" w:rsidP="00D43241" w:rsidRDefault="00D43241" w14:paraId="1188E330" w14:textId="77777777">
            <w:pPr>
              <w:spacing w:line="276" w:lineRule="auto"/>
              <w:jc w:val="both"/>
              <w:rPr>
                <w:rFonts w:cs="Calibri"/>
              </w:rPr>
            </w:pPr>
            <w:r w:rsidRPr="00D43241">
              <w:rPr>
                <w:rFonts w:cs="Calibri"/>
                <w:b/>
                <w:bCs/>
              </w:rPr>
              <w:t>B-</w:t>
            </w:r>
            <w:r w:rsidRPr="00D43241">
              <w:rPr>
                <w:rFonts w:cs="Calibri"/>
              </w:rPr>
              <w:t xml:space="preserve"> Yüksekokul müdürü, üç yıl için ilgili fakülte dekanının önerisi üzerine rektör tarafından atanır. Rektörlüğe bağlı yüksekokullarda bu atama doğrudan rektör tarafından yapılır. Süresi biten müdür tekrar atanabilir. Müdürün okulda görevli aylıklı öğretim elemanları arasından üç yıl için atayacağı en çok iki yardımcısı bulunur. Müdüre vekalet etme veya müdürlüğün boşalması hallerinde yapılacak işlem, dekanlarda olduğu gibidir. Yüksekokul müdürü, bu kanun ile dekanlara verilmiş olan görevleri yüksekokul bakımından yerine getirir. </w:t>
            </w:r>
          </w:p>
          <w:p w:rsidRPr="00D43241" w:rsidR="00D43241" w:rsidP="00D43241" w:rsidRDefault="00D43241" w14:paraId="4B807025" w14:textId="77777777">
            <w:pPr>
              <w:spacing w:line="276" w:lineRule="auto"/>
              <w:jc w:val="both"/>
              <w:rPr>
                <w:rFonts w:cs="Calibri"/>
              </w:rPr>
            </w:pPr>
            <w:r w:rsidRPr="00D43241">
              <w:rPr>
                <w:rFonts w:cs="Calibri"/>
                <w:b/>
                <w:bCs/>
              </w:rPr>
              <w:t>C</w:t>
            </w:r>
            <w:r w:rsidRPr="00D43241">
              <w:rPr>
                <w:rFonts w:cs="Calibri"/>
              </w:rPr>
              <w:t xml:space="preserve">- Yüksek okul kurulu, müdürün başkanlığında, müdür yardımcıları ve okulu oluşturan bölüm veya ana bilim dalı başkanlarından oluşur. </w:t>
            </w:r>
          </w:p>
          <w:p w:rsidRPr="00D43241" w:rsidR="00D43241" w:rsidP="00D43241" w:rsidRDefault="00D43241" w14:paraId="195B0EC4" w14:textId="77777777">
            <w:pPr>
              <w:spacing w:line="276" w:lineRule="auto"/>
              <w:jc w:val="both"/>
              <w:rPr>
                <w:rFonts w:cs="Calibri"/>
              </w:rPr>
            </w:pPr>
            <w:r w:rsidRPr="00D43241">
              <w:rPr>
                <w:rFonts w:cs="Calibri"/>
                <w:b/>
                <w:bCs/>
              </w:rPr>
              <w:t>D</w:t>
            </w:r>
            <w:r w:rsidRPr="00D43241">
              <w:rPr>
                <w:rFonts w:cs="Calibri"/>
              </w:rPr>
              <w:t xml:space="preserve">- Yüksekokul yönetim kurulu; müdürün başkanlığında, müdür yardımcıları ile müdürce gösterilecek altı aday arasından yüksekokul kurulu tarafından üç yıl için seçilecek üç öğretim üyesinden oluşur. </w:t>
            </w:r>
          </w:p>
          <w:p w:rsidRPr="00D43241" w:rsidR="00D43241" w:rsidP="00D43241" w:rsidRDefault="00D43241" w14:paraId="55522814" w14:textId="77777777">
            <w:pPr>
              <w:spacing w:line="276" w:lineRule="auto"/>
              <w:jc w:val="both"/>
              <w:rPr>
                <w:rFonts w:cs="Calibri"/>
                <w:b/>
              </w:rPr>
            </w:pPr>
            <w:r w:rsidRPr="00D43241">
              <w:rPr>
                <w:rFonts w:cs="Calibri"/>
                <w:b/>
                <w:bCs/>
              </w:rPr>
              <w:t>E</w:t>
            </w:r>
            <w:r w:rsidRPr="00D43241">
              <w:rPr>
                <w:rFonts w:cs="Calibri"/>
              </w:rPr>
              <w:t>- Yüksekokul kurulu ve yüksekokul yönetim kurulu, bu kanunla fakülte kurulu ve fakülte yönetim kuruluna verilmiş görevleri yüksekokul bakımından yerine getirirler.</w:t>
            </w:r>
          </w:p>
          <w:p w:rsidRPr="00D43241" w:rsidR="00D43241" w:rsidP="00D43241" w:rsidRDefault="00786476" w14:paraId="4BD86DEB" w14:textId="504BD623">
            <w:pPr>
              <w:spacing w:line="276" w:lineRule="auto"/>
              <w:jc w:val="both"/>
              <w:rPr>
                <w:rFonts w:cs="Calibri"/>
              </w:rPr>
            </w:pPr>
            <w:r>
              <w:rPr>
                <w:rFonts w:cs="Calibri"/>
              </w:rPr>
              <w:t xml:space="preserve">Teknik Bilimler </w:t>
            </w:r>
            <w:r w:rsidRPr="00D43241" w:rsidR="00D43241">
              <w:rPr>
                <w:rFonts w:cs="Calibri"/>
              </w:rPr>
              <w:t>Meslek Yüksekokulu iş tanımları ve gerekleri yönergesine göre Yüksekokul Müdürü, Yüksekokul Kurulu, Yönetim Kurulu, Müdür Yardımcıları ve Bölüm Başkanı görev, yetki ve sorumlulukları aşağıdaki şekilde belirtilmiştir:</w:t>
            </w:r>
          </w:p>
          <w:p w:rsidRPr="00D43241" w:rsidR="00D43241" w:rsidP="00D43241" w:rsidRDefault="00D43241" w14:paraId="48FDA45E" w14:textId="77777777">
            <w:pPr>
              <w:spacing w:line="276" w:lineRule="auto"/>
              <w:jc w:val="both"/>
              <w:rPr>
                <w:rFonts w:cs="Calibri"/>
                <w:b/>
              </w:rPr>
            </w:pPr>
          </w:p>
          <w:p w:rsidRPr="00D43241" w:rsidR="00D43241" w:rsidP="00D43241" w:rsidRDefault="00D43241" w14:paraId="45977560" w14:textId="77777777">
            <w:pPr>
              <w:spacing w:line="276" w:lineRule="auto"/>
              <w:jc w:val="both"/>
              <w:rPr>
                <w:rFonts w:cs="Calibri"/>
                <w:b/>
              </w:rPr>
            </w:pPr>
            <w:r w:rsidRPr="00D43241">
              <w:rPr>
                <w:rFonts w:cs="Calibri"/>
                <w:b/>
              </w:rPr>
              <w:t xml:space="preserve">Görev ve Sorumlulukları: </w:t>
            </w:r>
          </w:p>
          <w:p w:rsidRPr="00D43241" w:rsidR="00D43241" w:rsidP="00D43241" w:rsidRDefault="00D43241" w14:paraId="5E7ECBCD" w14:textId="77777777">
            <w:pPr>
              <w:spacing w:line="276" w:lineRule="auto"/>
              <w:jc w:val="both"/>
              <w:rPr>
                <w:rFonts w:cs="Calibri"/>
              </w:rPr>
            </w:pPr>
            <w:r w:rsidRPr="00D43241">
              <w:rPr>
                <w:rFonts w:cs="Calibri"/>
              </w:rPr>
              <w:lastRenderedPageBreak/>
              <w:t>·</w:t>
            </w:r>
            <w:r w:rsidRPr="00D43241">
              <w:rPr>
                <w:rFonts w:cs="Calibri"/>
              </w:rPr>
              <w:t xml:space="preserve"> Yükseköğretim Kanunu' nun 4 ve 5. maddelerinde belirtilen amaç ve ilkelere uygun hareket etmek, </w:t>
            </w:r>
          </w:p>
          <w:p w:rsidRPr="00D43241" w:rsidR="00D43241" w:rsidP="00D43241" w:rsidRDefault="00D43241" w14:paraId="415D4ED7"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Akademik Kurulu, Yüksekokul Kurulu, Yüksekokul Yönetim Kurulu ve Yüksekokul Disiplin Kuruluna başkanlık etmek, </w:t>
            </w:r>
          </w:p>
          <w:p w:rsidRPr="00D43241" w:rsidR="00D43241" w:rsidP="00D43241" w:rsidRDefault="00D43241" w14:paraId="33A66001"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birimleri arasında düzenli ve verimli çalışmasını sağlamak, </w:t>
            </w:r>
          </w:p>
          <w:p w:rsidRPr="00D43241" w:rsidR="00D43241" w:rsidP="00D43241" w:rsidRDefault="00D43241" w14:paraId="10BDCE4C" w14:textId="77777777">
            <w:pPr>
              <w:spacing w:line="276" w:lineRule="auto"/>
              <w:jc w:val="both"/>
              <w:rPr>
                <w:rFonts w:cs="Calibri"/>
              </w:rPr>
            </w:pPr>
            <w:r w:rsidRPr="00D43241">
              <w:rPr>
                <w:rFonts w:ascii="Symbol" w:hAnsi="Symbol" w:eastAsia="Symbol" w:cs="Symbol"/>
              </w:rPr>
              <w:t>·</w:t>
            </w:r>
            <w:r w:rsidRPr="00D43241">
              <w:rPr>
                <w:rFonts w:cs="Calibri"/>
              </w:rPr>
              <w:t xml:space="preserve"> Stratejik plan, faaliyet raporu, denetim raporu gibi Yüksekokulun genel işleyişi ve performansı ile ilgili bilgilerin rapor halinde hazırlanarak ilgili yerlere ulaşmasını sağlamak, </w:t>
            </w:r>
          </w:p>
          <w:p w:rsidRPr="00D43241" w:rsidR="00D43241" w:rsidP="00D43241" w:rsidRDefault="00D43241" w14:paraId="5C9FFB78" w14:textId="77777777">
            <w:pPr>
              <w:spacing w:line="276" w:lineRule="auto"/>
              <w:jc w:val="both"/>
              <w:rPr>
                <w:rFonts w:cs="Calibri"/>
              </w:rPr>
            </w:pPr>
            <w:r w:rsidRPr="00D43241">
              <w:rPr>
                <w:rFonts w:ascii="Symbol" w:hAnsi="Symbol" w:eastAsia="Symbol" w:cs="Symbol"/>
              </w:rPr>
              <w:t>·</w:t>
            </w:r>
            <w:r w:rsidRPr="00D43241">
              <w:rPr>
                <w:rFonts w:cs="Calibri"/>
              </w:rPr>
              <w:t xml:space="preserve"> Harcama Yetkilisi olarak Yüksekokulun bütçesinin hazırlanarak etkin, verimli ve ekonomik kullanılmasını sağlamak, </w:t>
            </w:r>
          </w:p>
          <w:p w:rsidRPr="00D43241" w:rsidR="00D43241" w:rsidP="00D43241" w:rsidRDefault="00D43241" w14:paraId="007F1DD6"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Yüksekokulun kadro ihtiyaçlarını belirleyerek personel açısından güçlenmesini sağlamak, </w:t>
            </w:r>
          </w:p>
          <w:p w:rsidRPr="00D43241" w:rsidR="00D43241" w:rsidP="00D43241" w:rsidRDefault="00D43241" w14:paraId="27A85C28"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birimleri ve bu birimlerin her düzeydeki personeli üzerinde genel gözetim ve denetim görevini sürdürmek, </w:t>
            </w:r>
          </w:p>
          <w:p w:rsidRPr="00D43241" w:rsidR="00D43241" w:rsidP="00D43241" w:rsidRDefault="00D43241" w14:paraId="00E433F7"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Yüksekokulun fiziki koşullarını dikkate alarak öğrenci kapasitesini ayarlamak, başarısını artırıcı önlemleri almak, </w:t>
            </w:r>
          </w:p>
          <w:p w:rsidRPr="00D43241" w:rsidR="00D43241" w:rsidP="00D43241" w:rsidRDefault="00D43241" w14:paraId="4DAA4A02"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kapasitesinin rasyonel bir şekilde kullanılması ve geliştirilmesi yönünde gerekli önlemleri almak, </w:t>
            </w:r>
          </w:p>
          <w:p w:rsidRPr="00D43241" w:rsidR="00D43241" w:rsidP="00D43241" w:rsidRDefault="00D43241" w14:paraId="18E60490"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Yüksekokulun bilimsel araştırma ve yayın faaliyetlerinin düzenli bir şekilde yürütülmesi ve arttırılması için gerekli çalışmaları yapmak, </w:t>
            </w:r>
          </w:p>
          <w:p w:rsidRPr="00D43241" w:rsidR="00D43241" w:rsidP="00D43241" w:rsidRDefault="00D43241" w14:paraId="4B49B6C5"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Yüksekokulun etik kurallarına uymak, iç kontrol faaliyetlerine katılmak, </w:t>
            </w:r>
          </w:p>
          <w:p w:rsidRPr="00D43241" w:rsidR="00D43241" w:rsidP="00D43241" w:rsidRDefault="00D43241" w14:paraId="65F56EB8" w14:textId="77777777">
            <w:pPr>
              <w:spacing w:line="276" w:lineRule="auto"/>
              <w:jc w:val="both"/>
              <w:rPr>
                <w:rFonts w:cs="Calibri"/>
              </w:rPr>
            </w:pPr>
            <w:r w:rsidRPr="00D43241">
              <w:rPr>
                <w:rFonts w:ascii="Symbol" w:hAnsi="Symbol" w:eastAsia="Symbol" w:cs="Symbol"/>
              </w:rPr>
              <w:t>·</w:t>
            </w:r>
            <w:r w:rsidRPr="00D43241">
              <w:rPr>
                <w:rFonts w:cs="Calibri"/>
              </w:rPr>
              <w:t xml:space="preserve"> Hassas ve riskli görevleri bulunduğunu bilmek ve buna göre hareket etmek, </w:t>
            </w:r>
          </w:p>
          <w:p w:rsidRPr="00D43241" w:rsidR="00D43241" w:rsidP="00D43241" w:rsidRDefault="00D43241" w14:paraId="13A569CE" w14:textId="77777777">
            <w:pPr>
              <w:spacing w:line="276" w:lineRule="auto"/>
              <w:jc w:val="both"/>
              <w:rPr>
                <w:rFonts w:cs="Calibri"/>
              </w:rPr>
            </w:pPr>
            <w:r w:rsidRPr="00D43241">
              <w:rPr>
                <w:rFonts w:ascii="Symbol" w:hAnsi="Symbol" w:eastAsia="Symbol" w:cs="Symbol"/>
              </w:rPr>
              <w:t>·</w:t>
            </w:r>
            <w:r w:rsidRPr="00D43241">
              <w:rPr>
                <w:rFonts w:cs="Calibri"/>
              </w:rPr>
              <w:t xml:space="preserve"> Rektör tarafından kendisine verilen diğer görevleri yapmaktır. </w:t>
            </w:r>
          </w:p>
          <w:p w:rsidRPr="00D43241" w:rsidR="00D43241" w:rsidP="00D43241" w:rsidRDefault="00D43241" w14:paraId="4BD8B8F6" w14:textId="77777777">
            <w:pPr>
              <w:spacing w:line="276" w:lineRule="auto"/>
              <w:jc w:val="both"/>
              <w:rPr>
                <w:rFonts w:cs="Calibri"/>
                <w:b/>
              </w:rPr>
            </w:pPr>
            <w:r w:rsidRPr="00D43241">
              <w:rPr>
                <w:rFonts w:cs="Calibri"/>
                <w:b/>
              </w:rPr>
              <w:t xml:space="preserve">Yetkileri: </w:t>
            </w:r>
          </w:p>
          <w:p w:rsidRPr="00D43241" w:rsidR="00D43241" w:rsidP="00D43241" w:rsidRDefault="00D43241" w14:paraId="543C86E3" w14:textId="77777777">
            <w:pPr>
              <w:spacing w:line="276" w:lineRule="auto"/>
              <w:jc w:val="both"/>
              <w:rPr>
                <w:rFonts w:cs="Calibri"/>
              </w:rPr>
            </w:pPr>
            <w:r w:rsidRPr="00D43241">
              <w:rPr>
                <w:rFonts w:ascii="Symbol" w:hAnsi="Symbol" w:eastAsia="Symbol" w:cs="Symbol"/>
              </w:rPr>
              <w:t>·</w:t>
            </w:r>
            <w:r w:rsidRPr="00D43241">
              <w:rPr>
                <w:rFonts w:cs="Calibri"/>
              </w:rPr>
              <w:t xml:space="preserve"> Yukarıda belirtilen görev ve sorumlulukları gerçekleştirme yetkisine sahip olmak. </w:t>
            </w:r>
          </w:p>
          <w:p w:rsidRPr="00D43241" w:rsidR="00D43241" w:rsidP="00D43241" w:rsidRDefault="00D43241" w14:paraId="310FA448" w14:textId="77777777">
            <w:pPr>
              <w:spacing w:line="276" w:lineRule="auto"/>
              <w:jc w:val="both"/>
              <w:rPr>
                <w:rFonts w:cs="Calibri"/>
              </w:rPr>
            </w:pPr>
            <w:r w:rsidRPr="00D43241">
              <w:rPr>
                <w:rFonts w:ascii="Symbol" w:hAnsi="Symbol" w:eastAsia="Symbol" w:cs="Symbol"/>
              </w:rPr>
              <w:t>·</w:t>
            </w:r>
            <w:r w:rsidRPr="00D43241">
              <w:rPr>
                <w:rFonts w:cs="Calibri"/>
              </w:rPr>
              <w:t xml:space="preserve"> Faaliyetlerin gerçekleştirilmesi için gerekli araç ve gereci kullanabilmek. </w:t>
            </w:r>
          </w:p>
          <w:p w:rsidRPr="00D43241" w:rsidR="00D43241" w:rsidP="00D43241" w:rsidRDefault="00D43241" w14:paraId="401E34A0" w14:textId="77777777">
            <w:pPr>
              <w:spacing w:line="276" w:lineRule="auto"/>
              <w:jc w:val="both"/>
              <w:rPr>
                <w:rFonts w:cs="Calibri"/>
              </w:rPr>
            </w:pPr>
            <w:r w:rsidRPr="00D43241">
              <w:rPr>
                <w:rFonts w:ascii="Symbol" w:hAnsi="Symbol" w:eastAsia="Symbol" w:cs="Symbol"/>
              </w:rPr>
              <w:t>·</w:t>
            </w:r>
            <w:r w:rsidRPr="00D43241">
              <w:rPr>
                <w:rFonts w:cs="Calibri"/>
              </w:rPr>
              <w:t xml:space="preserve"> Kayseri Üniversitesi’nin temsil yetkisini kullanmak. </w:t>
            </w:r>
          </w:p>
          <w:p w:rsidRPr="00D43241" w:rsidR="00D43241" w:rsidP="00D43241" w:rsidRDefault="00D43241" w14:paraId="61D5A920" w14:textId="77777777">
            <w:pPr>
              <w:spacing w:line="276" w:lineRule="auto"/>
              <w:jc w:val="both"/>
              <w:rPr>
                <w:rFonts w:cs="Calibri"/>
              </w:rPr>
            </w:pPr>
            <w:r w:rsidRPr="00D43241">
              <w:rPr>
                <w:rFonts w:ascii="Symbol" w:hAnsi="Symbol" w:eastAsia="Symbol" w:cs="Symbol"/>
              </w:rPr>
              <w:t>·</w:t>
            </w:r>
            <w:r w:rsidRPr="00D43241">
              <w:rPr>
                <w:rFonts w:cs="Calibri"/>
              </w:rPr>
              <w:t xml:space="preserve"> İmza yetkisine sahip olmak. </w:t>
            </w:r>
          </w:p>
          <w:p w:rsidRPr="00D43241" w:rsidR="00D43241" w:rsidP="00D43241" w:rsidRDefault="00D43241" w14:paraId="5CC62A02" w14:textId="77777777">
            <w:pPr>
              <w:spacing w:line="276" w:lineRule="auto"/>
              <w:jc w:val="both"/>
              <w:rPr>
                <w:rFonts w:cs="Calibri"/>
              </w:rPr>
            </w:pPr>
            <w:r w:rsidRPr="00D43241">
              <w:rPr>
                <w:rFonts w:ascii="Symbol" w:hAnsi="Symbol" w:eastAsia="Symbol" w:cs="Symbol"/>
              </w:rPr>
              <w:t>·</w:t>
            </w:r>
            <w:r w:rsidRPr="00D43241">
              <w:rPr>
                <w:rFonts w:cs="Calibri"/>
              </w:rPr>
              <w:t xml:space="preserve"> Harcama yetkisi kullanmak. </w:t>
            </w:r>
          </w:p>
          <w:p w:rsidRPr="00D43241" w:rsidR="00D43241" w:rsidP="00D43241" w:rsidRDefault="00D43241" w14:paraId="39467275" w14:textId="77777777">
            <w:pPr>
              <w:spacing w:line="276" w:lineRule="auto"/>
              <w:jc w:val="both"/>
              <w:rPr>
                <w:rFonts w:cs="Calibri"/>
              </w:rPr>
            </w:pPr>
            <w:r w:rsidRPr="00D43241">
              <w:rPr>
                <w:rFonts w:ascii="Symbol" w:hAnsi="Symbol" w:eastAsia="Symbol" w:cs="Symbol"/>
              </w:rPr>
              <w:t>·</w:t>
            </w:r>
            <w:r w:rsidRPr="00D43241">
              <w:rPr>
                <w:rFonts w:cs="Calibri"/>
              </w:rPr>
              <w:t xml:space="preserve"> Emrindeki yönetici ve personele iş verme, yönlendirme, yaptıkları işleri kontrol etme, düzeltme, gerektiğinde uyarma, bilgi ve rapor isteme yetkisine sahip olmak. </w:t>
            </w:r>
          </w:p>
          <w:p w:rsidRPr="00D43241" w:rsidR="00D43241" w:rsidP="00D43241" w:rsidRDefault="00D43241" w14:paraId="5EA1C346" w14:textId="77777777">
            <w:pPr>
              <w:spacing w:line="276" w:lineRule="auto"/>
              <w:jc w:val="both"/>
              <w:rPr>
                <w:rFonts w:cs="Calibri"/>
              </w:rPr>
            </w:pPr>
            <w:r w:rsidRPr="00D43241">
              <w:rPr>
                <w:rFonts w:ascii="Symbol" w:hAnsi="Symbol" w:eastAsia="Symbol" w:cs="Symbol"/>
              </w:rPr>
              <w:t>·</w:t>
            </w:r>
            <w:r w:rsidRPr="00D43241">
              <w:rPr>
                <w:rFonts w:cs="Calibri"/>
              </w:rPr>
              <w:t xml:space="preserve"> Emrindeki yönetici ve personeli cezalandırma, ödüllendirme, sicil verme, eğitim verme, işini değiştirme ve izin verme yetkisine sahip olmak. </w:t>
            </w:r>
          </w:p>
          <w:p w:rsidRPr="00D43241" w:rsidR="00D43241" w:rsidP="00D43241" w:rsidRDefault="00D43241" w14:paraId="7ECD4D49" w14:textId="77777777">
            <w:pPr>
              <w:spacing w:line="276" w:lineRule="auto"/>
              <w:jc w:val="both"/>
              <w:rPr>
                <w:rFonts w:cs="Calibri"/>
              </w:rPr>
            </w:pPr>
            <w:r w:rsidRPr="00D43241">
              <w:rPr>
                <w:rFonts w:ascii="Symbol" w:hAnsi="Symbol" w:eastAsia="Symbol" w:cs="Symbol"/>
              </w:rPr>
              <w:t>·</w:t>
            </w:r>
            <w:r w:rsidRPr="00D43241">
              <w:rPr>
                <w:rFonts w:cs="Calibri"/>
              </w:rPr>
              <w:t xml:space="preserve"> Akademik ve idari personelin yıllık izin takvimini onaylamak. </w:t>
            </w:r>
          </w:p>
          <w:p w:rsidRPr="00D43241" w:rsidR="00D43241" w:rsidP="00D43241" w:rsidRDefault="00D43241" w14:paraId="251AE933" w14:textId="77777777">
            <w:pPr>
              <w:spacing w:line="276" w:lineRule="auto"/>
              <w:jc w:val="both"/>
              <w:rPr>
                <w:rFonts w:cs="Calibri"/>
                <w:b/>
              </w:rPr>
            </w:pPr>
            <w:r w:rsidRPr="00D43241">
              <w:rPr>
                <w:rFonts w:ascii="Symbol" w:hAnsi="Symbol" w:eastAsia="Symbol" w:cs="Symbol"/>
              </w:rPr>
              <w:t>·</w:t>
            </w:r>
            <w:r w:rsidRPr="00D43241">
              <w:rPr>
                <w:rFonts w:cs="Calibri"/>
              </w:rPr>
              <w:t xml:space="preserve"> Kuruma alınacak personelin seçiminde değerlendirmeleri karara bağlama ve onaylama yetkisine sahip olmak.</w:t>
            </w:r>
          </w:p>
          <w:p w:rsidRPr="00D43241" w:rsidR="00D43241" w:rsidP="00D43241" w:rsidRDefault="00D43241" w14:paraId="147110CA" w14:textId="77777777">
            <w:pPr>
              <w:spacing w:line="276" w:lineRule="auto"/>
              <w:jc w:val="both"/>
              <w:rPr>
                <w:rFonts w:cs="Calibri"/>
                <w:b/>
              </w:rPr>
            </w:pPr>
          </w:p>
          <w:p w:rsidRPr="00D43241" w:rsidR="00D43241" w:rsidP="00D43241" w:rsidRDefault="00D43241" w14:paraId="509DBEE4" w14:textId="77777777">
            <w:pPr>
              <w:spacing w:line="276" w:lineRule="auto"/>
              <w:jc w:val="both"/>
              <w:rPr>
                <w:rFonts w:cs="Calibri"/>
                <w:b/>
              </w:rPr>
            </w:pPr>
            <w:r w:rsidRPr="00D43241">
              <w:rPr>
                <w:rFonts w:cs="Calibri"/>
                <w:b/>
              </w:rPr>
              <w:t xml:space="preserve">Yüksekokul Kurulu: </w:t>
            </w:r>
          </w:p>
          <w:p w:rsidRPr="00D43241" w:rsidR="00D43241" w:rsidP="00D43241" w:rsidRDefault="00D43241" w14:paraId="4EB122CB" w14:textId="77777777">
            <w:pPr>
              <w:spacing w:line="276" w:lineRule="auto"/>
              <w:jc w:val="both"/>
              <w:rPr>
                <w:rFonts w:cs="Calibri"/>
                <w:b/>
              </w:rPr>
            </w:pPr>
            <w:r w:rsidRPr="00D43241">
              <w:rPr>
                <w:rFonts w:cs="Calibri"/>
              </w:rPr>
              <w:t xml:space="preserve">Yüksekokul Kurulu; müdürün başkanlığında, müdür yardımcıları ve okuldaki bölüm başkanlarından oluşur. Yüksekokul Kurulu normal olarak her yarıyıl başında ve </w:t>
            </w:r>
            <w:r w:rsidRPr="00D43241">
              <w:rPr>
                <w:rFonts w:cs="Calibri"/>
              </w:rPr>
              <w:lastRenderedPageBreak/>
              <w:t>sonunda toplanır. Müdür, gerekli gördüğü hallerde Yüksekokul Kurulunu toplantıya çağırır.</w:t>
            </w:r>
          </w:p>
          <w:p w:rsidRPr="00D43241" w:rsidR="00D43241" w:rsidP="00D43241" w:rsidRDefault="00D43241" w14:paraId="7C90AA26" w14:textId="77777777">
            <w:pPr>
              <w:spacing w:line="276" w:lineRule="auto"/>
              <w:jc w:val="both"/>
              <w:rPr>
                <w:rFonts w:cs="Calibri"/>
              </w:rPr>
            </w:pPr>
            <w:r w:rsidRPr="00D43241">
              <w:rPr>
                <w:rFonts w:cs="Calibri"/>
                <w:b/>
              </w:rPr>
              <w:t>Görev ve Sorumlulukları</w:t>
            </w:r>
            <w:r w:rsidRPr="00D43241">
              <w:rPr>
                <w:rFonts w:cs="Calibri"/>
              </w:rPr>
              <w:t xml:space="preserve">: Yüksekokul Kurulu akademik bir organ olup aşağıdaki görevleri yapar: </w:t>
            </w:r>
          </w:p>
          <w:p w:rsidRPr="00D43241" w:rsidR="00D43241" w:rsidP="00D43241" w:rsidRDefault="00D43241" w14:paraId="54DC5CEE" w14:textId="77777777">
            <w:pPr>
              <w:spacing w:line="276" w:lineRule="auto"/>
              <w:jc w:val="both"/>
              <w:rPr>
                <w:rFonts w:cs="Calibri"/>
              </w:rPr>
            </w:pPr>
          </w:p>
          <w:p w:rsidRPr="00D43241" w:rsidR="00D43241" w:rsidP="00D43241" w:rsidRDefault="00D43241" w14:paraId="24E5EA4F"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Yüksekokulun, eğitim- öğretim, bilimsel araştırma ve yayın faaliyetleri ve bu faaliyetlerle ilgili esasları, plan, program ve eğitim- öğretim takvimini kararlaştırmak, </w:t>
            </w:r>
          </w:p>
          <w:p w:rsidRPr="00D43241" w:rsidR="00D43241" w:rsidP="00D43241" w:rsidRDefault="00D43241" w14:paraId="235A95FE"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Yönetim Kurulu’na üye seçmek, </w:t>
            </w:r>
          </w:p>
          <w:p w:rsidRPr="00D43241" w:rsidR="00D43241" w:rsidP="00D43241" w:rsidRDefault="00D43241" w14:paraId="6538FB13" w14:textId="77777777">
            <w:pPr>
              <w:spacing w:line="276" w:lineRule="auto"/>
              <w:jc w:val="both"/>
              <w:rPr>
                <w:rFonts w:cs="Calibri"/>
              </w:rPr>
            </w:pPr>
            <w:r w:rsidRPr="00D43241">
              <w:rPr>
                <w:rFonts w:ascii="Symbol" w:hAnsi="Symbol" w:eastAsia="Symbol" w:cs="Symbol"/>
              </w:rPr>
              <w:t>·</w:t>
            </w:r>
            <w:r w:rsidRPr="00D43241">
              <w:rPr>
                <w:rFonts w:cs="Calibri"/>
              </w:rPr>
              <w:t xml:space="preserve"> Bu kanunla verilen diğer görevleri yapmaktır.</w:t>
            </w:r>
          </w:p>
          <w:p w:rsidRPr="00D43241" w:rsidR="00D43241" w:rsidP="00D43241" w:rsidRDefault="00D43241" w14:paraId="560504E2" w14:textId="77777777">
            <w:pPr>
              <w:spacing w:line="276" w:lineRule="auto"/>
              <w:jc w:val="both"/>
              <w:rPr>
                <w:rFonts w:cs="Calibri"/>
              </w:rPr>
            </w:pPr>
          </w:p>
          <w:p w:rsidRPr="00D43241" w:rsidR="00D43241" w:rsidP="00D43241" w:rsidRDefault="00D43241" w14:paraId="19992B0B" w14:textId="77777777">
            <w:pPr>
              <w:spacing w:line="276" w:lineRule="auto"/>
              <w:jc w:val="both"/>
              <w:rPr>
                <w:rFonts w:cs="Calibri"/>
                <w:b/>
              </w:rPr>
            </w:pPr>
            <w:r w:rsidRPr="00D43241">
              <w:rPr>
                <w:rFonts w:cs="Calibri"/>
                <w:b/>
              </w:rPr>
              <w:t>Yüksekokul Yönetim Kurulu:</w:t>
            </w:r>
          </w:p>
          <w:p w:rsidRPr="00D43241" w:rsidR="00D43241" w:rsidP="00D43241" w:rsidRDefault="00D43241" w14:paraId="24150FC7" w14:textId="77777777">
            <w:pPr>
              <w:spacing w:line="276" w:lineRule="auto"/>
              <w:jc w:val="both"/>
              <w:rPr>
                <w:rFonts w:cs="Calibri"/>
              </w:rPr>
            </w:pPr>
            <w:r w:rsidRPr="00D43241">
              <w:rPr>
                <w:rFonts w:cs="Calibri"/>
              </w:rPr>
              <w:t xml:space="preserve">Yüksekokul Yönetim Kurulu, müdürün başkanlığında, müdür yardımcıları ile müdürün göstereceği altı aday arasından yüksekokul kurulu tarafından üç yıl için seçilecek üç öğretim üyesinden oluşur. Yüksekokul Yönetim Kurulu Müdürün çağrısı üzerine toplanır. </w:t>
            </w:r>
          </w:p>
          <w:p w:rsidRPr="00D43241" w:rsidR="00D43241" w:rsidP="00D43241" w:rsidRDefault="00D43241" w14:paraId="570B0368" w14:textId="77777777">
            <w:pPr>
              <w:spacing w:line="276" w:lineRule="auto"/>
              <w:jc w:val="both"/>
              <w:rPr>
                <w:rFonts w:cs="Calibri"/>
              </w:rPr>
            </w:pPr>
            <w:r w:rsidRPr="00D43241">
              <w:rPr>
                <w:rFonts w:cs="Calibri"/>
                <w:b/>
              </w:rPr>
              <w:t>Görev ve Sorumlulukları:</w:t>
            </w:r>
            <w:r w:rsidRPr="00D43241">
              <w:rPr>
                <w:rFonts w:cs="Calibri"/>
              </w:rPr>
              <w:t xml:space="preserve"> Yüksekokul Yönetim Kurulu, idari faaliyetlerde Müdür’e yardımcı bir karar organı olarak aşağıdaki görevleri yapar: </w:t>
            </w:r>
          </w:p>
          <w:p w:rsidRPr="00D43241" w:rsidR="00D43241" w:rsidP="00D43241" w:rsidRDefault="00D43241" w14:paraId="5C8E9CDF"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Kurulu’nun kararları ile tespit ettiği esasların uygulanmasında Müdür’e yardım etmek, </w:t>
            </w:r>
          </w:p>
          <w:p w:rsidRPr="00D43241" w:rsidR="00D43241" w:rsidP="00D43241" w:rsidRDefault="00D43241" w14:paraId="66250D06"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Yüksekokulun eğitim- öğretim, plan ve programları ile takvimin uygulanmasını sağlamak, </w:t>
            </w:r>
            <w:r w:rsidRPr="00D43241">
              <w:rPr>
                <w:rFonts w:ascii="Symbol" w:hAnsi="Symbol" w:eastAsia="Symbol" w:cs="Symbol"/>
              </w:rPr>
              <w:t>·</w:t>
            </w:r>
            <w:r w:rsidRPr="00D43241">
              <w:rPr>
                <w:rFonts w:cs="Calibri"/>
              </w:rPr>
              <w:t xml:space="preserve"> Yüksekokulun yatırım, program ve bütçe tasarısını hazırlamak, </w:t>
            </w:r>
          </w:p>
          <w:p w:rsidRPr="00D43241" w:rsidR="00D43241" w:rsidP="00D43241" w:rsidRDefault="00D43241" w14:paraId="36717C3E" w14:textId="77777777">
            <w:pPr>
              <w:spacing w:line="276" w:lineRule="auto"/>
              <w:jc w:val="both"/>
              <w:rPr>
                <w:rFonts w:cs="Calibri"/>
              </w:rPr>
            </w:pPr>
            <w:r w:rsidRPr="00D43241">
              <w:rPr>
                <w:rFonts w:ascii="Symbol" w:hAnsi="Symbol" w:eastAsia="Symbol" w:cs="Symbol"/>
              </w:rPr>
              <w:t>·</w:t>
            </w:r>
            <w:r w:rsidRPr="00D43241">
              <w:rPr>
                <w:rFonts w:cs="Calibri"/>
              </w:rPr>
              <w:t xml:space="preserve"> Müdür’ün Yüksekokul yönetimi ile ilgili getireceği bütün işlerde karar almak, </w:t>
            </w:r>
          </w:p>
          <w:p w:rsidRPr="00D43241" w:rsidR="00D43241" w:rsidP="00D43241" w:rsidRDefault="00D43241" w14:paraId="3AB820EE" w14:textId="77777777">
            <w:pPr>
              <w:spacing w:line="276" w:lineRule="auto"/>
              <w:jc w:val="both"/>
              <w:rPr>
                <w:rFonts w:cs="Calibri"/>
              </w:rPr>
            </w:pPr>
            <w:r w:rsidRPr="00D43241">
              <w:rPr>
                <w:rFonts w:ascii="Symbol" w:hAnsi="Symbol" w:eastAsia="Symbol" w:cs="Symbol"/>
              </w:rPr>
              <w:t>·</w:t>
            </w:r>
            <w:r w:rsidRPr="00D43241">
              <w:rPr>
                <w:rFonts w:cs="Calibri"/>
              </w:rPr>
              <w:t xml:space="preserve"> Öğrencilerin kabulü, ders intibakları ve çıkarılmaları ile eğitim - öğretim ve sınavlara ait işlemleri hakkında karar vermek, </w:t>
            </w:r>
          </w:p>
          <w:p w:rsidRPr="00D43241" w:rsidR="00D43241" w:rsidP="00D43241" w:rsidRDefault="00D43241" w14:paraId="44D40C19" w14:textId="77777777">
            <w:pPr>
              <w:spacing w:line="276" w:lineRule="auto"/>
              <w:jc w:val="both"/>
              <w:rPr>
                <w:rFonts w:cs="Calibri"/>
                <w:b/>
              </w:rPr>
            </w:pPr>
            <w:r w:rsidRPr="00D43241">
              <w:rPr>
                <w:rFonts w:ascii="Symbol" w:hAnsi="Symbol" w:eastAsia="Symbol" w:cs="Symbol"/>
              </w:rPr>
              <w:t>·</w:t>
            </w:r>
            <w:r w:rsidRPr="00D43241">
              <w:rPr>
                <w:rFonts w:cs="Calibri"/>
              </w:rPr>
              <w:t xml:space="preserve"> Bu kanunla verilen diğer görevleri yapmaktır.</w:t>
            </w:r>
          </w:p>
          <w:p w:rsidRPr="00D43241" w:rsidR="00D43241" w:rsidP="00D43241" w:rsidRDefault="00D43241" w14:paraId="15E0F96B" w14:textId="77777777">
            <w:pPr>
              <w:spacing w:line="276" w:lineRule="auto"/>
              <w:jc w:val="both"/>
              <w:rPr>
                <w:rFonts w:cs="Calibri"/>
                <w:b/>
              </w:rPr>
            </w:pPr>
          </w:p>
          <w:p w:rsidRPr="00D43241" w:rsidR="00D43241" w:rsidP="00D43241" w:rsidRDefault="00D43241" w14:paraId="72CD4BA5" w14:textId="77777777">
            <w:pPr>
              <w:spacing w:line="276" w:lineRule="auto"/>
              <w:jc w:val="both"/>
              <w:rPr>
                <w:rFonts w:cs="Calibri"/>
                <w:b/>
              </w:rPr>
            </w:pPr>
            <w:r w:rsidRPr="00D43241">
              <w:rPr>
                <w:rFonts w:cs="Calibri"/>
                <w:b/>
              </w:rPr>
              <w:t>Müdür Yardımcıları:</w:t>
            </w:r>
          </w:p>
          <w:p w:rsidRPr="00D43241" w:rsidR="00D43241" w:rsidP="00D43241" w:rsidRDefault="00D43241" w14:paraId="48DBE79C" w14:textId="77777777">
            <w:pPr>
              <w:spacing w:line="276" w:lineRule="auto"/>
              <w:jc w:val="both"/>
              <w:rPr>
                <w:rFonts w:cs="Calibri"/>
              </w:rPr>
            </w:pPr>
            <w:r w:rsidRPr="00D43241">
              <w:rPr>
                <w:rFonts w:cs="Calibri"/>
              </w:rPr>
              <w:t xml:space="preserve">Müdür Yardımcıları, Müdür tarafından, kendisine çalışmalarında yardımcı olmak üzere Yüksekokulun aylıklı öğretim elemanları arasından seçilirler ve en çok üç yıl için atanırlar. Müdür, gerekli gördüğü hallerde yardımcılarını değiştirebilir. Müdür ‘ün görevi sona erdiğinde, yardımcılarının görevi de sona erer. Kayseri Üniversitesi üst yönetimi tarafından belirlenen amaç ve ilkelere uygun olarak; Yüksekokulun vizyonu ve misyonu doğrultusunda eğitim ve öğretimi gerçekleştirmek için gerekli tüm faaliyetlerin yürütülmesi amacıyla çalışmalarında Müdür’e yardımcı olmak, Müdür‘ün bulunmadığı zamanlarda vekâlet etmek. </w:t>
            </w:r>
          </w:p>
          <w:p w:rsidRPr="00D43241" w:rsidR="00D43241" w:rsidP="00D43241" w:rsidRDefault="00D43241" w14:paraId="37513074" w14:textId="77777777">
            <w:pPr>
              <w:spacing w:line="276" w:lineRule="auto"/>
              <w:jc w:val="both"/>
              <w:rPr>
                <w:rFonts w:cs="Calibri"/>
              </w:rPr>
            </w:pPr>
            <w:r w:rsidRPr="00D43241">
              <w:rPr>
                <w:rFonts w:cs="Calibri"/>
                <w:b/>
              </w:rPr>
              <w:t>Görev ve Sorumlulukları</w:t>
            </w:r>
            <w:r w:rsidRPr="00D43241">
              <w:rPr>
                <w:rFonts w:cs="Calibri"/>
              </w:rPr>
              <w:t xml:space="preserve">: </w:t>
            </w:r>
          </w:p>
          <w:p w:rsidRPr="00D43241" w:rsidR="00D43241" w:rsidP="00D43241" w:rsidRDefault="00D43241" w14:paraId="40BC9161" w14:textId="77777777">
            <w:pPr>
              <w:spacing w:line="276" w:lineRule="auto"/>
              <w:jc w:val="both"/>
              <w:rPr>
                <w:rFonts w:cs="Calibri"/>
              </w:rPr>
            </w:pPr>
            <w:r w:rsidRPr="00D43241">
              <w:rPr>
                <w:rFonts w:ascii="Symbol" w:hAnsi="Symbol" w:eastAsia="Symbol" w:cs="Symbol"/>
              </w:rPr>
              <w:t>·</w:t>
            </w:r>
            <w:r w:rsidRPr="00D43241">
              <w:rPr>
                <w:rFonts w:cs="Calibri"/>
              </w:rPr>
              <w:t xml:space="preserve"> Eğitim-öğretim ve araştırmalarla ilgili politikalar ve stratejiler geliştirir. </w:t>
            </w:r>
          </w:p>
          <w:p w:rsidRPr="00D43241" w:rsidR="00D43241" w:rsidP="00D43241" w:rsidRDefault="00D43241" w14:paraId="1D221BC5" w14:textId="77777777">
            <w:pPr>
              <w:spacing w:line="276" w:lineRule="auto"/>
              <w:jc w:val="both"/>
              <w:rPr>
                <w:rFonts w:cs="Calibri"/>
              </w:rPr>
            </w:pPr>
            <w:r w:rsidRPr="00D43241">
              <w:rPr>
                <w:rFonts w:ascii="Symbol" w:hAnsi="Symbol" w:eastAsia="Symbol" w:cs="Symbol"/>
              </w:rPr>
              <w:t>·</w:t>
            </w:r>
            <w:r w:rsidRPr="00D43241">
              <w:rPr>
                <w:rFonts w:cs="Calibri"/>
              </w:rPr>
              <w:t xml:space="preserve"> Öğretim elemanlarının derslerini düzenli olarak yapmalarını sağlar. </w:t>
            </w:r>
          </w:p>
          <w:p w:rsidRPr="00D43241" w:rsidR="00D43241" w:rsidP="00D43241" w:rsidRDefault="00D43241" w14:paraId="40900CC3" w14:textId="77777777">
            <w:pPr>
              <w:spacing w:line="276" w:lineRule="auto"/>
              <w:jc w:val="both"/>
              <w:rPr>
                <w:rFonts w:cs="Calibri"/>
              </w:rPr>
            </w:pPr>
            <w:r w:rsidRPr="00D43241">
              <w:rPr>
                <w:rFonts w:ascii="Symbol" w:hAnsi="Symbol" w:eastAsia="Symbol" w:cs="Symbol"/>
              </w:rPr>
              <w:t>·</w:t>
            </w:r>
            <w:r w:rsidRPr="00D43241">
              <w:rPr>
                <w:rFonts w:cs="Calibri"/>
              </w:rPr>
              <w:t xml:space="preserve"> Müdürün görev alanı ile ilgili vereceği diğer işleri yapar. </w:t>
            </w:r>
          </w:p>
          <w:p w:rsidRPr="00D43241" w:rsidR="00D43241" w:rsidP="00D43241" w:rsidRDefault="00D43241" w14:paraId="71467785" w14:textId="77777777">
            <w:pPr>
              <w:spacing w:line="276" w:lineRule="auto"/>
              <w:jc w:val="both"/>
              <w:rPr>
                <w:rFonts w:cs="Calibri"/>
              </w:rPr>
            </w:pPr>
            <w:r w:rsidRPr="00D43241">
              <w:rPr>
                <w:rFonts w:ascii="Symbol" w:hAnsi="Symbol" w:eastAsia="Symbol" w:cs="Symbol"/>
              </w:rPr>
              <w:t>·</w:t>
            </w:r>
            <w:r w:rsidRPr="00D43241">
              <w:rPr>
                <w:rFonts w:cs="Calibri"/>
              </w:rPr>
              <w:t xml:space="preserve"> Müdür olmadığı zamanlarda Müdürlüğe vekâlet eder. Müdür Yardımcısı, yukarıda yazılı olan bütün bu görevleri kanunlara ve yönetmeliklere uygun olarak yerine getirirken, Müdür’e karşı sorumludur.</w:t>
            </w:r>
          </w:p>
          <w:p w:rsidRPr="00D43241" w:rsidR="00D43241" w:rsidP="00D43241" w:rsidRDefault="00D43241" w14:paraId="37640BA0" w14:textId="77777777">
            <w:pPr>
              <w:spacing w:line="276" w:lineRule="auto"/>
              <w:jc w:val="both"/>
              <w:rPr>
                <w:rFonts w:cs="Calibri"/>
                <w:b/>
              </w:rPr>
            </w:pPr>
            <w:r w:rsidRPr="00D43241">
              <w:rPr>
                <w:rFonts w:cs="Calibri"/>
                <w:b/>
              </w:rPr>
              <w:lastRenderedPageBreak/>
              <w:t>Bölüm Başkanı:</w:t>
            </w:r>
          </w:p>
          <w:p w:rsidRPr="00D43241" w:rsidR="00D43241" w:rsidP="00D43241" w:rsidRDefault="00D43241" w14:paraId="141EB898" w14:textId="77777777">
            <w:pPr>
              <w:spacing w:line="276" w:lineRule="auto"/>
              <w:jc w:val="both"/>
              <w:rPr>
                <w:rFonts w:cs="Calibri"/>
              </w:rPr>
            </w:pPr>
            <w:r w:rsidRPr="00D43241">
              <w:rPr>
                <w:rFonts w:cs="Calibri"/>
              </w:rPr>
              <w:t xml:space="preserve">Bölüm Başkanı; bölümün aylıklı profesörleri, bulunmadığı takdirde doçentleri, doçent de bulunmadığı takdirde yardımcı doçentler arasından Müdür tarafından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 öğretim ve araştırmalarından ve bölüme ait her türlü faaliyetin düzenli ve verimli bir şekilde yürütülmesinden sorumludur. Kayseri Üniversitesi üst yönetimi tarafından belirlenen amaç ve ilkelere uygun olarak; fakültenin vizyonu, misyonu doğrultusunda eğitim ve öğretimi gerçekleştirmek için gerekli tüm faaliyetlerinin yürütülmesi amacıyla idari ve akademik işleri bölüm içerisinde yapar. </w:t>
            </w:r>
          </w:p>
          <w:p w:rsidRPr="00D43241" w:rsidR="00D43241" w:rsidP="00D43241" w:rsidRDefault="00D43241" w14:paraId="799C4CEC" w14:textId="77777777">
            <w:pPr>
              <w:spacing w:line="276" w:lineRule="auto"/>
              <w:jc w:val="both"/>
              <w:rPr>
                <w:rFonts w:cs="Calibri"/>
              </w:rPr>
            </w:pPr>
            <w:r w:rsidRPr="00D43241">
              <w:rPr>
                <w:rFonts w:cs="Calibri"/>
                <w:b/>
              </w:rPr>
              <w:t>Görev ve Sorumlulukları:</w:t>
            </w:r>
            <w:r w:rsidRPr="00D43241">
              <w:rPr>
                <w:rFonts w:cs="Calibri"/>
              </w:rPr>
              <w:t xml:space="preserve"> </w:t>
            </w:r>
          </w:p>
          <w:p w:rsidRPr="00D43241" w:rsidR="00D43241" w:rsidP="00D43241" w:rsidRDefault="00D43241" w14:paraId="7C3FF24A" w14:textId="77777777">
            <w:pPr>
              <w:spacing w:line="276" w:lineRule="auto"/>
              <w:jc w:val="both"/>
              <w:rPr>
                <w:rFonts w:cs="Calibri"/>
              </w:rPr>
            </w:pPr>
            <w:r w:rsidRPr="00D43241">
              <w:rPr>
                <w:rFonts w:ascii="Symbol" w:hAnsi="Symbol" w:eastAsia="Symbol" w:cs="Symbol"/>
              </w:rPr>
              <w:t>·</w:t>
            </w:r>
            <w:r w:rsidRPr="00D43241">
              <w:rPr>
                <w:rFonts w:cs="Calibri"/>
              </w:rPr>
              <w:t xml:space="preserve"> Bölüm Kurullarına başkanlık yapar. </w:t>
            </w:r>
          </w:p>
          <w:p w:rsidRPr="00D43241" w:rsidR="00D43241" w:rsidP="00D43241" w:rsidRDefault="00D43241" w14:paraId="3C3F0B20" w14:textId="77777777">
            <w:pPr>
              <w:spacing w:line="276" w:lineRule="auto"/>
              <w:jc w:val="both"/>
              <w:rPr>
                <w:rFonts w:cs="Calibri"/>
              </w:rPr>
            </w:pPr>
            <w:r w:rsidRPr="00D43241">
              <w:rPr>
                <w:rFonts w:ascii="Symbol" w:hAnsi="Symbol" w:eastAsia="Symbol" w:cs="Symbol"/>
              </w:rPr>
              <w:t>·</w:t>
            </w:r>
            <w:r w:rsidRPr="00D43241">
              <w:rPr>
                <w:rFonts w:cs="Calibri"/>
              </w:rPr>
              <w:t xml:space="preserve"> Bölümün ihtiyaçlarını Müdürlük Makamına yazılı olarak rapor eder. </w:t>
            </w:r>
          </w:p>
          <w:p w:rsidRPr="00D43241" w:rsidR="00D43241" w:rsidP="00D43241" w:rsidRDefault="00D43241" w14:paraId="599AA968" w14:textId="77777777">
            <w:pPr>
              <w:spacing w:line="276" w:lineRule="auto"/>
              <w:jc w:val="both"/>
              <w:rPr>
                <w:rFonts w:cs="Calibri"/>
              </w:rPr>
            </w:pPr>
            <w:r w:rsidRPr="00D43241">
              <w:rPr>
                <w:rFonts w:ascii="Symbol" w:hAnsi="Symbol" w:eastAsia="Symbol" w:cs="Symbol"/>
              </w:rPr>
              <w:t>·</w:t>
            </w:r>
            <w:r w:rsidRPr="00D43241">
              <w:rPr>
                <w:rFonts w:cs="Calibri"/>
              </w:rPr>
              <w:t xml:space="preserve"> Müdürlük ile Bölüm arasındaki her türlü yazışmanın sağlıklı bir şekilde yapılmasını sağlar.</w:t>
            </w:r>
          </w:p>
          <w:p w:rsidRPr="00D43241" w:rsidR="00D43241" w:rsidP="00D43241" w:rsidRDefault="00D43241" w14:paraId="1D61F25F" w14:textId="77777777">
            <w:pPr>
              <w:spacing w:line="276" w:lineRule="auto"/>
              <w:jc w:val="both"/>
              <w:rPr>
                <w:rFonts w:cs="Calibri"/>
              </w:rPr>
            </w:pPr>
            <w:r w:rsidRPr="00D43241">
              <w:rPr>
                <w:rFonts w:ascii="Symbol" w:hAnsi="Symbol" w:eastAsia="Symbol" w:cs="Symbol"/>
              </w:rPr>
              <w:t>·</w:t>
            </w:r>
            <w:r w:rsidRPr="00D43241">
              <w:rPr>
                <w:rFonts w:cs="Calibri"/>
              </w:rPr>
              <w:t xml:space="preserve"> Bölüme bağlı Programlar arasında eşgüdümü sağlar. </w:t>
            </w:r>
          </w:p>
          <w:p w:rsidRPr="00D43241" w:rsidR="00D43241" w:rsidP="00D43241" w:rsidRDefault="00D43241" w14:paraId="519BD617" w14:textId="77777777">
            <w:pPr>
              <w:spacing w:line="276" w:lineRule="auto"/>
              <w:jc w:val="both"/>
              <w:rPr>
                <w:rFonts w:cs="Calibri"/>
              </w:rPr>
            </w:pPr>
            <w:r w:rsidRPr="00D43241">
              <w:rPr>
                <w:rFonts w:ascii="Symbol" w:hAnsi="Symbol" w:eastAsia="Symbol" w:cs="Symbol"/>
              </w:rPr>
              <w:t>·</w:t>
            </w:r>
            <w:r w:rsidRPr="00D43241">
              <w:rPr>
                <w:rFonts w:cs="Calibri"/>
              </w:rPr>
              <w:t xml:space="preserve"> Bölümün ders dağılımını öğretim elemanları arasında dengeli bir şekilde yapılmasını sağlar. </w:t>
            </w:r>
          </w:p>
          <w:p w:rsidRPr="00D43241" w:rsidR="00D43241" w:rsidP="00D43241" w:rsidRDefault="00D43241" w14:paraId="6271174E" w14:textId="77777777">
            <w:pPr>
              <w:spacing w:line="276" w:lineRule="auto"/>
              <w:jc w:val="both"/>
              <w:rPr>
                <w:rFonts w:cs="Calibri"/>
              </w:rPr>
            </w:pPr>
            <w:r w:rsidRPr="00D43241">
              <w:rPr>
                <w:rFonts w:ascii="Symbol" w:hAnsi="Symbol" w:eastAsia="Symbol" w:cs="Symbol"/>
              </w:rPr>
              <w:t>·</w:t>
            </w:r>
            <w:r w:rsidRPr="00D43241">
              <w:rPr>
                <w:rFonts w:cs="Calibri"/>
              </w:rPr>
              <w:t xml:space="preserve"> Bölümde eğitim-öğretimin düzenli bir şekilde sürdürülmesini sağlar. </w:t>
            </w:r>
          </w:p>
          <w:p w:rsidRPr="00D43241" w:rsidR="00D43241" w:rsidP="00D43241" w:rsidRDefault="00D43241" w14:paraId="2797FB35" w14:textId="77777777">
            <w:pPr>
              <w:spacing w:line="276" w:lineRule="auto"/>
              <w:jc w:val="both"/>
              <w:rPr>
                <w:rFonts w:cs="Calibri"/>
              </w:rPr>
            </w:pPr>
            <w:r w:rsidRPr="00D43241">
              <w:rPr>
                <w:rFonts w:ascii="Symbol" w:hAnsi="Symbol" w:eastAsia="Symbol" w:cs="Symbol"/>
              </w:rPr>
              <w:t>·</w:t>
            </w:r>
            <w:r w:rsidRPr="00D43241">
              <w:rPr>
                <w:rFonts w:cs="Calibri"/>
              </w:rPr>
              <w:t xml:space="preserve"> Bölümün eğitim-öğretimle ilgili sorunlarını tespit eder, Müdürlüğe iletir. </w:t>
            </w:r>
          </w:p>
          <w:p w:rsidRPr="00D43241" w:rsidR="00D43241" w:rsidP="00D43241" w:rsidRDefault="00D43241" w14:paraId="0C8CDB00" w14:textId="77777777">
            <w:pPr>
              <w:spacing w:line="276" w:lineRule="auto"/>
              <w:jc w:val="both"/>
              <w:rPr>
                <w:rFonts w:cs="Calibri"/>
              </w:rPr>
            </w:pPr>
            <w:r w:rsidRPr="00D43241">
              <w:rPr>
                <w:rFonts w:ascii="Symbol" w:hAnsi="Symbol" w:eastAsia="Symbol" w:cs="Symbol"/>
              </w:rPr>
              <w:t>·</w:t>
            </w:r>
            <w:r w:rsidRPr="00D43241">
              <w:rPr>
                <w:rFonts w:cs="Calibri"/>
              </w:rPr>
              <w:t xml:space="preserve"> Eğitim-öğretimin ve bilimsel araştırmaların verimli ve etkili bir şekilde gerçekleşmesi amacına yönelik olarak Bölüm’deki öğretim elemanları arasında bir iletişim ortamının oluşmasına çalışır. </w:t>
            </w:r>
          </w:p>
          <w:p w:rsidRPr="00D43241" w:rsidR="00D43241" w:rsidP="00D43241" w:rsidRDefault="00D43241" w14:paraId="12BA5210"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Akademik Genel Kurulu için Bölüm ile ilgili gerekli bilgileri sağlar. </w:t>
            </w:r>
          </w:p>
          <w:p w:rsidRPr="00D43241" w:rsidR="00D43241" w:rsidP="00D43241" w:rsidRDefault="00D43241" w14:paraId="10EAF918" w14:textId="77777777">
            <w:pPr>
              <w:spacing w:line="276" w:lineRule="auto"/>
              <w:jc w:val="both"/>
              <w:rPr>
                <w:rFonts w:cs="Calibri"/>
              </w:rPr>
            </w:pPr>
            <w:r w:rsidRPr="00D43241">
              <w:rPr>
                <w:rFonts w:ascii="Symbol" w:hAnsi="Symbol" w:eastAsia="Symbol" w:cs="Symbol"/>
              </w:rPr>
              <w:t>·</w:t>
            </w:r>
            <w:r w:rsidRPr="00D43241">
              <w:rPr>
                <w:rFonts w:cs="Calibri"/>
              </w:rPr>
              <w:t xml:space="preserve"> Bölüm öğrencilerinin eğitim-öğretim sorunları ile yakından ilgilenir. </w:t>
            </w:r>
          </w:p>
          <w:p w:rsidRPr="00D43241" w:rsidR="00D43241" w:rsidP="00D43241" w:rsidRDefault="00D43241" w14:paraId="2162D9EC" w14:textId="77777777">
            <w:pPr>
              <w:spacing w:line="276" w:lineRule="auto"/>
              <w:jc w:val="both"/>
              <w:rPr>
                <w:rFonts w:cs="Calibri"/>
              </w:rPr>
            </w:pPr>
            <w:r w:rsidRPr="00D43241">
              <w:rPr>
                <w:rFonts w:ascii="Symbol" w:hAnsi="Symbol" w:eastAsia="Symbol" w:cs="Symbol"/>
              </w:rPr>
              <w:t>·</w:t>
            </w:r>
            <w:r w:rsidRPr="00D43241">
              <w:rPr>
                <w:rFonts w:cs="Calibri"/>
              </w:rPr>
              <w:t xml:space="preserve">Bölümündeki öğrenci-öğretim elemanı ilişkilerinin, eğitim-öğretimin amaçları doğrultusunda, düzenli ve sağlıklı bir şekilde yürütülmesini sağlar. </w:t>
            </w:r>
          </w:p>
          <w:p w:rsidRPr="00D43241" w:rsidR="00D43241" w:rsidP="00D43241" w:rsidRDefault="00D43241" w14:paraId="684F0228" w14:textId="77777777">
            <w:pPr>
              <w:spacing w:line="276" w:lineRule="auto"/>
              <w:jc w:val="both"/>
              <w:rPr>
                <w:rFonts w:cs="Calibri"/>
              </w:rPr>
            </w:pPr>
            <w:r w:rsidRPr="00D43241">
              <w:rPr>
                <w:rFonts w:ascii="Symbol" w:hAnsi="Symbol" w:eastAsia="Symbol" w:cs="Symbol"/>
              </w:rPr>
              <w:t>·</w:t>
            </w:r>
            <w:r w:rsidRPr="00D43241">
              <w:rPr>
                <w:rFonts w:cs="Calibri"/>
              </w:rPr>
              <w:t xml:space="preserve"> Ders kayıtlarının düzenli bir biçimde yapılabilmesi için danışmanlarla toplantılar yapar. </w:t>
            </w:r>
          </w:p>
          <w:p w:rsidRPr="00D43241" w:rsidR="00D43241" w:rsidP="00D43241" w:rsidRDefault="00D43241" w14:paraId="3A12A70D" w14:textId="77777777">
            <w:pPr>
              <w:spacing w:line="276" w:lineRule="auto"/>
              <w:jc w:val="both"/>
              <w:rPr>
                <w:rFonts w:cs="Calibri"/>
              </w:rPr>
            </w:pPr>
            <w:r w:rsidRPr="00D43241">
              <w:rPr>
                <w:rFonts w:ascii="Symbol" w:hAnsi="Symbol" w:eastAsia="Symbol" w:cs="Symbol"/>
              </w:rPr>
              <w:t>·</w:t>
            </w:r>
            <w:r w:rsidRPr="00D43241">
              <w:rPr>
                <w:rFonts w:cs="Calibri"/>
              </w:rPr>
              <w:t xml:space="preserve"> Lisans eğitim-öğretim ve sınav yönetmeliği ile yönergelerin ruhuna uygun bir şekilde uygulanmasını sağlar. </w:t>
            </w:r>
          </w:p>
          <w:p w:rsidRPr="00D43241" w:rsidR="00D43241" w:rsidP="00D43241" w:rsidRDefault="00D43241" w14:paraId="789F747D" w14:textId="77777777">
            <w:pPr>
              <w:spacing w:line="276" w:lineRule="auto"/>
              <w:jc w:val="both"/>
              <w:rPr>
                <w:rFonts w:cs="Calibri"/>
              </w:rPr>
            </w:pPr>
            <w:r w:rsidRPr="00D43241">
              <w:rPr>
                <w:rFonts w:ascii="Symbol" w:hAnsi="Symbol" w:eastAsia="Symbol" w:cs="Symbol"/>
              </w:rPr>
              <w:t>·</w:t>
            </w:r>
            <w:r w:rsidRPr="00D43241">
              <w:rPr>
                <w:rFonts w:cs="Calibri"/>
              </w:rPr>
              <w:t xml:space="preserve"> Öğretim elemanlarının derslerini düzenli olarak yapmalarını sağlar. </w:t>
            </w:r>
          </w:p>
          <w:p w:rsidRPr="00D43241" w:rsidR="00D43241" w:rsidP="00D43241" w:rsidRDefault="00D43241" w14:paraId="1844C64A" w14:textId="77777777">
            <w:pPr>
              <w:spacing w:line="276" w:lineRule="auto"/>
              <w:jc w:val="both"/>
              <w:rPr>
                <w:rFonts w:cs="Calibri"/>
              </w:rPr>
            </w:pPr>
            <w:r w:rsidRPr="00D43241">
              <w:rPr>
                <w:rFonts w:ascii="Symbol" w:hAnsi="Symbol" w:eastAsia="Symbol" w:cs="Symbol"/>
              </w:rPr>
              <w:t>·</w:t>
            </w:r>
            <w:r w:rsidRPr="00D43241">
              <w:rPr>
                <w:rFonts w:cs="Calibri"/>
              </w:rPr>
              <w:t xml:space="preserve"> Bölümdeki öğretim elemanlarının yıllık izin takvimini onaylar.</w:t>
            </w:r>
          </w:p>
          <w:p w:rsidRPr="00D43241" w:rsidR="00D43241" w:rsidP="00D43241" w:rsidRDefault="00D43241" w14:paraId="2177C77F" w14:textId="77777777">
            <w:pPr>
              <w:spacing w:line="276" w:lineRule="auto"/>
              <w:jc w:val="both"/>
              <w:rPr>
                <w:rFonts w:cs="Calibri"/>
              </w:rPr>
            </w:pPr>
            <w:r w:rsidRPr="00D43241">
              <w:rPr>
                <w:rFonts w:ascii="Symbol" w:hAnsi="Symbol" w:eastAsia="Symbol" w:cs="Symbol"/>
              </w:rPr>
              <w:t>·</w:t>
            </w:r>
            <w:r w:rsidRPr="00D43241">
              <w:rPr>
                <w:rFonts w:cs="Calibri"/>
              </w:rPr>
              <w:t xml:space="preserve"> Yarıyıl, final ve bütünleme sınav takvimini koordine etmek ve sınav programlarını üst yazı ile Müdürlüğe bildirmek. </w:t>
            </w:r>
          </w:p>
          <w:p w:rsidRPr="00D43241" w:rsidR="00D43241" w:rsidP="00D43241" w:rsidRDefault="00D43241" w14:paraId="0B2D18F9" w14:textId="77777777">
            <w:pPr>
              <w:spacing w:line="276" w:lineRule="auto"/>
              <w:jc w:val="both"/>
              <w:rPr>
                <w:rFonts w:cs="Calibri"/>
              </w:rPr>
            </w:pPr>
            <w:r w:rsidRPr="00D43241">
              <w:rPr>
                <w:rFonts w:ascii="Symbol" w:hAnsi="Symbol" w:eastAsia="Symbol" w:cs="Symbol"/>
              </w:rPr>
              <w:t>·</w:t>
            </w:r>
            <w:r w:rsidRPr="00D43241">
              <w:rPr>
                <w:rFonts w:cs="Calibri"/>
              </w:rPr>
              <w:t xml:space="preserve"> Müdürlük’ten gelen yazıların gereğinin yapılmasını, yanıt gereken yazıların gününde Müdürlüğe iletilmesini sağlamak. </w:t>
            </w:r>
          </w:p>
          <w:p w:rsidRPr="00D43241" w:rsidR="00D43241" w:rsidP="00D43241" w:rsidRDefault="00D43241" w14:paraId="5C23C705" w14:textId="77777777">
            <w:pPr>
              <w:spacing w:line="276" w:lineRule="auto"/>
              <w:jc w:val="both"/>
              <w:rPr>
                <w:rFonts w:cs="Calibri"/>
              </w:rPr>
            </w:pPr>
            <w:r w:rsidRPr="00D43241">
              <w:rPr>
                <w:rFonts w:ascii="Symbol" w:hAnsi="Symbol" w:eastAsia="Symbol" w:cs="Symbol"/>
              </w:rPr>
              <w:t>·</w:t>
            </w:r>
            <w:r w:rsidRPr="00D43241">
              <w:rPr>
                <w:rFonts w:cs="Calibri"/>
              </w:rPr>
              <w:t xml:space="preserve"> Bölüme gelen yazıları gerekirse bölümün öğretim elemanlarına duyurmak yoluyla bilgilendirir. </w:t>
            </w:r>
          </w:p>
          <w:p w:rsidRPr="00D43241" w:rsidR="00D43241" w:rsidP="00D43241" w:rsidRDefault="00D43241" w14:paraId="6396FE5B" w14:textId="77777777">
            <w:pPr>
              <w:spacing w:line="276" w:lineRule="auto"/>
              <w:jc w:val="both"/>
              <w:rPr>
                <w:rFonts w:cs="Calibri"/>
              </w:rPr>
            </w:pPr>
            <w:r w:rsidRPr="00D43241">
              <w:rPr>
                <w:rFonts w:cs="Calibri"/>
              </w:rPr>
              <w:lastRenderedPageBreak/>
              <w:t>·</w:t>
            </w:r>
            <w:r w:rsidRPr="00D43241">
              <w:rPr>
                <w:rFonts w:cs="Calibri"/>
              </w:rPr>
              <w:t xml:space="preserve"> Bölüm’ün ERASMUS, FARABİ ve MEVLANA gibi programlarının planlanmasını ve yürütülmesini sağlar. </w:t>
            </w:r>
          </w:p>
          <w:p w:rsidRPr="00D43241" w:rsidR="00D43241" w:rsidP="00D43241" w:rsidRDefault="00D43241" w14:paraId="32A8C658" w14:textId="77777777">
            <w:pPr>
              <w:spacing w:line="276" w:lineRule="auto"/>
              <w:jc w:val="both"/>
              <w:rPr>
                <w:rFonts w:cs="Calibri"/>
              </w:rPr>
            </w:pPr>
            <w:r w:rsidRPr="00D43241">
              <w:rPr>
                <w:rFonts w:ascii="Symbol" w:hAnsi="Symbol" w:eastAsia="Symbol" w:cs="Symbol"/>
              </w:rPr>
              <w:t>·</w:t>
            </w:r>
            <w:r w:rsidRPr="00D43241">
              <w:rPr>
                <w:rFonts w:cs="Calibri"/>
              </w:rPr>
              <w:t xml:space="preserve"> Bölüm sekretaryası işlerinin yürütülmesini sağlar. </w:t>
            </w:r>
          </w:p>
          <w:p w:rsidRPr="00D43241" w:rsidR="00D43241" w:rsidP="00D43241" w:rsidRDefault="00D43241" w14:paraId="0FCDFD48" w14:textId="77777777">
            <w:pPr>
              <w:spacing w:line="276" w:lineRule="auto"/>
              <w:jc w:val="both"/>
              <w:rPr>
                <w:rFonts w:cs="Calibri"/>
              </w:rPr>
            </w:pPr>
            <w:r w:rsidRPr="00D43241">
              <w:rPr>
                <w:rFonts w:ascii="Symbol" w:hAnsi="Symbol" w:eastAsia="Symbol" w:cs="Symbol"/>
              </w:rPr>
              <w:t>·</w:t>
            </w:r>
            <w:r w:rsidRPr="00D43241">
              <w:rPr>
                <w:rFonts w:cs="Calibri"/>
              </w:rPr>
              <w:t xml:space="preserve"> Rektörün, Müdürlüğün, görev alanı ile ilgili vereceği diğer işleri yapar. Bölüm Başkanı, bölümün her düzeydeki eğitim-öğretim ve araştırmalarından, bölümle ilgili her türlü faaliyetin düzenli ve verimli olarak yürütülmesinden ve kaynakların etkili biçimde kullanılmasını sağlamaktan sorumludur. Bölüm Başkanı, bütün bu görevleri kanunlara ve yönetmeliklere uygun olarak yerine getirirken Yüksekokul Müdürlüğüne karşı sorumludur.</w:t>
            </w:r>
          </w:p>
          <w:p w:rsidRPr="006F4A8D" w:rsidR="00D43241" w:rsidP="00905912" w:rsidRDefault="00D43241" w14:paraId="72D9FF99" w14:textId="1FA587E0">
            <w:pPr>
              <w:spacing w:line="276" w:lineRule="auto"/>
              <w:jc w:val="both"/>
              <w:rPr>
                <w:rFonts w:cs="Calibri"/>
                <w:sz w:val="22"/>
                <w:szCs w:val="22"/>
              </w:rPr>
            </w:pPr>
          </w:p>
        </w:tc>
      </w:tr>
      <w:tr w:rsidRPr="006F4A8D" w:rsidR="00C34E89" w:rsidTr="52DC956B" w14:paraId="1107E554" w14:textId="77777777">
        <w:trPr>
          <w:trHeight w:val="347"/>
        </w:trPr>
        <w:tc>
          <w:tcPr>
            <w:tcW w:w="6091" w:type="dxa"/>
            <w:shd w:val="clear" w:color="auto" w:fill="C5E0B3" w:themeFill="accent6" w:themeFillTint="66"/>
            <w:tcMar/>
            <w:vAlign w:val="bottom"/>
          </w:tcPr>
          <w:p w:rsidRPr="006F4A8D" w:rsidR="00C34E89" w:rsidP="00C85C7B" w:rsidRDefault="00C34E89" w14:paraId="2AA74E38" w14:textId="77777777">
            <w:pPr>
              <w:tabs>
                <w:tab w:val="center" w:pos="2792"/>
              </w:tabs>
              <w:spacing w:line="276" w:lineRule="auto"/>
              <w:rPr>
                <w:rFonts w:eastAsia="Times New Roman" w:cs="Calibri"/>
                <w:b/>
                <w:bCs/>
              </w:rPr>
            </w:pPr>
          </w:p>
        </w:tc>
        <w:tc>
          <w:tcPr>
            <w:tcW w:w="2126" w:type="dxa"/>
            <w:shd w:val="clear" w:color="auto" w:fill="C5E0B3" w:themeFill="accent6" w:themeFillTint="66"/>
            <w:tcMar/>
            <w:vAlign w:val="bottom"/>
          </w:tcPr>
          <w:p w:rsidRPr="006F4A8D" w:rsidR="00C34E89" w:rsidP="00C85C7B" w:rsidRDefault="00C34E89" w14:paraId="6F707AEE" w14:textId="77777777">
            <w:pPr>
              <w:spacing w:line="276" w:lineRule="auto"/>
              <w:jc w:val="center"/>
              <w:rPr>
                <w:rFonts w:eastAsia="Times New Roman" w:cs="Calibri"/>
                <w:b/>
                <w:bCs/>
              </w:rPr>
            </w:pPr>
            <w:r w:rsidRPr="006F4A8D">
              <w:rPr>
                <w:rFonts w:eastAsia="Times New Roman" w:cs="Calibri"/>
                <w:b/>
                <w:bCs/>
              </w:rPr>
              <w:t>1</w:t>
            </w:r>
          </w:p>
        </w:tc>
        <w:tc>
          <w:tcPr>
            <w:tcW w:w="2126" w:type="dxa"/>
            <w:shd w:val="clear" w:color="auto" w:fill="C5E0B3" w:themeFill="accent6" w:themeFillTint="66"/>
            <w:tcMar/>
            <w:vAlign w:val="bottom"/>
          </w:tcPr>
          <w:p w:rsidRPr="006F4A8D" w:rsidR="00C34E89" w:rsidP="00C85C7B" w:rsidRDefault="00C34E89" w14:paraId="4928EC54" w14:textId="77777777">
            <w:pPr>
              <w:spacing w:line="276" w:lineRule="auto"/>
              <w:jc w:val="center"/>
              <w:rPr>
                <w:rFonts w:eastAsia="Times New Roman" w:cs="Calibri"/>
                <w:b/>
                <w:bCs/>
              </w:rPr>
            </w:pPr>
            <w:r w:rsidRPr="006F4A8D">
              <w:rPr>
                <w:rFonts w:eastAsia="Times New Roman" w:cs="Calibri"/>
                <w:b/>
                <w:bCs/>
              </w:rPr>
              <w:t>2</w:t>
            </w:r>
          </w:p>
        </w:tc>
        <w:tc>
          <w:tcPr>
            <w:tcW w:w="1985" w:type="dxa"/>
            <w:shd w:val="clear" w:color="auto" w:fill="FFE599" w:themeFill="accent4" w:themeFillTint="66"/>
            <w:tcMar/>
            <w:vAlign w:val="bottom"/>
          </w:tcPr>
          <w:p w:rsidRPr="002C0077" w:rsidR="00C34E89" w:rsidP="00C85C7B" w:rsidRDefault="00C34E89" w14:paraId="41FF33B3" w14:textId="77777777">
            <w:pPr>
              <w:spacing w:line="276" w:lineRule="auto"/>
              <w:jc w:val="center"/>
              <w:rPr>
                <w:rFonts w:eastAsia="Times New Roman" w:cs="Calibri"/>
                <w:bCs/>
              </w:rPr>
            </w:pPr>
            <w:r w:rsidRPr="002C0077">
              <w:rPr>
                <w:rFonts w:eastAsia="Times New Roman" w:cs="Calibri"/>
                <w:bCs/>
              </w:rPr>
              <w:t>3</w:t>
            </w:r>
          </w:p>
        </w:tc>
        <w:tc>
          <w:tcPr>
            <w:tcW w:w="1832" w:type="dxa"/>
            <w:shd w:val="clear" w:color="auto" w:fill="C5E0B3" w:themeFill="accent6" w:themeFillTint="66"/>
            <w:tcMar/>
            <w:vAlign w:val="bottom"/>
          </w:tcPr>
          <w:p w:rsidRPr="006F4A8D" w:rsidR="00C34E89" w:rsidP="00C85C7B" w:rsidRDefault="00C34E89" w14:paraId="766F240E" w14:textId="77777777">
            <w:pPr>
              <w:spacing w:line="276" w:lineRule="auto"/>
              <w:jc w:val="center"/>
              <w:rPr>
                <w:rFonts w:eastAsia="Times New Roman" w:cs="Calibri"/>
                <w:b/>
                <w:bCs/>
              </w:rPr>
            </w:pPr>
            <w:r w:rsidRPr="006F4A8D">
              <w:rPr>
                <w:rFonts w:eastAsia="Times New Roman" w:cs="Calibri"/>
                <w:b/>
                <w:bCs/>
              </w:rPr>
              <w:t>4</w:t>
            </w:r>
          </w:p>
        </w:tc>
        <w:tc>
          <w:tcPr>
            <w:tcW w:w="1854" w:type="dxa"/>
            <w:shd w:val="clear" w:color="auto" w:fill="C5E0B3" w:themeFill="accent6" w:themeFillTint="66"/>
            <w:tcMar/>
            <w:vAlign w:val="bottom"/>
          </w:tcPr>
          <w:p w:rsidRPr="006F4A8D" w:rsidR="00C34E89" w:rsidP="00C85C7B" w:rsidRDefault="00C34E89" w14:paraId="20C7189C"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31609608" w14:textId="77777777">
        <w:trPr>
          <w:trHeight w:val="3404"/>
        </w:trPr>
        <w:tc>
          <w:tcPr>
            <w:tcW w:w="6091" w:type="dxa"/>
            <w:vMerge w:val="restart"/>
            <w:shd w:val="clear" w:color="auto" w:fill="FFFFFF" w:themeFill="background1"/>
            <w:tcMar/>
          </w:tcPr>
          <w:p w:rsidRPr="006F4A8D" w:rsidR="00C34E89" w:rsidP="007874AF" w:rsidRDefault="00C34E89" w14:paraId="76F57405" w14:textId="77777777">
            <w:pPr>
              <w:spacing w:line="276" w:lineRule="auto"/>
              <w:rPr>
                <w:rFonts w:cs="Calibri"/>
                <w:sz w:val="22"/>
                <w:szCs w:val="22"/>
              </w:rPr>
            </w:pPr>
          </w:p>
          <w:p w:rsidRPr="006F4A8D" w:rsidR="00C34E89" w:rsidP="007874AF" w:rsidRDefault="00C34E89" w14:paraId="4170DFF9" w14:textId="55F2F2DB">
            <w:pPr>
              <w:spacing w:line="276" w:lineRule="auto"/>
              <w:rPr>
                <w:rFonts w:cs="Calibri"/>
                <w:b/>
                <w:bCs/>
                <w:sz w:val="28"/>
                <w:szCs w:val="28"/>
                <w:u w:val="single"/>
              </w:rPr>
            </w:pPr>
            <w:r w:rsidRPr="006F4A8D">
              <w:rPr>
                <w:rFonts w:cs="Calibri"/>
                <w:b/>
                <w:bCs/>
                <w:sz w:val="28"/>
                <w:szCs w:val="28"/>
                <w:u w:val="single"/>
              </w:rPr>
              <w:t>E.1.1. Yönetim modeli ve idari yapı</w:t>
            </w:r>
          </w:p>
          <w:p w:rsidRPr="006F4A8D" w:rsidR="002B72B7" w:rsidP="007874AF" w:rsidRDefault="002B72B7" w14:paraId="645BAE7F" w14:textId="77777777">
            <w:pPr>
              <w:spacing w:line="276" w:lineRule="auto"/>
              <w:rPr>
                <w:rFonts w:cs="Calibri"/>
                <w:b/>
                <w:bCs/>
                <w:sz w:val="22"/>
                <w:szCs w:val="22"/>
                <w:u w:val="single"/>
              </w:rPr>
            </w:pPr>
          </w:p>
          <w:p w:rsidRPr="006F4A8D" w:rsidR="000702BA" w:rsidP="000702BA" w:rsidRDefault="007F35E5" w14:paraId="5442E349" w14:textId="6A383C7B">
            <w:pPr>
              <w:spacing w:line="276" w:lineRule="auto"/>
              <w:jc w:val="both"/>
              <w:rPr>
                <w:rFonts w:cs="Calibri"/>
                <w:bCs/>
                <w:sz w:val="22"/>
                <w:szCs w:val="22"/>
              </w:rPr>
            </w:pPr>
            <w:r w:rsidRPr="006F4A8D">
              <w:rPr>
                <w:rFonts w:cs="Calibri"/>
                <w:bCs/>
              </w:rPr>
              <w:t>Birimdeki</w:t>
            </w:r>
            <w:r w:rsidRPr="006F4A8D" w:rsidR="00C34E89">
              <w:rPr>
                <w:rFonts w:cs="Calibri"/>
                <w:bCs/>
              </w:rPr>
              <w:t xml:space="preserve"> yönetim modeli ve idari yapı (yasal düzenlemeler çerçevesinde kurumsal yaklaşım, gelenekler, tercihler); karar verme mekanizmaları,  kontrol ve denge unsurları; kurulların çok sesliliği ve bağımsız hareket kabiliyeti, paydaşların temsil edilmesi; öngörülen yönetim modeli ile gerçekleşmenin karşılaştırılması, modelin kurumsallığı ve sürekliliği bilinir, yerleşmiştir ve benimsenmiştir. </w:t>
            </w:r>
            <w:r w:rsidRPr="006F4A8D">
              <w:rPr>
                <w:rFonts w:cs="Calibri"/>
                <w:bCs/>
                <w:sz w:val="22"/>
                <w:szCs w:val="22"/>
              </w:rPr>
              <w:t xml:space="preserve">Birim yöneticilerinin </w:t>
            </w:r>
            <w:r w:rsidRPr="006F4A8D" w:rsidR="000702BA">
              <w:rPr>
                <w:rFonts w:cs="Calibri"/>
                <w:bCs/>
                <w:sz w:val="22"/>
                <w:szCs w:val="22"/>
              </w:rPr>
              <w:t>çalışma tarzı, yetki ve sorumlulukla</w:t>
            </w:r>
            <w:r w:rsidRPr="006F4A8D" w:rsidR="00470ECA">
              <w:rPr>
                <w:rFonts w:cs="Calibri"/>
                <w:bCs/>
                <w:sz w:val="22"/>
                <w:szCs w:val="22"/>
              </w:rPr>
              <w:t xml:space="preserve">rı, </w:t>
            </w:r>
            <w:r w:rsidRPr="006F4A8D">
              <w:rPr>
                <w:rFonts w:cs="Calibri"/>
                <w:bCs/>
                <w:sz w:val="22"/>
                <w:szCs w:val="22"/>
              </w:rPr>
              <w:t>birimin</w:t>
            </w:r>
            <w:r w:rsidRPr="006F4A8D" w:rsidR="000702BA">
              <w:rPr>
                <w:rFonts w:cs="Calibri"/>
                <w:bCs/>
                <w:sz w:val="22"/>
                <w:szCs w:val="22"/>
              </w:rPr>
              <w:t xml:space="preserve"> iletişimi; yönetim tarzının hedeflenen </w:t>
            </w:r>
            <w:r w:rsidRPr="006F4A8D">
              <w:rPr>
                <w:rFonts w:cs="Calibri"/>
                <w:bCs/>
                <w:sz w:val="22"/>
                <w:szCs w:val="22"/>
              </w:rPr>
              <w:t>kurumsal kimlik</w:t>
            </w:r>
            <w:r w:rsidRPr="006F4A8D" w:rsidR="000702BA">
              <w:rPr>
                <w:rFonts w:cs="Calibri"/>
                <w:bCs/>
                <w:sz w:val="22"/>
                <w:szCs w:val="22"/>
              </w:rPr>
              <w:t xml:space="preserve"> ile uyumu bilinir, yerleşmiştir ve benimsenmiştir. Organizasyon şeması ve bağlı olma/rapor verme ilişkileri; görev tanımları, iş akış süreçleri vardır ve gerçeği yansıtmaktadır; ayrıca bunlar yayımlanmış ve işleyişin paydaşlarca bilinirliği sağlanmıştır. </w:t>
            </w:r>
          </w:p>
          <w:p w:rsidRPr="006F4A8D" w:rsidR="000702BA" w:rsidP="000702BA" w:rsidRDefault="000702BA" w14:paraId="2720FD08" w14:textId="2806C933">
            <w:pPr>
              <w:spacing w:line="276" w:lineRule="auto"/>
              <w:jc w:val="both"/>
              <w:rPr>
                <w:rFonts w:cs="Calibri"/>
                <w:bCs/>
                <w:sz w:val="22"/>
                <w:szCs w:val="22"/>
              </w:rPr>
            </w:pPr>
          </w:p>
          <w:p w:rsidRPr="006F4A8D" w:rsidR="00C34E89" w:rsidP="00905912" w:rsidRDefault="00C34E89" w14:paraId="224D2C8D" w14:textId="77777777">
            <w:pPr>
              <w:spacing w:line="276" w:lineRule="auto"/>
              <w:jc w:val="both"/>
              <w:rPr>
                <w:rFonts w:cs="Calibri"/>
                <w:bCs/>
                <w:sz w:val="22"/>
                <w:szCs w:val="22"/>
              </w:rPr>
            </w:pPr>
          </w:p>
          <w:p w:rsidRPr="006F4A8D" w:rsidR="00C34E89" w:rsidP="00905912" w:rsidRDefault="00C34E89" w14:paraId="11BB5C0F" w14:textId="77777777">
            <w:pPr>
              <w:spacing w:line="276" w:lineRule="auto"/>
              <w:jc w:val="both"/>
              <w:rPr>
                <w:rFonts w:cs="Calibri"/>
                <w:sz w:val="22"/>
                <w:szCs w:val="22"/>
              </w:rPr>
            </w:pPr>
          </w:p>
        </w:tc>
        <w:tc>
          <w:tcPr>
            <w:tcW w:w="2126" w:type="dxa"/>
            <w:shd w:val="clear" w:color="auto" w:fill="E2EFD9" w:themeFill="accent6" w:themeFillTint="33"/>
            <w:tcMar/>
          </w:tcPr>
          <w:p w:rsidRPr="006F4A8D" w:rsidR="00C34E89" w:rsidP="007874AF" w:rsidRDefault="007F35E5" w14:paraId="5BC7740E" w14:textId="5C139701">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misyonuyla uyumlu ve stratejik hedeflerini gerçekleştirmeyi sağlayacak bir yönetim modeli ve organizasyonel yapılanması bulunmamaktadır.</w:t>
            </w:r>
          </w:p>
        </w:tc>
        <w:tc>
          <w:tcPr>
            <w:tcW w:w="2126" w:type="dxa"/>
            <w:shd w:val="clear" w:color="auto" w:fill="C0DDAD"/>
            <w:tcMar/>
          </w:tcPr>
          <w:p w:rsidRPr="006F4A8D" w:rsidR="00C34E89" w:rsidP="00C85C7B" w:rsidRDefault="007F35E5" w14:paraId="0DBC174E" w14:textId="7FEAF371">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misyon ve stratejik hedeflerine ulaşmasını güvence altına alan yönetim modeli ve idari yapılanması; tüm süreçler tanımlanarak, süreçlerle uyumlu yetki, görev ve sorumluluklar belirlenmiştir.</w:t>
            </w:r>
          </w:p>
        </w:tc>
        <w:tc>
          <w:tcPr>
            <w:tcW w:w="1985" w:type="dxa"/>
            <w:shd w:val="clear" w:color="auto" w:fill="FFE599" w:themeFill="accent4" w:themeFillTint="66"/>
            <w:tcMar/>
          </w:tcPr>
          <w:p w:rsidRPr="002C0077" w:rsidR="00C34E89" w:rsidP="00C85C7B" w:rsidRDefault="007F35E5" w14:paraId="03D6B320" w14:textId="26C662CD">
            <w:pPr>
              <w:pStyle w:val="Balk3"/>
              <w:outlineLvl w:val="2"/>
              <w:rPr>
                <w:rFonts w:cs="Calibri" w:asciiTheme="minorHAnsi" w:hAnsiTheme="minorHAnsi"/>
                <w:i/>
                <w:color w:val="000000" w:themeColor="text1"/>
                <w:sz w:val="22"/>
                <w:szCs w:val="22"/>
              </w:rPr>
            </w:pPr>
            <w:r w:rsidRPr="002C0077">
              <w:rPr>
                <w:rFonts w:cs="Calibri" w:asciiTheme="minorHAnsi" w:hAnsiTheme="minorHAnsi"/>
                <w:color w:val="000000" w:themeColor="text1"/>
                <w:sz w:val="22"/>
                <w:szCs w:val="22"/>
              </w:rPr>
              <w:t>Birimin</w:t>
            </w:r>
            <w:r w:rsidRPr="002C0077" w:rsidR="00C34E89">
              <w:rPr>
                <w:rFonts w:cs="Calibri" w:asciiTheme="minorHAnsi" w:hAnsiTheme="minorHAnsi"/>
                <w:color w:val="000000" w:themeColor="text1"/>
                <w:sz w:val="22"/>
                <w:szCs w:val="22"/>
              </w:rPr>
              <w:t xml:space="preserve"> yönetim modeli ve organizasyonel yapılanması birim ve alanların genelini kapsayacak şekilde faaliyet göstermektedir.</w:t>
            </w:r>
          </w:p>
        </w:tc>
        <w:tc>
          <w:tcPr>
            <w:tcW w:w="1832" w:type="dxa"/>
            <w:shd w:val="clear" w:color="auto" w:fill="89BF65"/>
            <w:tcMar/>
          </w:tcPr>
          <w:p w:rsidRPr="006F4A8D" w:rsidR="00C34E89" w:rsidP="00C85C7B" w:rsidRDefault="007F35E5" w14:paraId="5EA29768" w14:textId="6E9CFCD5">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 xml:space="preserve">Birimin </w:t>
            </w:r>
            <w:r w:rsidRPr="006F4A8D" w:rsidR="00C34E89">
              <w:rPr>
                <w:rFonts w:cs="Calibri" w:asciiTheme="minorHAnsi" w:hAnsiTheme="minorHAnsi"/>
                <w:color w:val="000000" w:themeColor="text1"/>
                <w:sz w:val="22"/>
                <w:szCs w:val="22"/>
              </w:rPr>
              <w:t>yönetim ve organizasyonel yapılanmasına ilişkin uygulamaları izlenmekte ve iyileştirilmektedir.</w:t>
            </w:r>
          </w:p>
        </w:tc>
        <w:tc>
          <w:tcPr>
            <w:tcW w:w="1854" w:type="dxa"/>
            <w:shd w:val="clear" w:color="auto" w:fill="73B04A"/>
            <w:tcMar/>
          </w:tcPr>
          <w:p w:rsidRPr="006F4A8D" w:rsidR="00C34E89" w:rsidP="00C85C7B" w:rsidRDefault="00C34E89" w14:paraId="1E97673F"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52DC956B" w14:paraId="7BE0782A" w14:textId="77777777">
        <w:trPr>
          <w:trHeight w:val="3655"/>
        </w:trPr>
        <w:tc>
          <w:tcPr>
            <w:tcW w:w="6091" w:type="dxa"/>
            <w:vMerge/>
            <w:tcMar/>
          </w:tcPr>
          <w:p w:rsidRPr="006F4A8D" w:rsidR="00C34E89" w:rsidP="00311002" w:rsidRDefault="00C34E89" w14:paraId="616888F2" w14:textId="77777777">
            <w:pPr>
              <w:spacing w:line="276" w:lineRule="auto"/>
              <w:rPr>
                <w:rFonts w:eastAsia="Times New Roman" w:cs="Calibri"/>
                <w:sz w:val="22"/>
                <w:szCs w:val="22"/>
              </w:rPr>
            </w:pPr>
          </w:p>
        </w:tc>
        <w:tc>
          <w:tcPr>
            <w:tcW w:w="9923" w:type="dxa"/>
            <w:gridSpan w:val="5"/>
            <w:shd w:val="clear" w:color="auto" w:fill="C5E0B3" w:themeFill="accent6" w:themeFillTint="66"/>
            <w:tcMar/>
          </w:tcPr>
          <w:p w:rsidRPr="006F4A8D" w:rsidR="00C34E89" w:rsidP="00905912" w:rsidRDefault="00C34E89" w14:paraId="025A962B" w14:textId="77777777">
            <w:pPr>
              <w:pStyle w:val="Balk4"/>
              <w:spacing w:line="276" w:lineRule="auto"/>
              <w:ind w:right="63"/>
              <w:outlineLvl w:val="3"/>
              <w:rPr>
                <w:rFonts w:cs="Calibri" w:asciiTheme="minorHAnsi" w:hAnsiTheme="minorHAnsi"/>
                <w:b w:val="0"/>
                <w:bCs w:val="0"/>
                <w:i w:val="0"/>
                <w:sz w:val="22"/>
                <w:szCs w:val="22"/>
              </w:rPr>
            </w:pPr>
          </w:p>
          <w:p w:rsidRPr="006F4A8D" w:rsidR="00C34E89" w:rsidP="00905912" w:rsidRDefault="00C34E89" w14:paraId="683F9276" w14:textId="77777777">
            <w:pPr>
              <w:pStyle w:val="Balk4"/>
              <w:spacing w:line="276" w:lineRule="auto"/>
              <w:ind w:right="63"/>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83C25" w:rsidR="00EB73BC" w:rsidP="005A6203" w:rsidRDefault="00EB73BC" w14:paraId="30A58511" w14:textId="622CDB87">
            <w:pPr>
              <w:pStyle w:val="Balk4"/>
              <w:numPr>
                <w:ilvl w:val="0"/>
                <w:numId w:val="25"/>
              </w:numPr>
              <w:ind w:right="63"/>
              <w:outlineLvl w:val="3"/>
              <w:rPr>
                <w:rFonts w:asciiTheme="minorHAnsi" w:hAnsiTheme="minorHAnsi"/>
                <w:b w:val="0"/>
                <w:sz w:val="22"/>
                <w:szCs w:val="22"/>
              </w:rPr>
            </w:pPr>
            <w:r w:rsidRPr="00683C25">
              <w:rPr>
                <w:rFonts w:asciiTheme="minorHAnsi" w:hAnsiTheme="minorHAnsi"/>
                <w:b w:val="0"/>
                <w:sz w:val="22"/>
                <w:szCs w:val="22"/>
              </w:rPr>
              <w:t xml:space="preserve">EK E.1.1.1. </w:t>
            </w:r>
            <w:r w:rsidR="00786476">
              <w:rPr>
                <w:rFonts w:asciiTheme="minorHAnsi" w:hAnsiTheme="minorHAnsi"/>
                <w:b w:val="0"/>
                <w:sz w:val="22"/>
                <w:szCs w:val="22"/>
              </w:rPr>
              <w:t xml:space="preserve">Teknik Bilimler </w:t>
            </w:r>
            <w:r w:rsidRPr="00683C25">
              <w:rPr>
                <w:rFonts w:asciiTheme="minorHAnsi" w:hAnsiTheme="minorHAnsi"/>
                <w:b w:val="0"/>
                <w:sz w:val="22"/>
                <w:szCs w:val="22"/>
              </w:rPr>
              <w:t xml:space="preserve">Meslek Yüksekokulu Organizasyon Şeması </w:t>
            </w:r>
            <w:r w:rsidRPr="002E1204" w:rsidR="00652559">
              <w:rPr>
                <w:rFonts w:asciiTheme="minorHAnsi" w:hAnsiTheme="minorHAnsi"/>
                <w:b w:val="0"/>
                <w:sz w:val="22"/>
                <w:szCs w:val="22"/>
              </w:rPr>
              <w:t xml:space="preserve"> </w:t>
            </w:r>
            <w:hyperlink w:history="1" r:id="rId46">
              <w:r w:rsidRPr="00CD152B" w:rsidR="00652559">
                <w:rPr>
                  <w:rStyle w:val="Kpr"/>
                  <w:rFonts w:asciiTheme="minorHAnsi" w:hAnsiTheme="minorHAnsi"/>
                  <w:b w:val="0"/>
                  <w:sz w:val="22"/>
                  <w:szCs w:val="22"/>
                </w:rPr>
                <w:t>https://tbmyo.kayseri.edu.tr/tr/i/37-1/organizasyon-semasi</w:t>
              </w:r>
            </w:hyperlink>
            <w:r w:rsidR="00652559">
              <w:rPr>
                <w:rFonts w:asciiTheme="minorHAnsi" w:hAnsiTheme="minorHAnsi"/>
                <w:b w:val="0"/>
                <w:sz w:val="22"/>
                <w:szCs w:val="22"/>
              </w:rPr>
              <w:t xml:space="preserve"> </w:t>
            </w:r>
          </w:p>
          <w:p w:rsidR="00652559" w:rsidP="00652559" w:rsidRDefault="00EB73BC" w14:paraId="0E6A6D78" w14:textId="77777777">
            <w:pPr>
              <w:pStyle w:val="Balk4"/>
              <w:ind w:left="927" w:right="63"/>
              <w:outlineLvl w:val="3"/>
              <w:rPr>
                <w:rFonts w:cs="Calibri" w:asciiTheme="minorHAnsi" w:hAnsiTheme="minorHAnsi"/>
                <w:b w:val="0"/>
                <w:sz w:val="22"/>
                <w:szCs w:val="22"/>
              </w:rPr>
            </w:pPr>
            <w:r w:rsidRPr="00683C25">
              <w:rPr>
                <w:rFonts w:cs="Calibri" w:asciiTheme="minorHAnsi" w:hAnsiTheme="minorHAnsi"/>
                <w:b w:val="0"/>
                <w:sz w:val="22"/>
                <w:szCs w:val="22"/>
              </w:rPr>
              <w:t xml:space="preserve">EK E.1.1.2 Kayseri Üniversitesi </w:t>
            </w:r>
            <w:r w:rsidR="00786476">
              <w:rPr>
                <w:rFonts w:cs="Calibri" w:asciiTheme="minorHAnsi" w:hAnsiTheme="minorHAnsi"/>
                <w:b w:val="0"/>
                <w:sz w:val="22"/>
                <w:szCs w:val="22"/>
              </w:rPr>
              <w:t xml:space="preserve">Teknik Bilimler </w:t>
            </w:r>
            <w:r w:rsidRPr="00683C25">
              <w:rPr>
                <w:rFonts w:cs="Calibri" w:asciiTheme="minorHAnsi" w:hAnsiTheme="minorHAnsi"/>
                <w:b w:val="0"/>
                <w:sz w:val="22"/>
                <w:szCs w:val="22"/>
              </w:rPr>
              <w:t xml:space="preserve">Meslek Yüksekokulu 2019-2020 Eğitim – Öğretim Yılı Bahar Yarıyılı </w:t>
            </w:r>
            <w:r w:rsidRPr="00683C25" w:rsidR="00683C25">
              <w:rPr>
                <w:rFonts w:cs="Calibri" w:asciiTheme="minorHAnsi" w:hAnsiTheme="minorHAnsi"/>
                <w:b w:val="0"/>
                <w:sz w:val="22"/>
                <w:szCs w:val="22"/>
              </w:rPr>
              <w:t xml:space="preserve">Akademik Kurul Toplantısı </w:t>
            </w:r>
            <w:r w:rsidRPr="00683C25" w:rsidR="00683C25">
              <w:t xml:space="preserve"> </w:t>
            </w:r>
            <w:hyperlink w:history="1" r:id="rId47">
              <w:r w:rsidRPr="00517566" w:rsidR="00652559">
                <w:rPr>
                  <w:rStyle w:val="Kpr"/>
                  <w:rFonts w:cs="Calibri" w:asciiTheme="minorHAnsi" w:hAnsiTheme="minorHAnsi"/>
                  <w:b w:val="0"/>
                  <w:sz w:val="22"/>
                  <w:szCs w:val="22"/>
                </w:rPr>
                <w:t>https://tbmyo.kayseri.edu.tr/tr/haber-detay/1/teknik-bilimler-meslek-yuksekokulu-2019-2020-egitim-ogretim-yili-bahar-yariyili-akademik-kurul-toplantisi</w:t>
              </w:r>
            </w:hyperlink>
          </w:p>
          <w:p w:rsidRPr="006F4A8D" w:rsidR="00EB73BC" w:rsidP="52DC956B" w:rsidRDefault="00EB73BC" w14:paraId="1D7DBDA1" w14:textId="23F6581B">
            <w:pPr>
              <w:pStyle w:val="Balk4"/>
              <w:ind w:left="207" w:right="63"/>
              <w:outlineLvl w:val="3"/>
              <w:rPr>
                <w:rFonts w:ascii="Calibri" w:hAnsi="Calibri" w:cs="Calibri" w:asciiTheme="minorAscii" w:hAnsiTheme="minorAscii"/>
                <w:b w:val="0"/>
                <w:bCs w:val="0"/>
                <w:sz w:val="22"/>
                <w:szCs w:val="22"/>
              </w:rPr>
            </w:pPr>
          </w:p>
        </w:tc>
      </w:tr>
    </w:tbl>
    <w:p w:rsidRPr="006F4A8D" w:rsidR="00C34E89" w:rsidP="00C34E89" w:rsidRDefault="00C34E89" w14:paraId="6D6EE9AD" w14:textId="77777777">
      <w:pPr>
        <w:rPr>
          <w:rFonts w:cs="Calibri"/>
        </w:rPr>
      </w:pPr>
    </w:p>
    <w:p w:rsidRPr="006F4A8D" w:rsidR="00C34E89" w:rsidP="00C34E89" w:rsidRDefault="00C34E89" w14:paraId="53078CF4"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030" w:type="dxa"/>
        <w:tblLayout w:type="fixed"/>
        <w:tblLook w:val="04A0" w:firstRow="1" w:lastRow="0" w:firstColumn="1" w:lastColumn="0" w:noHBand="0" w:noVBand="1"/>
      </w:tblPr>
      <w:tblGrid>
        <w:gridCol w:w="6097"/>
        <w:gridCol w:w="2128"/>
        <w:gridCol w:w="2128"/>
        <w:gridCol w:w="1987"/>
        <w:gridCol w:w="1833"/>
        <w:gridCol w:w="1857"/>
      </w:tblGrid>
      <w:tr w:rsidRPr="006F4A8D" w:rsidR="00C34E89" w:rsidTr="52DC956B" w14:paraId="6A2559F4" w14:textId="77777777">
        <w:trPr>
          <w:trHeight w:val="253"/>
        </w:trPr>
        <w:tc>
          <w:tcPr>
            <w:tcW w:w="6097" w:type="dxa"/>
            <w:shd w:val="clear" w:color="auto" w:fill="C5E0B3" w:themeFill="accent6" w:themeFillTint="66"/>
            <w:tcMar/>
          </w:tcPr>
          <w:p w:rsidRPr="006F4A8D" w:rsidR="00C34E89" w:rsidP="00C85C7B" w:rsidRDefault="00C34E89" w14:paraId="63B75743"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933" w:type="dxa"/>
            <w:gridSpan w:val="5"/>
            <w:shd w:val="clear" w:color="auto" w:fill="C5E0B3" w:themeFill="accent6" w:themeFillTint="66"/>
            <w:tcMar/>
            <w:vAlign w:val="bottom"/>
          </w:tcPr>
          <w:p w:rsidRPr="006F4A8D" w:rsidR="00C34E89" w:rsidP="00C85C7B" w:rsidRDefault="00C34E89" w14:paraId="0B9B9164" w14:textId="77777777">
            <w:pPr>
              <w:spacing w:line="276" w:lineRule="auto"/>
              <w:jc w:val="right"/>
              <w:rPr>
                <w:rFonts w:eastAsia="Times New Roman" w:cs="Calibri"/>
                <w:b/>
                <w:sz w:val="28"/>
                <w:szCs w:val="28"/>
              </w:rPr>
            </w:pPr>
            <w:r w:rsidRPr="006F4A8D">
              <w:rPr>
                <w:rFonts w:cs="Calibri"/>
                <w:b/>
                <w:sz w:val="28"/>
                <w:szCs w:val="28"/>
              </w:rPr>
              <w:t>YÖNETİM SİSTEMİ</w:t>
            </w:r>
          </w:p>
        </w:tc>
      </w:tr>
      <w:tr w:rsidRPr="006F4A8D" w:rsidR="00C34E89" w:rsidTr="52DC956B" w14:paraId="4DABD5D0" w14:textId="77777777">
        <w:trPr>
          <w:trHeight w:val="354"/>
        </w:trPr>
        <w:tc>
          <w:tcPr>
            <w:tcW w:w="6097" w:type="dxa"/>
            <w:shd w:val="clear" w:color="auto" w:fill="C5E0B3" w:themeFill="accent6" w:themeFillTint="66"/>
            <w:tcMar/>
            <w:vAlign w:val="bottom"/>
          </w:tcPr>
          <w:p w:rsidRPr="006F4A8D" w:rsidR="00C34E89" w:rsidP="00C85C7B" w:rsidRDefault="00C34E89" w14:paraId="35F8E16C" w14:textId="15233353">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E</w:t>
            </w:r>
            <w:r w:rsidRPr="006F4A8D" w:rsidR="000702BA">
              <w:rPr>
                <w:rFonts w:eastAsia="Times New Roman" w:cs="Calibri"/>
                <w:b/>
                <w:bCs/>
                <w:color w:val="000000"/>
                <w:szCs w:val="22"/>
              </w:rPr>
              <w:t>.</w:t>
            </w:r>
            <w:r w:rsidRPr="006F4A8D">
              <w:rPr>
                <w:rFonts w:eastAsia="Times New Roman" w:cs="Calibri"/>
                <w:b/>
                <w:bCs/>
                <w:color w:val="000000"/>
                <w:szCs w:val="22"/>
              </w:rPr>
              <w:t>1</w:t>
            </w:r>
            <w:r w:rsidRPr="006F4A8D" w:rsidR="000702BA">
              <w:rPr>
                <w:rFonts w:eastAsia="Times New Roman" w:cs="Calibri"/>
                <w:b/>
                <w:bCs/>
                <w:color w:val="000000"/>
                <w:szCs w:val="22"/>
              </w:rPr>
              <w:t>.</w:t>
            </w:r>
            <w:r w:rsidRPr="006F4A8D">
              <w:rPr>
                <w:rFonts w:eastAsia="Times New Roman" w:cs="Calibri"/>
                <w:b/>
                <w:bCs/>
                <w:color w:val="000000"/>
                <w:szCs w:val="22"/>
              </w:rPr>
              <w:t xml:space="preserve"> Yönetim ve İdari Birimlerin Yapısı</w:t>
            </w:r>
          </w:p>
          <w:p w:rsidRPr="006F4A8D" w:rsidR="00C34E89" w:rsidP="00C85C7B" w:rsidRDefault="00C34E89" w14:paraId="27ECC8C6" w14:textId="77777777">
            <w:pPr>
              <w:spacing w:line="276" w:lineRule="auto"/>
              <w:rPr>
                <w:rFonts w:eastAsia="Times New Roman" w:cs="Calibri"/>
                <w:b/>
                <w:bCs/>
                <w:sz w:val="22"/>
                <w:szCs w:val="22"/>
              </w:rPr>
            </w:pPr>
          </w:p>
        </w:tc>
        <w:tc>
          <w:tcPr>
            <w:tcW w:w="2128" w:type="dxa"/>
            <w:shd w:val="clear" w:color="auto" w:fill="C5E0B3" w:themeFill="accent6" w:themeFillTint="66"/>
            <w:tcMar/>
            <w:vAlign w:val="bottom"/>
          </w:tcPr>
          <w:p w:rsidRPr="00EB73BC" w:rsidR="00C34E89" w:rsidP="00C85C7B" w:rsidRDefault="00C34E89" w14:paraId="41DF13EB" w14:textId="77777777">
            <w:pPr>
              <w:spacing w:line="276" w:lineRule="auto"/>
              <w:jc w:val="center"/>
              <w:rPr>
                <w:rFonts w:eastAsia="Times New Roman" w:cs="Calibri"/>
                <w:b/>
                <w:bCs/>
              </w:rPr>
            </w:pPr>
            <w:r w:rsidRPr="00EB73BC">
              <w:rPr>
                <w:rFonts w:eastAsia="Times New Roman" w:cs="Calibri"/>
                <w:b/>
                <w:bCs/>
              </w:rPr>
              <w:t>1</w:t>
            </w:r>
          </w:p>
        </w:tc>
        <w:tc>
          <w:tcPr>
            <w:tcW w:w="2128" w:type="dxa"/>
            <w:shd w:val="clear" w:color="auto" w:fill="FFE599" w:themeFill="accent4" w:themeFillTint="66"/>
            <w:tcMar/>
            <w:vAlign w:val="bottom"/>
          </w:tcPr>
          <w:p w:rsidRPr="002C0077" w:rsidR="00C34E89" w:rsidP="00C85C7B" w:rsidRDefault="00C34E89" w14:paraId="260BFCDC" w14:textId="77777777">
            <w:pPr>
              <w:spacing w:line="276" w:lineRule="auto"/>
              <w:jc w:val="center"/>
              <w:rPr>
                <w:rFonts w:eastAsia="Times New Roman" w:cs="Calibri"/>
                <w:b/>
                <w:bCs/>
              </w:rPr>
            </w:pPr>
            <w:r w:rsidRPr="002C0077">
              <w:rPr>
                <w:rFonts w:eastAsia="Times New Roman" w:cs="Calibri"/>
                <w:b/>
                <w:bCs/>
              </w:rPr>
              <w:t>2</w:t>
            </w:r>
          </w:p>
        </w:tc>
        <w:tc>
          <w:tcPr>
            <w:tcW w:w="1987" w:type="dxa"/>
            <w:shd w:val="clear" w:color="auto" w:fill="C5E0B3" w:themeFill="accent6" w:themeFillTint="66"/>
            <w:tcMar/>
            <w:vAlign w:val="bottom"/>
          </w:tcPr>
          <w:p w:rsidRPr="006F4A8D" w:rsidR="00C34E89" w:rsidP="00C85C7B" w:rsidRDefault="00C34E89" w14:paraId="34F03946" w14:textId="77777777">
            <w:pPr>
              <w:spacing w:line="276" w:lineRule="auto"/>
              <w:jc w:val="center"/>
              <w:rPr>
                <w:rFonts w:eastAsia="Times New Roman" w:cs="Calibri"/>
                <w:b/>
                <w:bCs/>
              </w:rPr>
            </w:pPr>
            <w:r w:rsidRPr="006F4A8D">
              <w:rPr>
                <w:rFonts w:eastAsia="Times New Roman" w:cs="Calibri"/>
                <w:b/>
                <w:bCs/>
              </w:rPr>
              <w:t>3</w:t>
            </w:r>
          </w:p>
        </w:tc>
        <w:tc>
          <w:tcPr>
            <w:tcW w:w="1833" w:type="dxa"/>
            <w:shd w:val="clear" w:color="auto" w:fill="C5E0B3" w:themeFill="accent6" w:themeFillTint="66"/>
            <w:tcMar/>
            <w:vAlign w:val="bottom"/>
          </w:tcPr>
          <w:p w:rsidRPr="006F4A8D" w:rsidR="00C34E89" w:rsidP="00C85C7B" w:rsidRDefault="00C34E89" w14:paraId="7ED1F27D" w14:textId="77777777">
            <w:pPr>
              <w:spacing w:line="276" w:lineRule="auto"/>
              <w:jc w:val="center"/>
              <w:rPr>
                <w:rFonts w:eastAsia="Times New Roman" w:cs="Calibri"/>
                <w:b/>
                <w:bCs/>
              </w:rPr>
            </w:pPr>
            <w:r w:rsidRPr="006F4A8D">
              <w:rPr>
                <w:rFonts w:eastAsia="Times New Roman" w:cs="Calibri"/>
                <w:b/>
                <w:bCs/>
              </w:rPr>
              <w:t>4</w:t>
            </w:r>
          </w:p>
        </w:tc>
        <w:tc>
          <w:tcPr>
            <w:tcW w:w="1855" w:type="dxa"/>
            <w:shd w:val="clear" w:color="auto" w:fill="C5E0B3" w:themeFill="accent6" w:themeFillTint="66"/>
            <w:tcMar/>
            <w:vAlign w:val="bottom"/>
          </w:tcPr>
          <w:p w:rsidRPr="006F4A8D" w:rsidR="00C34E89" w:rsidP="00C85C7B" w:rsidRDefault="00C34E89" w14:paraId="5750B13A"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113FB584" w14:textId="77777777">
        <w:trPr>
          <w:trHeight w:val="3469"/>
        </w:trPr>
        <w:tc>
          <w:tcPr>
            <w:tcW w:w="6097" w:type="dxa"/>
            <w:vMerge w:val="restart"/>
            <w:shd w:val="clear" w:color="auto" w:fill="FFFFFF" w:themeFill="background1"/>
            <w:tcMar/>
          </w:tcPr>
          <w:p w:rsidRPr="006F4A8D" w:rsidR="00C34E89" w:rsidP="00C85C7B" w:rsidRDefault="00C34E89" w14:paraId="54365AF0" w14:textId="77777777">
            <w:pPr>
              <w:spacing w:line="276" w:lineRule="auto"/>
              <w:rPr>
                <w:rFonts w:cs="Calibri"/>
                <w:b/>
                <w:bCs/>
                <w:i/>
                <w:u w:val="single"/>
              </w:rPr>
            </w:pPr>
          </w:p>
          <w:p w:rsidRPr="006F4A8D" w:rsidR="00C34E89" w:rsidP="00C85C7B" w:rsidRDefault="00C34E89" w14:paraId="444B82E0" w14:textId="77777777">
            <w:pPr>
              <w:spacing w:line="276" w:lineRule="auto"/>
              <w:rPr>
                <w:rFonts w:cs="Calibri"/>
                <w:bCs/>
                <w:sz w:val="28"/>
                <w:szCs w:val="28"/>
                <w:u w:val="single"/>
              </w:rPr>
            </w:pPr>
            <w:r w:rsidRPr="006F4A8D">
              <w:rPr>
                <w:rFonts w:cs="Calibri"/>
                <w:b/>
                <w:bCs/>
                <w:sz w:val="28"/>
                <w:szCs w:val="28"/>
                <w:u w:val="single"/>
              </w:rPr>
              <w:t>E.1.2. Süreç yönetimi</w:t>
            </w:r>
          </w:p>
          <w:p w:rsidRPr="006F4A8D" w:rsidR="00C34E89" w:rsidP="00C85C7B" w:rsidRDefault="00C34E89" w14:paraId="1FE8B57A" w14:textId="77777777">
            <w:pPr>
              <w:spacing w:line="276" w:lineRule="auto"/>
              <w:rPr>
                <w:rFonts w:cs="Calibri"/>
                <w:bCs/>
              </w:rPr>
            </w:pPr>
          </w:p>
          <w:p w:rsidRPr="006F4A8D" w:rsidR="00C34E89" w:rsidP="00905912" w:rsidRDefault="00C34E89" w14:paraId="3D86C497" w14:textId="5C89B26D">
            <w:pPr>
              <w:spacing w:line="276" w:lineRule="auto"/>
              <w:jc w:val="both"/>
              <w:rPr>
                <w:rFonts w:cs="Calibri"/>
                <w:bCs/>
                <w:sz w:val="22"/>
                <w:szCs w:val="22"/>
              </w:rPr>
            </w:pPr>
            <w:r w:rsidRPr="006F4A8D">
              <w:rPr>
                <w:rFonts w:cs="Calibri"/>
                <w:bCs/>
              </w:rPr>
              <w:t>Tüm etkinliklere ait süreçler ve alt süreçler (uzaktan eğitim dahil) tanımlıdır. Süreçlerdeki sorumlular, iş akışı, yönetim, sahiplenme yazılıdır</w:t>
            </w:r>
            <w:r w:rsidRPr="006F4A8D" w:rsidR="00470ECA">
              <w:rPr>
                <w:rFonts w:cs="Calibri"/>
                <w:bCs/>
                <w:sz w:val="22"/>
                <w:szCs w:val="22"/>
              </w:rPr>
              <w:t xml:space="preserve"> ve </w:t>
            </w:r>
            <w:r w:rsidRPr="006F4A8D">
              <w:rPr>
                <w:rFonts w:cs="Calibri"/>
                <w:bCs/>
              </w:rPr>
              <w:t xml:space="preserve">içselleştirilmiştir. Süreç yönetiminin başarılı olduğunun kanıtları vardır. Sürekli süreç iyileştirme döngüsü kurulmuştur. </w:t>
            </w:r>
          </w:p>
          <w:p w:rsidRPr="006F4A8D" w:rsidR="00C34E89" w:rsidP="00C85C7B" w:rsidRDefault="00C34E89" w14:paraId="7630A254" w14:textId="77777777">
            <w:pPr>
              <w:spacing w:line="276" w:lineRule="auto"/>
              <w:rPr>
                <w:rFonts w:cs="Calibri"/>
              </w:rPr>
            </w:pPr>
          </w:p>
        </w:tc>
        <w:tc>
          <w:tcPr>
            <w:tcW w:w="2128" w:type="dxa"/>
            <w:shd w:val="clear" w:color="auto" w:fill="E2EFD9" w:themeFill="accent6" w:themeFillTint="33"/>
            <w:tcMar/>
          </w:tcPr>
          <w:p w:rsidRPr="00EB73BC" w:rsidR="00C34E89" w:rsidP="00C85C7B" w:rsidRDefault="007F35E5" w14:paraId="42D069AD" w14:textId="7178AFE7">
            <w:pPr>
              <w:pStyle w:val="Balk3"/>
              <w:outlineLvl w:val="2"/>
              <w:rPr>
                <w:rFonts w:cs="Calibri" w:asciiTheme="minorHAnsi" w:hAnsiTheme="minorHAnsi"/>
                <w:b/>
                <w:i/>
                <w:color w:val="000000" w:themeColor="text1"/>
                <w:sz w:val="22"/>
                <w:szCs w:val="22"/>
              </w:rPr>
            </w:pPr>
            <w:r w:rsidRPr="00EB73BC">
              <w:rPr>
                <w:rFonts w:cs="Calibri" w:asciiTheme="minorHAnsi" w:hAnsiTheme="minorHAnsi"/>
                <w:color w:val="000000" w:themeColor="text1"/>
                <w:sz w:val="22"/>
                <w:szCs w:val="22"/>
              </w:rPr>
              <w:t>Birimde</w:t>
            </w:r>
            <w:r w:rsidRPr="00EB73BC" w:rsidR="00C34E89">
              <w:rPr>
                <w:rFonts w:cs="Calibri" w:asciiTheme="minorHAnsi" w:hAnsiTheme="minorHAnsi"/>
                <w:color w:val="000000" w:themeColor="text1"/>
                <w:sz w:val="22"/>
                <w:szCs w:val="22"/>
              </w:rPr>
              <w:t xml:space="preserve"> eğitim ve öğretim, araştırma ve geliştirme, toplumsal katkı ve yönetim sistemine ilişkin süreçler tanımlanmamıştır.</w:t>
            </w:r>
          </w:p>
        </w:tc>
        <w:tc>
          <w:tcPr>
            <w:tcW w:w="2128" w:type="dxa"/>
            <w:shd w:val="clear" w:color="auto" w:fill="FFE599" w:themeFill="accent4" w:themeFillTint="66"/>
            <w:tcMar/>
          </w:tcPr>
          <w:p w:rsidRPr="002C0077" w:rsidR="00C34E89" w:rsidP="00C85C7B" w:rsidRDefault="007F35E5" w14:paraId="5072E0BF" w14:textId="49FBEBC1">
            <w:pPr>
              <w:pStyle w:val="Balk3"/>
              <w:outlineLvl w:val="2"/>
              <w:rPr>
                <w:rFonts w:cs="Calibri" w:asciiTheme="minorHAnsi" w:hAnsiTheme="minorHAnsi"/>
                <w:b/>
                <w:color w:val="000000" w:themeColor="text1"/>
                <w:sz w:val="22"/>
                <w:szCs w:val="22"/>
              </w:rPr>
            </w:pPr>
            <w:r w:rsidRPr="002C0077">
              <w:rPr>
                <w:rFonts w:cs="Calibri" w:asciiTheme="minorHAnsi" w:hAnsiTheme="minorHAnsi"/>
                <w:color w:val="000000" w:themeColor="text1"/>
                <w:sz w:val="22"/>
                <w:szCs w:val="22"/>
              </w:rPr>
              <w:t xml:space="preserve">Birimde </w:t>
            </w:r>
            <w:r w:rsidRPr="002C0077" w:rsidR="00C34E89">
              <w:rPr>
                <w:rFonts w:cs="Calibri" w:asciiTheme="minorHAnsi" w:hAnsiTheme="minorHAnsi"/>
                <w:color w:val="000000" w:themeColor="text1"/>
                <w:sz w:val="22"/>
                <w:szCs w:val="22"/>
              </w:rPr>
              <w:t xml:space="preserve">eğitim ve öğretim, araştırma ve geliştirme, toplumsal katkı ve yönetim sistemi süreç ve alt süreçleri tanımlanmıştır. </w:t>
            </w:r>
          </w:p>
        </w:tc>
        <w:tc>
          <w:tcPr>
            <w:tcW w:w="1987" w:type="dxa"/>
            <w:shd w:val="clear" w:color="auto" w:fill="A8D08D" w:themeFill="accent6" w:themeFillTint="99"/>
            <w:tcMar/>
          </w:tcPr>
          <w:p w:rsidRPr="006F4A8D" w:rsidR="00C34E89" w:rsidP="00C85C7B" w:rsidRDefault="007F35E5" w14:paraId="6224E37D" w14:textId="721431C5">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genelinde tanımlı süreçler yönetilmektedir. </w:t>
            </w:r>
          </w:p>
        </w:tc>
        <w:tc>
          <w:tcPr>
            <w:tcW w:w="1833" w:type="dxa"/>
            <w:shd w:val="clear" w:color="auto" w:fill="89BF65"/>
            <w:tcMar/>
          </w:tcPr>
          <w:p w:rsidRPr="006F4A8D" w:rsidR="00C34E89" w:rsidP="00C85C7B" w:rsidRDefault="007F35E5" w14:paraId="3C382606" w14:textId="3194B3FB">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süreç yönetimi mekanizmaları izlenmekte ve ilgili paydaşlarla değerlendirilerek iyileştirilmektedir.</w:t>
            </w:r>
          </w:p>
        </w:tc>
        <w:tc>
          <w:tcPr>
            <w:tcW w:w="1855" w:type="dxa"/>
            <w:shd w:val="clear" w:color="auto" w:fill="73B04A"/>
            <w:tcMar/>
          </w:tcPr>
          <w:p w:rsidRPr="006F4A8D" w:rsidR="00C34E89" w:rsidP="00C85C7B" w:rsidRDefault="00C34E89" w14:paraId="5117986F"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52DC956B" w14:paraId="28546741" w14:textId="77777777">
        <w:trPr>
          <w:trHeight w:val="3725"/>
        </w:trPr>
        <w:tc>
          <w:tcPr>
            <w:tcW w:w="6097" w:type="dxa"/>
            <w:vMerge/>
            <w:tcMar/>
          </w:tcPr>
          <w:p w:rsidRPr="006F4A8D" w:rsidR="00C34E89" w:rsidP="00C85C7B" w:rsidRDefault="00C34E89" w14:paraId="54233E9A" w14:textId="77777777">
            <w:pPr>
              <w:spacing w:line="276" w:lineRule="auto"/>
              <w:rPr>
                <w:rFonts w:eastAsia="Times New Roman" w:cs="Calibri"/>
              </w:rPr>
            </w:pPr>
          </w:p>
        </w:tc>
        <w:tc>
          <w:tcPr>
            <w:tcW w:w="9933" w:type="dxa"/>
            <w:gridSpan w:val="5"/>
            <w:shd w:val="clear" w:color="auto" w:fill="C5E0B3" w:themeFill="accent6" w:themeFillTint="66"/>
            <w:tcMar/>
          </w:tcPr>
          <w:p w:rsidRPr="006F4A8D" w:rsidR="00C34E89" w:rsidP="00C85C7B" w:rsidRDefault="00C34E89" w14:paraId="672575E1"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23283413"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52559" w:rsidR="00652559" w:rsidP="00652559" w:rsidRDefault="00683C25" w14:paraId="1901D3BA" w14:textId="77777777">
            <w:pPr>
              <w:pStyle w:val="Balk2"/>
              <w:framePr w:hSpace="0" w:wrap="auto" w:hAnchor="text" w:vAnchor="margin" w:xAlign="left" w:yAlign="inline"/>
              <w:outlineLvl w:val="1"/>
              <w:rPr>
                <w:sz w:val="22"/>
                <w:szCs w:val="22"/>
              </w:rPr>
            </w:pPr>
            <w:r w:rsidRPr="00652559">
              <w:rPr>
                <w:sz w:val="22"/>
                <w:szCs w:val="22"/>
              </w:rPr>
              <w:t xml:space="preserve">EK E.1.2.1. </w:t>
            </w:r>
            <w:r w:rsidRPr="00652559" w:rsidR="00786476">
              <w:rPr>
                <w:sz w:val="22"/>
                <w:szCs w:val="22"/>
              </w:rPr>
              <w:t xml:space="preserve">Teknik Bilimler </w:t>
            </w:r>
            <w:r w:rsidRPr="00652559">
              <w:rPr>
                <w:sz w:val="22"/>
                <w:szCs w:val="22"/>
              </w:rPr>
              <w:t xml:space="preserve">Meslek Yüksek Okulu Eğitim Öğretim Yönergesi  </w:t>
            </w:r>
            <w:hyperlink w:history="1" r:id="rId48">
              <w:r w:rsidRPr="00652559" w:rsidR="00652559">
                <w:rPr>
                  <w:rStyle w:val="Kpr"/>
                  <w:sz w:val="22"/>
                  <w:szCs w:val="22"/>
                </w:rPr>
                <w:t>https://tbmyo.kayseri.edu.tr/EditorUpload/Files/6f238cb3-e1aa-47d2-be92-432b8ec718a7.pdf</w:t>
              </w:r>
            </w:hyperlink>
          </w:p>
          <w:p w:rsidRPr="00652559" w:rsidR="00652559" w:rsidP="00652559" w:rsidRDefault="00683C25" w14:paraId="1F005C16" w14:textId="77777777">
            <w:pPr>
              <w:pStyle w:val="Balk2"/>
              <w:framePr w:hSpace="0" w:wrap="auto" w:hAnchor="text" w:vAnchor="margin" w:xAlign="left" w:yAlign="inline"/>
              <w:outlineLvl w:val="1"/>
              <w:rPr>
                <w:sz w:val="22"/>
                <w:szCs w:val="22"/>
              </w:rPr>
            </w:pPr>
            <w:r w:rsidRPr="00652559">
              <w:rPr>
                <w:sz w:val="22"/>
                <w:szCs w:val="22"/>
              </w:rPr>
              <w:t xml:space="preserve">EK E.1.2.2. </w:t>
            </w:r>
            <w:r w:rsidRPr="00652559" w:rsidR="00786476">
              <w:rPr>
                <w:sz w:val="22"/>
                <w:szCs w:val="22"/>
              </w:rPr>
              <w:t xml:space="preserve"> Teknik Bilimler </w:t>
            </w:r>
            <w:r w:rsidRPr="00652559">
              <w:rPr>
                <w:sz w:val="22"/>
                <w:szCs w:val="22"/>
              </w:rPr>
              <w:t xml:space="preserve">Meslek Yüksek Okulu Staj Yönergesi  </w:t>
            </w:r>
            <w:hyperlink w:history="1" r:id="rId49">
              <w:r w:rsidRPr="00652559" w:rsidR="00652559">
                <w:rPr>
                  <w:rStyle w:val="Kpr"/>
                  <w:sz w:val="22"/>
                  <w:szCs w:val="22"/>
                </w:rPr>
                <w:t>https://tbmyo.kayseri.edu.tr/EditorUpload/Files/91b3583a-b130-4dc9-84a3-a634c8d204dc.pdf</w:t>
              </w:r>
            </w:hyperlink>
          </w:p>
          <w:p w:rsidRPr="00652559" w:rsidR="00652559" w:rsidP="00652559" w:rsidRDefault="00683C25" w14:paraId="22A1FD83" w14:textId="77777777">
            <w:pPr>
              <w:pStyle w:val="Balk2"/>
              <w:framePr w:hSpace="0" w:wrap="auto" w:hAnchor="text" w:vAnchor="margin" w:xAlign="left" w:yAlign="inline"/>
              <w:outlineLvl w:val="1"/>
              <w:rPr>
                <w:sz w:val="22"/>
                <w:szCs w:val="22"/>
              </w:rPr>
            </w:pPr>
            <w:r w:rsidRPr="00652559">
              <w:rPr>
                <w:sz w:val="22"/>
                <w:szCs w:val="22"/>
              </w:rPr>
              <w:t xml:space="preserve">EK E.1.2.3. </w:t>
            </w:r>
            <w:r w:rsidRPr="00652559" w:rsidR="00786476">
              <w:rPr>
                <w:sz w:val="22"/>
                <w:szCs w:val="22"/>
              </w:rPr>
              <w:t xml:space="preserve"> Teknik Bilimler </w:t>
            </w:r>
            <w:r w:rsidRPr="00652559">
              <w:rPr>
                <w:sz w:val="22"/>
                <w:szCs w:val="22"/>
              </w:rPr>
              <w:t xml:space="preserve">Meslek Yüksek Okulu Yaz Okulu Yönergesi  </w:t>
            </w:r>
            <w:hyperlink w:history="1" r:id="rId50">
              <w:r w:rsidRPr="00652559" w:rsidR="00652559">
                <w:rPr>
                  <w:rStyle w:val="Kpr"/>
                  <w:sz w:val="22"/>
                  <w:szCs w:val="22"/>
                </w:rPr>
                <w:t>https://tbmyo.kayseri.edu.tr/EditorUpload/Files/39ddfcc5-cd43-4c7c-8d45-463c8f47937a.pdf</w:t>
              </w:r>
            </w:hyperlink>
          </w:p>
          <w:p w:rsidRPr="00652559" w:rsidR="00652559" w:rsidP="00652559" w:rsidRDefault="00683C25" w14:paraId="3435A22A" w14:textId="77777777">
            <w:pPr>
              <w:pStyle w:val="Balk2"/>
              <w:framePr w:hSpace="0" w:wrap="auto" w:hAnchor="text" w:vAnchor="margin" w:xAlign="left" w:yAlign="inline"/>
              <w:outlineLvl w:val="1"/>
              <w:rPr>
                <w:sz w:val="22"/>
                <w:szCs w:val="22"/>
              </w:rPr>
            </w:pPr>
            <w:r w:rsidRPr="00652559">
              <w:rPr>
                <w:sz w:val="22"/>
                <w:szCs w:val="22"/>
              </w:rPr>
              <w:t xml:space="preserve">EK E.1.2.4. </w:t>
            </w:r>
            <w:r w:rsidRPr="00652559" w:rsidR="00786476">
              <w:rPr>
                <w:sz w:val="22"/>
                <w:szCs w:val="22"/>
              </w:rPr>
              <w:t xml:space="preserve"> Teknik Bilimler </w:t>
            </w:r>
            <w:r w:rsidRPr="00652559">
              <w:rPr>
                <w:sz w:val="22"/>
                <w:szCs w:val="22"/>
              </w:rPr>
              <w:t xml:space="preserve">Meslek Yüksek Okulu Birim Komisyonları  </w:t>
            </w:r>
            <w:hyperlink w:history="1" r:id="rId51">
              <w:r w:rsidRPr="00652559" w:rsidR="00652559">
                <w:rPr>
                  <w:rStyle w:val="Kpr"/>
                  <w:sz w:val="22"/>
                  <w:szCs w:val="22"/>
                </w:rPr>
                <w:t>https://tbmyo.kayseri.edu.tr/tr/komisyonlar/komisyonlar</w:t>
              </w:r>
            </w:hyperlink>
          </w:p>
          <w:p w:rsidRPr="00683C25" w:rsidR="00683C25" w:rsidP="52DC956B" w:rsidRDefault="00683C25" w14:paraId="29F49DBF" w14:textId="089AE4BA">
            <w:pPr>
              <w:pStyle w:val="Balk2"/>
              <w:framePr w:hSpace="0" w:wrap="auto" w:hAnchor="text" w:vAnchor="margin" w:xAlign="left" w:yAlign="inline"/>
              <w:numPr>
                <w:numId w:val="0"/>
              </w:numPr>
              <w:ind w:left="0"/>
              <w:outlineLvl w:val="1"/>
            </w:pPr>
          </w:p>
        </w:tc>
      </w:tr>
    </w:tbl>
    <w:p w:rsidRPr="006F4A8D" w:rsidR="00C34E89" w:rsidP="00C34E89" w:rsidRDefault="00C34E89" w14:paraId="4909EB4D" w14:textId="6F85487F">
      <w:pPr>
        <w:rPr>
          <w:rFonts w:cs="Calibri"/>
        </w:rPr>
      </w:pPr>
    </w:p>
    <w:p w:rsidRPr="006F4A8D" w:rsidR="00C34E89" w:rsidP="00C34E89" w:rsidRDefault="00C34E89" w14:paraId="1C94B5C7"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998" w:type="dxa"/>
        <w:tblLayout w:type="fixed"/>
        <w:tblLook w:val="04A0" w:firstRow="1" w:lastRow="0" w:firstColumn="1" w:lastColumn="0" w:noHBand="0" w:noVBand="1"/>
      </w:tblPr>
      <w:tblGrid>
        <w:gridCol w:w="6084"/>
        <w:gridCol w:w="1982"/>
        <w:gridCol w:w="2123"/>
        <w:gridCol w:w="1815"/>
        <w:gridCol w:w="2139"/>
        <w:gridCol w:w="1855"/>
      </w:tblGrid>
      <w:tr w:rsidRPr="006F4A8D" w:rsidR="00C34E89" w:rsidTr="005B3AD9" w14:paraId="30D90662" w14:textId="77777777">
        <w:trPr>
          <w:trHeight w:val="203"/>
        </w:trPr>
        <w:tc>
          <w:tcPr>
            <w:tcW w:w="6084" w:type="dxa"/>
            <w:shd w:val="clear" w:color="auto" w:fill="C5E0B3" w:themeFill="accent6" w:themeFillTint="66"/>
          </w:tcPr>
          <w:p w:rsidRPr="006F4A8D" w:rsidR="00C34E89" w:rsidP="00C85C7B" w:rsidRDefault="00C34E89" w14:paraId="100E4DBE"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913" w:type="dxa"/>
            <w:gridSpan w:val="5"/>
            <w:shd w:val="clear" w:color="auto" w:fill="C5E0B3" w:themeFill="accent6" w:themeFillTint="66"/>
            <w:vAlign w:val="bottom"/>
          </w:tcPr>
          <w:p w:rsidRPr="006F4A8D" w:rsidR="00C34E89" w:rsidP="00C85C7B" w:rsidRDefault="00C34E89" w14:paraId="0FC91937" w14:textId="77777777">
            <w:pPr>
              <w:spacing w:line="276" w:lineRule="auto"/>
              <w:jc w:val="right"/>
              <w:rPr>
                <w:rFonts w:eastAsia="Times New Roman" w:cs="Calibri"/>
                <w:b/>
                <w:bCs/>
              </w:rPr>
            </w:pPr>
            <w:r w:rsidRPr="006F4A8D">
              <w:rPr>
                <w:rFonts w:cs="Calibri"/>
                <w:b/>
                <w:bCs/>
                <w:sz w:val="28"/>
                <w:szCs w:val="28"/>
              </w:rPr>
              <w:t>YÖNETİM SİSTEMİ</w:t>
            </w:r>
          </w:p>
        </w:tc>
      </w:tr>
      <w:tr w:rsidRPr="006F4A8D" w:rsidR="00C34E89" w:rsidTr="005B3AD9" w14:paraId="4D9ACFD9" w14:textId="77777777">
        <w:trPr>
          <w:trHeight w:val="343"/>
        </w:trPr>
        <w:tc>
          <w:tcPr>
            <w:tcW w:w="15998" w:type="dxa"/>
            <w:gridSpan w:val="6"/>
            <w:shd w:val="clear" w:color="auto" w:fill="C5E0B3" w:themeFill="accent6" w:themeFillTint="66"/>
          </w:tcPr>
          <w:p w:rsidRPr="006F4A8D" w:rsidR="00C34E89" w:rsidP="00905912" w:rsidRDefault="00C34E89" w14:paraId="10D6A84F" w14:textId="27E2EAD0">
            <w:pPr>
              <w:spacing w:line="276" w:lineRule="auto"/>
              <w:jc w:val="both"/>
              <w:rPr>
                <w:rFonts w:cs="Calibri"/>
                <w:b/>
                <w:bCs/>
                <w:sz w:val="22"/>
                <w:szCs w:val="22"/>
              </w:rPr>
            </w:pPr>
            <w:bookmarkStart w:name="_Toc39742599" w:id="30"/>
            <w:r w:rsidRPr="006F4A8D">
              <w:rPr>
                <w:rFonts w:cs="Calibri"/>
                <w:b/>
                <w:bCs/>
              </w:rPr>
              <w:t>E.2. Kaynakların Yönetimi</w:t>
            </w:r>
            <w:bookmarkEnd w:id="30"/>
          </w:p>
          <w:p w:rsidRPr="002C0077" w:rsidR="00C34E89" w:rsidP="00905912" w:rsidRDefault="007F35E5" w14:paraId="160395D9" w14:textId="29E2E81F">
            <w:pPr>
              <w:spacing w:line="276" w:lineRule="auto"/>
              <w:jc w:val="both"/>
              <w:rPr>
                <w:rFonts w:cs="Calibri"/>
                <w:i/>
                <w:iCs/>
                <w:sz w:val="22"/>
                <w:szCs w:val="22"/>
              </w:rPr>
            </w:pPr>
            <w:r w:rsidRPr="002C0077">
              <w:rPr>
                <w:rFonts w:cs="Calibri"/>
                <w:i/>
                <w:iCs/>
              </w:rPr>
              <w:t>Birim</w:t>
            </w:r>
            <w:r w:rsidRPr="002C0077" w:rsidR="00C34E89">
              <w:rPr>
                <w:rFonts w:cs="Calibri"/>
                <w:i/>
                <w:iCs/>
              </w:rPr>
              <w:t>, insan kaynakları, mali kaynakları ile taşınır ve taşınmaz kaynaklarının tümünü etkin ve verimli kullandığını güvence altına almak üzere bir yönetim sistemine sahip olmalıdır.</w:t>
            </w:r>
          </w:p>
          <w:p w:rsidR="00C34E89" w:rsidP="00C85C7B" w:rsidRDefault="00C34E89" w14:paraId="4C91BCF8" w14:textId="77777777">
            <w:pPr>
              <w:spacing w:line="276" w:lineRule="auto"/>
              <w:rPr>
                <w:rFonts w:cs="Calibri"/>
              </w:rPr>
            </w:pPr>
          </w:p>
          <w:p w:rsidRPr="00EB73BC" w:rsidR="00EB73BC" w:rsidP="00EB73BC" w:rsidRDefault="00786476" w14:paraId="552C65F9" w14:textId="3D110F25">
            <w:pPr>
              <w:spacing w:line="276" w:lineRule="auto"/>
              <w:rPr>
                <w:rFonts w:cs="Calibri"/>
              </w:rPr>
            </w:pPr>
            <w:r>
              <w:t xml:space="preserve">Teknik Bilimler </w:t>
            </w:r>
            <w:r w:rsidRPr="00EB73BC" w:rsidR="00EB73BC">
              <w:rPr>
                <w:rFonts w:cs="Calibri"/>
              </w:rPr>
              <w:t xml:space="preserve">Meslek Yüksekokulumuzda hem akademik hem de idari personelin yönetimi başta Müdür olmak üzere Meslek Yüksekokulu yönetimi tarafından etkin bir şekilde yapılmaktadır. Bölümler bazında yer alan öğretim elemanları idare tarafından verilen görevi gerçekleştirmekle görevlidir. </w:t>
            </w:r>
            <w:r>
              <w:t xml:space="preserve"> Teknik Bilimler </w:t>
            </w:r>
            <w:r w:rsidRPr="00EB73BC" w:rsidR="00EB73BC">
              <w:rPr>
                <w:rFonts w:cs="Calibri"/>
              </w:rPr>
              <w:t xml:space="preserve">Meslek Yüksekokulumuz bünyesinde yer alan idari personel görev tanımlarına uygun olarak; bölüm sekreterliği, personel işleri, mali hizmetler, yazışmalar ve laboratuarlarda </w:t>
            </w:r>
            <w:r w:rsidR="00A17B02">
              <w:rPr>
                <w:rFonts w:cs="Calibri"/>
              </w:rPr>
              <w:t xml:space="preserve">okul </w:t>
            </w:r>
            <w:r w:rsidRPr="00EB73BC" w:rsidR="00EB73BC">
              <w:rPr>
                <w:rFonts w:cs="Calibri"/>
              </w:rPr>
              <w:t xml:space="preserve">yönetimi tarafından verilen görevleri etkin ve başarılı bir şekilde gerçekleştirmektedir. İdari ve destek hizmetleri sunan birimlerinde görev alan personel genellikle çalıştığı birimle alakalı eğitimler almıştır. </w:t>
            </w:r>
            <w:r>
              <w:t xml:space="preserve"> </w:t>
            </w:r>
            <w:r w:rsidR="00A17B02">
              <w:t xml:space="preserve">Okulumuzun mevcut bölümleri ve programlarının içeriği gereği </w:t>
            </w:r>
            <w:r w:rsidR="00A17B02">
              <w:rPr>
                <w:rFonts w:cs="Calibri"/>
              </w:rPr>
              <w:t xml:space="preserve">bünyesinde </w:t>
            </w:r>
            <w:r w:rsidRPr="00EB73BC" w:rsidR="00EB73BC">
              <w:rPr>
                <w:rFonts w:cs="Calibri"/>
              </w:rPr>
              <w:t xml:space="preserve">daha çok tekniker ve teknisyen </w:t>
            </w:r>
            <w:r w:rsidR="00A17B02">
              <w:rPr>
                <w:rFonts w:cs="Calibri"/>
              </w:rPr>
              <w:t xml:space="preserve">personel </w:t>
            </w:r>
            <w:r w:rsidRPr="00EB73BC" w:rsidR="00EB73BC">
              <w:rPr>
                <w:rFonts w:cs="Calibri"/>
              </w:rPr>
              <w:t xml:space="preserve">bulunmaktadır. Bu personeller ilgili laboratuarlarda görevlendirilmiştir. </w:t>
            </w:r>
          </w:p>
          <w:p w:rsidRPr="00EB73BC" w:rsidR="00EB73BC" w:rsidP="00EB73BC" w:rsidRDefault="00EB73BC" w14:paraId="2350E2F1" w14:textId="77777777">
            <w:pPr>
              <w:spacing w:line="276" w:lineRule="auto"/>
              <w:rPr>
                <w:rFonts w:cs="Calibri"/>
              </w:rPr>
            </w:pPr>
          </w:p>
          <w:p w:rsidRPr="006F4A8D" w:rsidR="00EB73BC" w:rsidP="00EB73BC" w:rsidRDefault="00EB73BC" w14:paraId="229873AF" w14:textId="661F80A1">
            <w:pPr>
              <w:spacing w:line="276" w:lineRule="auto"/>
              <w:rPr>
                <w:rFonts w:cs="Calibri"/>
              </w:rPr>
            </w:pPr>
            <w:r w:rsidRPr="00EB73BC">
              <w:rPr>
                <w:rFonts w:cs="Calibri"/>
              </w:rPr>
              <w:t xml:space="preserve">Mali kaynaklar açısından herhangi bir özerklik söz konusu olmadığı gibi, hükümet kaynaklarının kurum içindeki paylaşımı da, Maliye Bakanlığı - Yüksek Öğretim Kurumu ve Rektörlük birimlerinin tasarrufundadır. Mali kaynakların yönetimi Maliye Bakanlığının programı vasıtasıyla gerçekleştirilmektedir. Taşınır ve taşınmaz kaynakların yönetimi, </w:t>
            </w:r>
            <w:r w:rsidR="00A17B02">
              <w:rPr>
                <w:rFonts w:cs="Calibri"/>
              </w:rPr>
              <w:t>h</w:t>
            </w:r>
            <w:r w:rsidRPr="00EB73BC">
              <w:rPr>
                <w:rFonts w:cs="Calibri"/>
              </w:rPr>
              <w:t>arcama yetkilisinin talimatı doğrultusunda, Maliye Bakanlığının Harcama Yönetim Sistemi ile sağlanmaktadır.</w:t>
            </w:r>
          </w:p>
        </w:tc>
      </w:tr>
      <w:tr w:rsidRPr="006F4A8D" w:rsidR="00C34E89" w:rsidTr="002C0077" w14:paraId="5A21CC21" w14:textId="77777777">
        <w:trPr>
          <w:trHeight w:val="49"/>
        </w:trPr>
        <w:tc>
          <w:tcPr>
            <w:tcW w:w="6084" w:type="dxa"/>
            <w:shd w:val="clear" w:color="auto" w:fill="C5E0B3" w:themeFill="accent6" w:themeFillTint="66"/>
            <w:vAlign w:val="bottom"/>
          </w:tcPr>
          <w:p w:rsidRPr="006F4A8D" w:rsidR="00C34E89" w:rsidP="00C85C7B" w:rsidRDefault="00C34E89" w14:paraId="4724986A" w14:textId="77777777">
            <w:pPr>
              <w:tabs>
                <w:tab w:val="center" w:pos="2792"/>
              </w:tabs>
              <w:spacing w:line="276" w:lineRule="auto"/>
              <w:rPr>
                <w:rFonts w:eastAsia="Times New Roman" w:cs="Calibri"/>
                <w:b/>
                <w:bCs/>
              </w:rPr>
            </w:pPr>
          </w:p>
        </w:tc>
        <w:tc>
          <w:tcPr>
            <w:tcW w:w="1982" w:type="dxa"/>
            <w:shd w:val="clear" w:color="auto" w:fill="C5E0B3" w:themeFill="accent6" w:themeFillTint="66"/>
            <w:vAlign w:val="bottom"/>
          </w:tcPr>
          <w:p w:rsidRPr="006F4A8D" w:rsidR="00C34E89" w:rsidP="00C85C7B" w:rsidRDefault="00C34E89" w14:paraId="61F7F984" w14:textId="77777777">
            <w:pPr>
              <w:spacing w:line="276" w:lineRule="auto"/>
              <w:jc w:val="center"/>
              <w:rPr>
                <w:rFonts w:eastAsia="Times New Roman" w:cs="Calibri"/>
                <w:b/>
                <w:bCs/>
              </w:rPr>
            </w:pPr>
            <w:r w:rsidRPr="006F4A8D">
              <w:rPr>
                <w:rFonts w:eastAsia="Times New Roman" w:cs="Calibri"/>
                <w:b/>
                <w:bCs/>
              </w:rPr>
              <w:t>1</w:t>
            </w:r>
          </w:p>
        </w:tc>
        <w:tc>
          <w:tcPr>
            <w:tcW w:w="2123" w:type="dxa"/>
            <w:shd w:val="clear" w:color="auto" w:fill="C5E0B3" w:themeFill="accent6" w:themeFillTint="66"/>
            <w:vAlign w:val="bottom"/>
          </w:tcPr>
          <w:p w:rsidRPr="006F4A8D" w:rsidR="00C34E89" w:rsidP="00C85C7B" w:rsidRDefault="00C34E89" w14:paraId="012C2316" w14:textId="77777777">
            <w:pPr>
              <w:spacing w:line="276" w:lineRule="auto"/>
              <w:jc w:val="center"/>
              <w:rPr>
                <w:rFonts w:eastAsia="Times New Roman" w:cs="Calibri"/>
                <w:b/>
                <w:bCs/>
              </w:rPr>
            </w:pPr>
            <w:r w:rsidRPr="006F4A8D">
              <w:rPr>
                <w:rFonts w:eastAsia="Times New Roman" w:cs="Calibri"/>
                <w:b/>
                <w:bCs/>
              </w:rPr>
              <w:t>2</w:t>
            </w:r>
          </w:p>
        </w:tc>
        <w:tc>
          <w:tcPr>
            <w:tcW w:w="1815" w:type="dxa"/>
            <w:shd w:val="clear" w:color="auto" w:fill="FFE599" w:themeFill="accent4" w:themeFillTint="66"/>
            <w:vAlign w:val="bottom"/>
          </w:tcPr>
          <w:p w:rsidRPr="002C0077" w:rsidR="00C34E89" w:rsidP="00C85C7B" w:rsidRDefault="00C34E89" w14:paraId="154AA636" w14:textId="77777777">
            <w:pPr>
              <w:spacing w:line="276" w:lineRule="auto"/>
              <w:jc w:val="center"/>
              <w:rPr>
                <w:rFonts w:eastAsia="Times New Roman" w:cs="Calibri"/>
                <w:b/>
                <w:bCs/>
              </w:rPr>
            </w:pPr>
            <w:r w:rsidRPr="002C0077">
              <w:rPr>
                <w:rFonts w:eastAsia="Times New Roman" w:cs="Calibri"/>
                <w:b/>
                <w:bCs/>
              </w:rPr>
              <w:t>3</w:t>
            </w:r>
          </w:p>
        </w:tc>
        <w:tc>
          <w:tcPr>
            <w:tcW w:w="2139" w:type="dxa"/>
            <w:shd w:val="clear" w:color="auto" w:fill="C5E0B3" w:themeFill="accent6" w:themeFillTint="66"/>
            <w:vAlign w:val="bottom"/>
          </w:tcPr>
          <w:p w:rsidRPr="006F4A8D" w:rsidR="00C34E89" w:rsidP="00C85C7B" w:rsidRDefault="00C34E89" w14:paraId="6BD72754" w14:textId="77777777">
            <w:pPr>
              <w:spacing w:line="276" w:lineRule="auto"/>
              <w:jc w:val="center"/>
              <w:rPr>
                <w:rFonts w:eastAsia="Times New Roman" w:cs="Calibri"/>
                <w:b/>
                <w:bCs/>
              </w:rPr>
            </w:pPr>
            <w:r w:rsidRPr="006F4A8D">
              <w:rPr>
                <w:rFonts w:eastAsia="Times New Roman" w:cs="Calibri"/>
                <w:b/>
                <w:bCs/>
              </w:rPr>
              <w:t>4</w:t>
            </w:r>
          </w:p>
        </w:tc>
        <w:tc>
          <w:tcPr>
            <w:tcW w:w="1852" w:type="dxa"/>
            <w:shd w:val="clear" w:color="auto" w:fill="C5E0B3" w:themeFill="accent6" w:themeFillTint="66"/>
            <w:vAlign w:val="bottom"/>
          </w:tcPr>
          <w:p w:rsidRPr="006F4A8D" w:rsidR="00C34E89" w:rsidP="00C85C7B" w:rsidRDefault="00C34E89" w14:paraId="380CB252"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6797D3E5" w14:textId="77777777">
        <w:trPr>
          <w:trHeight w:val="3225"/>
        </w:trPr>
        <w:tc>
          <w:tcPr>
            <w:tcW w:w="6084" w:type="dxa"/>
            <w:vMerge w:val="restart"/>
            <w:shd w:val="clear" w:color="auto" w:fill="FFFFFF"/>
          </w:tcPr>
          <w:p w:rsidRPr="006F4A8D" w:rsidR="00C34E89" w:rsidP="00C85C7B" w:rsidRDefault="00C34E89" w14:paraId="5DA0EDBF" w14:textId="77777777">
            <w:pPr>
              <w:spacing w:line="276" w:lineRule="auto"/>
              <w:rPr>
                <w:rFonts w:cs="Calibri"/>
                <w:b/>
                <w:bCs/>
                <w:i/>
                <w:u w:val="single"/>
              </w:rPr>
            </w:pPr>
          </w:p>
          <w:p w:rsidRPr="006F4A8D" w:rsidR="00C34E89" w:rsidP="00C85C7B" w:rsidRDefault="00C34E89" w14:paraId="01CD977A" w14:textId="77777777">
            <w:pPr>
              <w:spacing w:line="276" w:lineRule="auto"/>
              <w:rPr>
                <w:rFonts w:cs="Calibri"/>
                <w:b/>
                <w:bCs/>
                <w:sz w:val="28"/>
                <w:szCs w:val="28"/>
                <w:u w:val="single"/>
              </w:rPr>
            </w:pPr>
            <w:r w:rsidRPr="006F4A8D">
              <w:rPr>
                <w:rFonts w:cs="Calibri"/>
                <w:b/>
                <w:bCs/>
                <w:sz w:val="28"/>
                <w:szCs w:val="28"/>
                <w:u w:val="single"/>
              </w:rPr>
              <w:t>E.2.1. İnsan kaynakları yönetimi</w:t>
            </w:r>
          </w:p>
          <w:p w:rsidRPr="006F4A8D" w:rsidR="00C34E89" w:rsidP="00C85C7B" w:rsidRDefault="00C34E89" w14:paraId="4738C3B0" w14:textId="77777777">
            <w:pPr>
              <w:spacing w:line="276" w:lineRule="auto"/>
              <w:rPr>
                <w:rFonts w:cs="Calibri"/>
                <w:bCs/>
              </w:rPr>
            </w:pPr>
          </w:p>
          <w:p w:rsidRPr="006F4A8D" w:rsidR="00C34E89" w:rsidP="00905912" w:rsidRDefault="00C34E89" w14:paraId="67B822C2" w14:textId="181D4AD9">
            <w:pPr>
              <w:spacing w:line="276" w:lineRule="auto"/>
              <w:jc w:val="both"/>
              <w:rPr>
                <w:rFonts w:cs="Calibri"/>
                <w:bCs/>
                <w:sz w:val="22"/>
                <w:szCs w:val="22"/>
              </w:rPr>
            </w:pPr>
            <w:r w:rsidRPr="006F4A8D">
              <w:rPr>
                <w:rFonts w:cs="Calibri"/>
                <w:bCs/>
              </w:rPr>
              <w:t>Akademik ve idari personel ile ilgili kurallar, süreçler vardır</w:t>
            </w:r>
            <w:r w:rsidRPr="006F4A8D" w:rsidR="00CB67ED">
              <w:rPr>
                <w:rFonts w:cs="Calibri"/>
                <w:bCs/>
                <w:sz w:val="22"/>
                <w:szCs w:val="22"/>
              </w:rPr>
              <w:t>. Bunlar</w:t>
            </w:r>
            <w:r w:rsidRPr="006F4A8D">
              <w:rPr>
                <w:rFonts w:cs="Calibri"/>
                <w:bCs/>
              </w:rPr>
              <w:t xml:space="preserve"> </w:t>
            </w:r>
            <w:r w:rsidRPr="006F4A8D" w:rsidR="007F35E5">
              <w:rPr>
                <w:rFonts w:cs="Calibri"/>
                <w:bCs/>
              </w:rPr>
              <w:t>birimde</w:t>
            </w:r>
            <w:r w:rsidRPr="006F4A8D">
              <w:rPr>
                <w:rFonts w:cs="Calibri"/>
                <w:bCs/>
              </w:rPr>
              <w:t xml:space="preserve"> bilin</w:t>
            </w:r>
            <w:r w:rsidRPr="006F4A8D" w:rsidR="00CB67ED">
              <w:rPr>
                <w:rFonts w:cs="Calibri"/>
                <w:bCs/>
                <w:sz w:val="22"/>
                <w:szCs w:val="22"/>
              </w:rPr>
              <w:t>mektedir.</w:t>
            </w:r>
            <w:r w:rsidRPr="006F4A8D">
              <w:rPr>
                <w:rFonts w:cs="Calibri"/>
                <w:bCs/>
              </w:rPr>
              <w:t xml:space="preserve"> </w:t>
            </w:r>
            <w:r w:rsidRPr="006F4A8D" w:rsidR="00CB67ED">
              <w:rPr>
                <w:rFonts w:cs="Calibri"/>
                <w:bCs/>
                <w:sz w:val="22"/>
                <w:szCs w:val="22"/>
              </w:rPr>
              <w:t>U</w:t>
            </w:r>
            <w:r w:rsidRPr="006F4A8D">
              <w:rPr>
                <w:rFonts w:cs="Calibri"/>
                <w:bCs/>
              </w:rPr>
              <w:t>ygulamalar şeffaftır. Eğitim ve liyakat öncelikli kriter</w:t>
            </w:r>
            <w:r w:rsidRPr="006F4A8D" w:rsidR="00CB67ED">
              <w:rPr>
                <w:rFonts w:cs="Calibri"/>
                <w:bCs/>
                <w:sz w:val="22"/>
                <w:szCs w:val="22"/>
              </w:rPr>
              <w:t xml:space="preserve"> olup, y</w:t>
            </w:r>
            <w:r w:rsidRPr="006F4A8D">
              <w:rPr>
                <w:rFonts w:cs="Calibri"/>
                <w:bCs/>
              </w:rPr>
              <w:t>etkinliklerin arttırılması temel hedeftir. Çalışan (akademik-idari) memnuniyeti</w:t>
            </w:r>
            <w:r w:rsidRPr="006F4A8D" w:rsidR="00CB67ED">
              <w:rPr>
                <w:rFonts w:cs="Calibri"/>
                <w:bCs/>
                <w:sz w:val="22"/>
                <w:szCs w:val="22"/>
              </w:rPr>
              <w:t>ni</w:t>
            </w:r>
            <w:r w:rsidRPr="006F4A8D">
              <w:rPr>
                <w:rFonts w:cs="Calibri"/>
                <w:bCs/>
              </w:rPr>
              <w:t>/şikayeti</w:t>
            </w:r>
            <w:r w:rsidRPr="006F4A8D" w:rsidR="00CB67ED">
              <w:rPr>
                <w:rFonts w:cs="Calibri"/>
                <w:bCs/>
                <w:sz w:val="22"/>
                <w:szCs w:val="22"/>
              </w:rPr>
              <w:t>ni</w:t>
            </w:r>
            <w:r w:rsidRPr="006F4A8D">
              <w:rPr>
                <w:rFonts w:cs="Calibri"/>
                <w:bCs/>
              </w:rPr>
              <w:t xml:space="preserve">/önerilerini </w:t>
            </w:r>
            <w:r w:rsidRPr="006F4A8D" w:rsidR="00C84BFC">
              <w:rPr>
                <w:rFonts w:cs="Calibri"/>
                <w:bCs/>
                <w:sz w:val="22"/>
                <w:szCs w:val="22"/>
              </w:rPr>
              <w:t>belirlemek</w:t>
            </w:r>
            <w:r w:rsidRPr="006F4A8D">
              <w:rPr>
                <w:rFonts w:cs="Calibri"/>
                <w:bCs/>
              </w:rPr>
              <w:t xml:space="preserve"> ve izlemek amac</w:t>
            </w:r>
            <w:r w:rsidRPr="006F4A8D" w:rsidR="00C84BFC">
              <w:rPr>
                <w:rFonts w:cs="Calibri"/>
                <w:bCs/>
                <w:sz w:val="22"/>
                <w:szCs w:val="22"/>
              </w:rPr>
              <w:t>ıyla</w:t>
            </w:r>
            <w:r w:rsidRPr="006F4A8D">
              <w:rPr>
                <w:rFonts w:cs="Calibri"/>
                <w:bCs/>
              </w:rPr>
              <w:t xml:space="preserve"> yöntem ve mekanizmalar</w:t>
            </w:r>
            <w:r w:rsidRPr="006F4A8D" w:rsidR="00DB6D01">
              <w:rPr>
                <w:rFonts w:cs="Calibri"/>
                <w:bCs/>
                <w:sz w:val="22"/>
                <w:szCs w:val="22"/>
              </w:rPr>
              <w:t xml:space="preserve"> </w:t>
            </w:r>
            <w:r w:rsidRPr="006F4A8D">
              <w:rPr>
                <w:rFonts w:cs="Calibri"/>
                <w:bCs/>
              </w:rPr>
              <w:t>geliştirilmiş</w:t>
            </w:r>
            <w:r w:rsidRPr="006F4A8D" w:rsidR="00C84BFC">
              <w:rPr>
                <w:rFonts w:cs="Calibri"/>
                <w:bCs/>
                <w:sz w:val="22"/>
                <w:szCs w:val="22"/>
              </w:rPr>
              <w:t xml:space="preserve"> olup, </w:t>
            </w:r>
            <w:r w:rsidRPr="006F4A8D">
              <w:rPr>
                <w:rFonts w:cs="Calibri"/>
                <w:bCs/>
              </w:rPr>
              <w:lastRenderedPageBreak/>
              <w:t>uygula</w:t>
            </w:r>
            <w:r w:rsidRPr="006F4A8D" w:rsidR="00C84BFC">
              <w:rPr>
                <w:rFonts w:cs="Calibri"/>
                <w:bCs/>
                <w:sz w:val="22"/>
                <w:szCs w:val="22"/>
              </w:rPr>
              <w:t>malar gerçekleştirilmekte</w:t>
            </w:r>
            <w:r w:rsidRPr="006F4A8D">
              <w:rPr>
                <w:rFonts w:cs="Calibri"/>
                <w:bCs/>
              </w:rPr>
              <w:t xml:space="preserve"> ve </w:t>
            </w:r>
            <w:r w:rsidRPr="006F4A8D" w:rsidR="00C84BFC">
              <w:rPr>
                <w:rFonts w:cs="Calibri"/>
                <w:bCs/>
                <w:sz w:val="22"/>
                <w:szCs w:val="22"/>
              </w:rPr>
              <w:t xml:space="preserve">bunların </w:t>
            </w:r>
            <w:r w:rsidRPr="006F4A8D">
              <w:rPr>
                <w:rFonts w:cs="Calibri"/>
                <w:bCs/>
              </w:rPr>
              <w:t xml:space="preserve">sonuçları değerlendirilmektedir. </w:t>
            </w:r>
          </w:p>
          <w:p w:rsidRPr="006F4A8D" w:rsidR="00C34E89" w:rsidP="00C85C7B" w:rsidRDefault="00C34E89" w14:paraId="1E1A6BEF" w14:textId="77777777">
            <w:pPr>
              <w:spacing w:line="276" w:lineRule="auto"/>
              <w:rPr>
                <w:rFonts w:cs="Calibri"/>
              </w:rPr>
            </w:pPr>
          </w:p>
        </w:tc>
        <w:tc>
          <w:tcPr>
            <w:tcW w:w="1982" w:type="dxa"/>
            <w:shd w:val="clear" w:color="auto" w:fill="E2EFD9" w:themeFill="accent6" w:themeFillTint="33"/>
          </w:tcPr>
          <w:p w:rsidRPr="006F4A8D" w:rsidR="00C34E89" w:rsidP="00C85C7B" w:rsidRDefault="00C02C85" w14:paraId="76AB622C" w14:textId="76ED84A3">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lastRenderedPageBreak/>
              <w:t>Birimde</w:t>
            </w:r>
            <w:r w:rsidRPr="006F4A8D" w:rsidR="00C34E89">
              <w:rPr>
                <w:rFonts w:cs="Calibri" w:asciiTheme="minorHAnsi" w:hAnsiTheme="minorHAnsi"/>
                <w:color w:val="000000" w:themeColor="text1"/>
                <w:sz w:val="22"/>
                <w:szCs w:val="22"/>
              </w:rPr>
              <w:t xml:space="preserve"> insan kaynakları yönetimine ilişkin tanımlı süreçler bulunmamaktadır.</w:t>
            </w:r>
          </w:p>
        </w:tc>
        <w:tc>
          <w:tcPr>
            <w:tcW w:w="2123" w:type="dxa"/>
            <w:shd w:val="clear" w:color="auto" w:fill="C0DDAD"/>
          </w:tcPr>
          <w:p w:rsidRPr="006F4A8D" w:rsidR="00C34E89" w:rsidP="00C85C7B" w:rsidRDefault="00C02C85" w14:paraId="27E23496" w14:textId="7C3A9AA5">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stratejik hedefleriyle uyumlu insan kaynakları yönetimine ilişkin tanımlı süreçler bulunmaktadır. </w:t>
            </w:r>
          </w:p>
        </w:tc>
        <w:tc>
          <w:tcPr>
            <w:tcW w:w="1815" w:type="dxa"/>
            <w:shd w:val="clear" w:color="auto" w:fill="FFE599" w:themeFill="accent4" w:themeFillTint="66"/>
          </w:tcPr>
          <w:p w:rsidRPr="002C0077" w:rsidR="00C34E89" w:rsidP="00C85C7B" w:rsidRDefault="00C02C85" w14:paraId="2C08290C" w14:textId="060FF547">
            <w:pPr>
              <w:pStyle w:val="Balk3"/>
              <w:outlineLvl w:val="2"/>
              <w:rPr>
                <w:rFonts w:cs="Calibri" w:asciiTheme="minorHAnsi" w:hAnsiTheme="minorHAnsi"/>
                <w:b/>
                <w:i/>
                <w:color w:val="000000" w:themeColor="text1"/>
                <w:sz w:val="22"/>
                <w:szCs w:val="22"/>
              </w:rPr>
            </w:pPr>
            <w:r w:rsidRPr="002C0077">
              <w:rPr>
                <w:rFonts w:cs="Calibri" w:asciiTheme="minorHAnsi" w:hAnsiTheme="minorHAnsi"/>
                <w:color w:val="000000" w:themeColor="text1"/>
                <w:sz w:val="22"/>
                <w:szCs w:val="22"/>
              </w:rPr>
              <w:t xml:space="preserve">Birimin </w:t>
            </w:r>
            <w:r w:rsidRPr="002C0077" w:rsidR="00C34E89">
              <w:rPr>
                <w:rFonts w:cs="Calibri" w:asciiTheme="minorHAnsi" w:hAnsiTheme="minorHAnsi"/>
                <w:color w:val="000000" w:themeColor="text1"/>
                <w:sz w:val="22"/>
                <w:szCs w:val="22"/>
              </w:rPr>
              <w:t xml:space="preserve">genelinde insan kaynakları yönetimi doğrultusunda uygulamalar tanımlı süreçlere uygun bir biçimde yürütülmektedir. </w:t>
            </w:r>
          </w:p>
        </w:tc>
        <w:tc>
          <w:tcPr>
            <w:tcW w:w="2139" w:type="dxa"/>
            <w:shd w:val="clear" w:color="auto" w:fill="89BF65"/>
          </w:tcPr>
          <w:p w:rsidRPr="006F4A8D" w:rsidR="00C34E89" w:rsidP="00C85C7B" w:rsidRDefault="00C02C85" w14:paraId="501B80EF" w14:textId="79F459C0">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insan kaynakları yönetimi uygulamaları izlenmekte ve ilgili iç paydaşlarla değerlendirilerek iyileştirilmektedir. </w:t>
            </w:r>
          </w:p>
        </w:tc>
        <w:tc>
          <w:tcPr>
            <w:tcW w:w="1852" w:type="dxa"/>
            <w:shd w:val="clear" w:color="auto" w:fill="73B04A"/>
          </w:tcPr>
          <w:p w:rsidRPr="006F4A8D" w:rsidR="00C34E89" w:rsidP="00C85C7B" w:rsidRDefault="00C34E89" w14:paraId="4A2E26EB"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005B3AD9" w14:paraId="52471675" w14:textId="77777777">
        <w:trPr>
          <w:trHeight w:val="3464"/>
        </w:trPr>
        <w:tc>
          <w:tcPr>
            <w:tcW w:w="6084" w:type="dxa"/>
            <w:vMerge/>
            <w:shd w:val="clear" w:color="auto" w:fill="FFFFFF"/>
          </w:tcPr>
          <w:p w:rsidRPr="006F4A8D" w:rsidR="00C34E89" w:rsidP="00C85C7B" w:rsidRDefault="00C34E89" w14:paraId="46A8DFD1" w14:textId="77777777">
            <w:pPr>
              <w:spacing w:line="276" w:lineRule="auto"/>
              <w:rPr>
                <w:rFonts w:eastAsia="Times New Roman" w:cs="Calibri"/>
              </w:rPr>
            </w:pPr>
          </w:p>
        </w:tc>
        <w:tc>
          <w:tcPr>
            <w:tcW w:w="9913" w:type="dxa"/>
            <w:gridSpan w:val="5"/>
            <w:shd w:val="clear" w:color="auto" w:fill="C5E0B3" w:themeFill="accent6" w:themeFillTint="66"/>
          </w:tcPr>
          <w:p w:rsidRPr="006F4A8D" w:rsidR="00C34E89" w:rsidP="00C85C7B" w:rsidRDefault="00C34E89" w14:paraId="579F36C8"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1205790A"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76669" w:rsidR="00C34E89" w:rsidP="00652559" w:rsidRDefault="00471E2D" w14:paraId="4998A021" w14:textId="70579528">
            <w:pPr>
              <w:pStyle w:val="Balk2"/>
              <w:framePr w:hSpace="0" w:wrap="auto" w:hAnchor="text" w:vAnchor="margin" w:xAlign="left" w:yAlign="inline"/>
              <w:numPr>
                <w:ilvl w:val="0"/>
                <w:numId w:val="38"/>
              </w:numPr>
              <w:outlineLvl w:val="1"/>
            </w:pPr>
            <w:r w:rsidRPr="00676669">
              <w:t xml:space="preserve">EK </w:t>
            </w:r>
            <w:r w:rsidRPr="00676669" w:rsidR="00E756A1">
              <w:t>E.</w:t>
            </w:r>
            <w:r w:rsidRPr="00676669">
              <w:t>2.1.</w:t>
            </w:r>
            <w:r w:rsidRPr="00676669" w:rsidR="00E756A1">
              <w:t xml:space="preserve">1. </w:t>
            </w:r>
            <w:r w:rsidRPr="00676669" w:rsidR="00786476">
              <w:t xml:space="preserve"> Teknik Bilimler </w:t>
            </w:r>
            <w:r w:rsidRPr="00676669" w:rsidR="009E368B">
              <w:t>Meslek Yüksek Okulu Döner Sermaye İşletmesi Yönergesi</w:t>
            </w:r>
            <w:r w:rsidRPr="00676669" w:rsidR="00E756A1">
              <w:t xml:space="preserve"> </w:t>
            </w:r>
            <w:hyperlink w:history="1" r:id="rId52">
              <w:r w:rsidRPr="00676669" w:rsidR="00E756A1">
                <w:rPr>
                  <w:rStyle w:val="Kpr"/>
                  <w:i w:val="0"/>
                  <w:iCs w:val="0"/>
                  <w:sz w:val="22"/>
                  <w:szCs w:val="22"/>
                </w:rPr>
                <w:t>https://www.kayseri.edu.tr/Yonetmelikler-Yonergeler/kayseri-dosya-2103-myo-doner-sermaye-yonergesi-.pdf</w:t>
              </w:r>
            </w:hyperlink>
          </w:p>
          <w:p w:rsidRPr="00676669" w:rsidR="00E756A1" w:rsidP="00652559" w:rsidRDefault="00E756A1" w14:paraId="1181E610" w14:textId="77777777">
            <w:pPr>
              <w:pStyle w:val="Balk2"/>
              <w:framePr w:hSpace="0" w:wrap="auto" w:hAnchor="text" w:vAnchor="margin" w:xAlign="left" w:yAlign="inline"/>
              <w:numPr>
                <w:ilvl w:val="0"/>
                <w:numId w:val="38"/>
              </w:numPr>
              <w:outlineLvl w:val="1"/>
            </w:pPr>
            <w:r w:rsidRPr="00676669">
              <w:t>EK E.2.1.2 Kamu Bilgi Sistemi</w:t>
            </w:r>
          </w:p>
          <w:p w:rsidR="00652559" w:rsidP="00652559" w:rsidRDefault="009E368B" w14:paraId="1CA085FC" w14:textId="77777777">
            <w:pPr>
              <w:pStyle w:val="Balk2"/>
              <w:framePr w:hSpace="0" w:wrap="auto" w:hAnchor="text" w:vAnchor="margin" w:xAlign="left" w:yAlign="inline"/>
              <w:numPr>
                <w:ilvl w:val="0"/>
                <w:numId w:val="38"/>
              </w:numPr>
              <w:outlineLvl w:val="1"/>
            </w:pPr>
            <w:r w:rsidRPr="00676669">
              <w:t xml:space="preserve">EK E.2.1.3 </w:t>
            </w:r>
            <w:r w:rsidRPr="00676669" w:rsidR="00786476">
              <w:t xml:space="preserve"> Teknik Bilimler </w:t>
            </w:r>
            <w:r w:rsidRPr="00676669">
              <w:t xml:space="preserve">Meslek Yüksek Okulu Web Sitesi İletişim Formu  </w:t>
            </w:r>
            <w:hyperlink w:history="1" r:id="rId53">
              <w:r w:rsidRPr="00517566" w:rsidR="00652559">
                <w:rPr>
                  <w:rStyle w:val="Kpr"/>
                </w:rPr>
                <w:t>https://tbmyo.kayseri.edu.tr/tr/iletisim</w:t>
              </w:r>
            </w:hyperlink>
          </w:p>
          <w:p w:rsidRPr="006F4A8D" w:rsidR="009E368B" w:rsidP="00652559" w:rsidRDefault="009E368B" w14:paraId="6C2493CD" w14:textId="39E6FA45">
            <w:pPr>
              <w:pStyle w:val="Balk2"/>
              <w:framePr w:hSpace="0" w:wrap="auto" w:hAnchor="text" w:vAnchor="margin" w:xAlign="left" w:yAlign="inline"/>
              <w:numPr>
                <w:ilvl w:val="0"/>
                <w:numId w:val="38"/>
              </w:numPr>
              <w:outlineLvl w:val="1"/>
            </w:pPr>
            <w:r w:rsidRPr="00676669">
              <w:t xml:space="preserve">EK E.2.1.4. </w:t>
            </w:r>
            <w:r w:rsidRPr="00676669" w:rsidR="00786476">
              <w:t xml:space="preserve"> Teknik Bilimler </w:t>
            </w:r>
            <w:r w:rsidRPr="00676669">
              <w:t xml:space="preserve">Meslek Yüksek Okulu İş Tanımları ve Gerekleri </w:t>
            </w:r>
            <w:hyperlink w:history="1" r:id="rId54">
              <w:r w:rsidRPr="00517566" w:rsidR="00652559">
                <w:rPr>
                  <w:rStyle w:val="Kpr"/>
                </w:rPr>
                <w:t>https://tbmyo.kayseri.edu.tr/EditorUpload/Files/04197841-e0dd-4820-b7bc-546cbee5e8fb.pdf</w:t>
              </w:r>
            </w:hyperlink>
          </w:p>
        </w:tc>
      </w:tr>
    </w:tbl>
    <w:p w:rsidRPr="006F4A8D" w:rsidR="00C34E89" w:rsidP="00C34E89" w:rsidRDefault="00C34E89" w14:paraId="794D4427" w14:textId="3F63A976">
      <w:pPr>
        <w:rPr>
          <w:rFonts w:cs="Calibri"/>
        </w:rPr>
      </w:pPr>
    </w:p>
    <w:tbl>
      <w:tblPr>
        <w:tblStyle w:val="TabloKlavuzu1"/>
        <w:tblpPr w:leftFromText="141" w:rightFromText="141" w:vertAnchor="page" w:horzAnchor="margin" w:tblpXSpec="center" w:tblpY="269"/>
        <w:tblW w:w="15780" w:type="dxa"/>
        <w:tblLayout w:type="fixed"/>
        <w:tblLook w:val="04A0" w:firstRow="1" w:lastRow="0" w:firstColumn="1" w:lastColumn="0" w:noHBand="0" w:noVBand="1"/>
      </w:tblPr>
      <w:tblGrid>
        <w:gridCol w:w="6002"/>
        <w:gridCol w:w="1955"/>
        <w:gridCol w:w="2094"/>
        <w:gridCol w:w="1806"/>
        <w:gridCol w:w="2101"/>
        <w:gridCol w:w="1822"/>
      </w:tblGrid>
      <w:tr w:rsidRPr="006F4A8D" w:rsidR="00C34E89" w:rsidTr="52DC956B" w14:paraId="6FEE0E8A" w14:textId="77777777">
        <w:trPr>
          <w:trHeight w:val="199"/>
        </w:trPr>
        <w:tc>
          <w:tcPr>
            <w:tcW w:w="6002" w:type="dxa"/>
            <w:shd w:val="clear" w:color="auto" w:fill="C5E0B3" w:themeFill="accent6" w:themeFillTint="66"/>
            <w:tcMar/>
          </w:tcPr>
          <w:p w:rsidRPr="006F4A8D" w:rsidR="00C34E89" w:rsidP="00C85C7B" w:rsidRDefault="00C34E89" w14:paraId="243C790A"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778" w:type="dxa"/>
            <w:gridSpan w:val="5"/>
            <w:shd w:val="clear" w:color="auto" w:fill="C5E0B3" w:themeFill="accent6" w:themeFillTint="66"/>
            <w:tcMar/>
            <w:vAlign w:val="bottom"/>
          </w:tcPr>
          <w:p w:rsidRPr="006F4A8D" w:rsidR="00C34E89" w:rsidP="00C85C7B" w:rsidRDefault="00C34E89" w14:paraId="3EFC4BA0" w14:textId="77777777">
            <w:pPr>
              <w:spacing w:line="276" w:lineRule="auto"/>
              <w:jc w:val="right"/>
              <w:rPr>
                <w:rFonts w:eastAsia="Times New Roman" w:cs="Calibri"/>
                <w:b/>
                <w:sz w:val="28"/>
                <w:szCs w:val="28"/>
              </w:rPr>
            </w:pPr>
            <w:r w:rsidRPr="006F4A8D">
              <w:rPr>
                <w:rFonts w:cs="Calibri"/>
                <w:b/>
                <w:sz w:val="28"/>
                <w:szCs w:val="28"/>
              </w:rPr>
              <w:t>YÖNETİM SİSTEMİ</w:t>
            </w:r>
          </w:p>
        </w:tc>
      </w:tr>
      <w:tr w:rsidRPr="006F4A8D" w:rsidR="00C34E89" w:rsidTr="52DC956B" w14:paraId="149C340D" w14:textId="77777777">
        <w:trPr>
          <w:trHeight w:val="278"/>
        </w:trPr>
        <w:tc>
          <w:tcPr>
            <w:tcW w:w="6002" w:type="dxa"/>
            <w:shd w:val="clear" w:color="auto" w:fill="C5E0B3" w:themeFill="accent6" w:themeFillTint="66"/>
            <w:tcMar/>
            <w:vAlign w:val="bottom"/>
          </w:tcPr>
          <w:p w:rsidRPr="006F4A8D" w:rsidR="00C34E89" w:rsidP="00C85C7B" w:rsidRDefault="00C34E89" w14:paraId="1AB0C709" w14:textId="327FCBB7">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E</w:t>
            </w:r>
            <w:r w:rsidRPr="006F4A8D" w:rsidR="00DB6D01">
              <w:rPr>
                <w:rFonts w:eastAsia="Times New Roman" w:cs="Calibri"/>
                <w:b/>
                <w:bCs/>
                <w:color w:val="000000"/>
                <w:szCs w:val="22"/>
              </w:rPr>
              <w:t>.</w:t>
            </w:r>
            <w:r w:rsidRPr="006F4A8D">
              <w:rPr>
                <w:rFonts w:eastAsia="Times New Roman" w:cs="Calibri"/>
                <w:b/>
                <w:bCs/>
                <w:color w:val="000000"/>
                <w:szCs w:val="22"/>
              </w:rPr>
              <w:t>2</w:t>
            </w:r>
            <w:r w:rsidRPr="006F4A8D" w:rsidR="00DB6D01">
              <w:rPr>
                <w:rFonts w:eastAsia="Times New Roman" w:cs="Calibri"/>
                <w:b/>
                <w:bCs/>
                <w:color w:val="000000"/>
                <w:szCs w:val="22"/>
              </w:rPr>
              <w:t>.</w:t>
            </w:r>
            <w:r w:rsidRPr="006F4A8D">
              <w:rPr>
                <w:rFonts w:eastAsia="Times New Roman" w:cs="Calibri"/>
                <w:b/>
                <w:bCs/>
                <w:color w:val="000000"/>
                <w:szCs w:val="22"/>
              </w:rPr>
              <w:t xml:space="preserve"> Kaynakların Yönetimi</w:t>
            </w:r>
          </w:p>
          <w:p w:rsidRPr="006F4A8D" w:rsidR="00C34E89" w:rsidP="00C85C7B" w:rsidRDefault="00C34E89" w14:paraId="0AD06456" w14:textId="77777777">
            <w:pPr>
              <w:spacing w:line="276" w:lineRule="auto"/>
              <w:rPr>
                <w:rFonts w:eastAsia="Times New Roman" w:cs="Calibri"/>
                <w:b/>
                <w:bCs/>
              </w:rPr>
            </w:pPr>
          </w:p>
        </w:tc>
        <w:tc>
          <w:tcPr>
            <w:tcW w:w="1955" w:type="dxa"/>
            <w:shd w:val="clear" w:color="auto" w:fill="C5E0B3" w:themeFill="accent6" w:themeFillTint="66"/>
            <w:tcMar/>
            <w:vAlign w:val="bottom"/>
          </w:tcPr>
          <w:p w:rsidRPr="006F4A8D" w:rsidR="00C34E89" w:rsidP="00C85C7B" w:rsidRDefault="00C34E89" w14:paraId="77A5F654" w14:textId="77777777">
            <w:pPr>
              <w:spacing w:line="276" w:lineRule="auto"/>
              <w:jc w:val="center"/>
              <w:rPr>
                <w:rFonts w:eastAsia="Times New Roman" w:cs="Calibri"/>
                <w:b/>
                <w:bCs/>
              </w:rPr>
            </w:pPr>
            <w:r w:rsidRPr="006F4A8D">
              <w:rPr>
                <w:rFonts w:eastAsia="Times New Roman" w:cs="Calibri"/>
                <w:b/>
                <w:bCs/>
              </w:rPr>
              <w:t>1</w:t>
            </w:r>
          </w:p>
        </w:tc>
        <w:tc>
          <w:tcPr>
            <w:tcW w:w="2094" w:type="dxa"/>
            <w:shd w:val="clear" w:color="auto" w:fill="C5E0B3" w:themeFill="accent6" w:themeFillTint="66"/>
            <w:tcMar/>
            <w:vAlign w:val="bottom"/>
          </w:tcPr>
          <w:p w:rsidRPr="006F4A8D" w:rsidR="00C34E89" w:rsidP="00C85C7B" w:rsidRDefault="00C34E89" w14:paraId="34E7F279" w14:textId="77777777">
            <w:pPr>
              <w:spacing w:line="276" w:lineRule="auto"/>
              <w:jc w:val="center"/>
              <w:rPr>
                <w:rFonts w:eastAsia="Times New Roman" w:cs="Calibri"/>
                <w:b/>
                <w:bCs/>
              </w:rPr>
            </w:pPr>
            <w:r w:rsidRPr="006F4A8D">
              <w:rPr>
                <w:rFonts w:eastAsia="Times New Roman" w:cs="Calibri"/>
                <w:b/>
                <w:bCs/>
              </w:rPr>
              <w:t>2</w:t>
            </w:r>
          </w:p>
        </w:tc>
        <w:tc>
          <w:tcPr>
            <w:tcW w:w="1806" w:type="dxa"/>
            <w:shd w:val="clear" w:color="auto" w:fill="FFE599" w:themeFill="accent4" w:themeFillTint="66"/>
            <w:tcMar/>
            <w:vAlign w:val="bottom"/>
          </w:tcPr>
          <w:p w:rsidRPr="002C0077" w:rsidR="00C34E89" w:rsidP="00C85C7B" w:rsidRDefault="00C34E89" w14:paraId="414DCC78" w14:textId="77777777">
            <w:pPr>
              <w:spacing w:line="276" w:lineRule="auto"/>
              <w:jc w:val="center"/>
              <w:rPr>
                <w:rFonts w:eastAsia="Times New Roman" w:cs="Calibri"/>
                <w:b/>
                <w:bCs/>
              </w:rPr>
            </w:pPr>
            <w:r w:rsidRPr="002C0077">
              <w:rPr>
                <w:rFonts w:eastAsia="Times New Roman" w:cs="Calibri"/>
                <w:b/>
                <w:bCs/>
              </w:rPr>
              <w:t>3</w:t>
            </w:r>
          </w:p>
        </w:tc>
        <w:tc>
          <w:tcPr>
            <w:tcW w:w="2101" w:type="dxa"/>
            <w:tcBorders>
              <w:bottom w:val="single" w:color="auto" w:sz="4" w:space="0"/>
            </w:tcBorders>
            <w:shd w:val="clear" w:color="auto" w:fill="C5E0B3" w:themeFill="accent6" w:themeFillTint="66"/>
            <w:tcMar/>
            <w:vAlign w:val="bottom"/>
          </w:tcPr>
          <w:p w:rsidRPr="006F4A8D" w:rsidR="00C34E89" w:rsidP="00C85C7B" w:rsidRDefault="00C34E89" w14:paraId="60AA007E" w14:textId="77777777">
            <w:pPr>
              <w:spacing w:line="276" w:lineRule="auto"/>
              <w:jc w:val="center"/>
              <w:rPr>
                <w:rFonts w:eastAsia="Times New Roman" w:cs="Calibri"/>
                <w:b/>
                <w:bCs/>
              </w:rPr>
            </w:pPr>
            <w:r w:rsidRPr="006F4A8D">
              <w:rPr>
                <w:rFonts w:eastAsia="Times New Roman" w:cs="Calibri"/>
                <w:b/>
                <w:bCs/>
              </w:rPr>
              <w:t>4</w:t>
            </w:r>
          </w:p>
        </w:tc>
        <w:tc>
          <w:tcPr>
            <w:tcW w:w="1820" w:type="dxa"/>
            <w:shd w:val="clear" w:color="auto" w:fill="C5E0B3" w:themeFill="accent6" w:themeFillTint="66"/>
            <w:tcMar/>
            <w:vAlign w:val="bottom"/>
          </w:tcPr>
          <w:p w:rsidRPr="006F4A8D" w:rsidR="00C34E89" w:rsidP="00C85C7B" w:rsidRDefault="00C34E89" w14:paraId="74E1C700"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3E812B56" w14:textId="77777777">
        <w:trPr>
          <w:trHeight w:val="2725"/>
        </w:trPr>
        <w:tc>
          <w:tcPr>
            <w:tcW w:w="6002" w:type="dxa"/>
            <w:vMerge w:val="restart"/>
            <w:shd w:val="clear" w:color="auto" w:fill="FFFFFF" w:themeFill="background1"/>
            <w:tcMar/>
          </w:tcPr>
          <w:p w:rsidRPr="006F4A8D" w:rsidR="00C34E89" w:rsidP="00C85C7B" w:rsidRDefault="00C34E89" w14:paraId="4785A3AD" w14:textId="77777777">
            <w:pPr>
              <w:spacing w:line="276" w:lineRule="auto"/>
              <w:rPr>
                <w:rFonts w:cs="Calibri"/>
                <w:b/>
                <w:bCs/>
                <w:i/>
                <w:u w:val="single"/>
              </w:rPr>
            </w:pPr>
          </w:p>
          <w:p w:rsidRPr="006F4A8D" w:rsidR="00C34E89" w:rsidP="00C85C7B" w:rsidRDefault="00C34E89" w14:paraId="6CE4EC3A" w14:textId="6BB7095D">
            <w:pPr>
              <w:spacing w:line="276" w:lineRule="auto"/>
              <w:rPr>
                <w:rFonts w:cs="Calibri"/>
                <w:b/>
                <w:bCs/>
                <w:sz w:val="28"/>
                <w:szCs w:val="28"/>
                <w:u w:val="single"/>
              </w:rPr>
            </w:pPr>
            <w:r w:rsidRPr="006F4A8D">
              <w:rPr>
                <w:rFonts w:cs="Calibri"/>
                <w:b/>
                <w:bCs/>
                <w:sz w:val="28"/>
                <w:szCs w:val="28"/>
                <w:u w:val="single"/>
              </w:rPr>
              <w:t>E.2.2. Finansal kaynakların yönetimi</w:t>
            </w:r>
          </w:p>
          <w:p w:rsidRPr="006F4A8D" w:rsidR="00DB6D01" w:rsidP="00C85C7B" w:rsidRDefault="00DB6D01" w14:paraId="67EF257A" w14:textId="77777777">
            <w:pPr>
              <w:spacing w:line="276" w:lineRule="auto"/>
              <w:rPr>
                <w:rFonts w:cs="Calibri"/>
                <w:b/>
                <w:bCs/>
                <w:i/>
                <w:u w:val="single"/>
              </w:rPr>
            </w:pPr>
          </w:p>
          <w:p w:rsidRPr="006F4A8D" w:rsidR="00C34E89" w:rsidP="00905912" w:rsidRDefault="00C34E89" w14:paraId="254758BF" w14:textId="6B0BF5B1">
            <w:pPr>
              <w:spacing w:line="276" w:lineRule="auto"/>
              <w:jc w:val="both"/>
              <w:rPr>
                <w:rFonts w:cs="Calibri"/>
                <w:bCs/>
                <w:sz w:val="22"/>
                <w:szCs w:val="22"/>
              </w:rPr>
            </w:pPr>
            <w:r w:rsidRPr="006F4A8D">
              <w:rPr>
                <w:rFonts w:cs="Calibri"/>
                <w:bCs/>
                <w:sz w:val="22"/>
                <w:szCs w:val="22"/>
              </w:rPr>
              <w:t xml:space="preserve">Temel gelir ve gider kalemleri tanımlanmıştır ve yıllar içinde izlenmektedir. </w:t>
            </w:r>
          </w:p>
          <w:p w:rsidRPr="006F4A8D" w:rsidR="00F41F5A" w:rsidP="00905912" w:rsidRDefault="00F41F5A" w14:paraId="44DD7A9E" w14:textId="77777777">
            <w:pPr>
              <w:spacing w:line="276" w:lineRule="auto"/>
              <w:jc w:val="both"/>
              <w:rPr>
                <w:rFonts w:cs="Calibri"/>
                <w:bCs/>
                <w:sz w:val="22"/>
                <w:szCs w:val="22"/>
              </w:rPr>
            </w:pPr>
          </w:p>
          <w:p w:rsidRPr="006F4A8D" w:rsidR="00C34E89" w:rsidP="00905912" w:rsidRDefault="00C34E89" w14:paraId="1D3BA04D" w14:textId="5FD20DC6">
            <w:pPr>
              <w:spacing w:line="276" w:lineRule="auto"/>
              <w:jc w:val="both"/>
              <w:rPr>
                <w:rFonts w:cs="Calibri"/>
                <w:bCs/>
                <w:sz w:val="22"/>
                <w:szCs w:val="22"/>
              </w:rPr>
            </w:pPr>
            <w:r w:rsidRPr="002C0077">
              <w:rPr>
                <w:rFonts w:cs="Calibri"/>
                <w:bCs/>
                <w:sz w:val="22"/>
                <w:szCs w:val="22"/>
              </w:rPr>
              <w:t>Toplam Cari Bütçe (gelir) = Devlet eğitim katkısı (merkezi bütçeden gelen ve araştırma-geliştirme kategorisindeki faaliyetlere ait olmayan tüm gelirler) +</w:t>
            </w:r>
            <w:r w:rsidRPr="002C0077" w:rsidR="00F41F5A">
              <w:rPr>
                <w:rFonts w:cs="Calibri"/>
                <w:bCs/>
                <w:sz w:val="22"/>
                <w:szCs w:val="22"/>
              </w:rPr>
              <w:t xml:space="preserve"> </w:t>
            </w:r>
            <w:r w:rsidRPr="002C0077">
              <w:rPr>
                <w:rFonts w:cs="Calibri"/>
                <w:bCs/>
                <w:sz w:val="22"/>
                <w:szCs w:val="22"/>
              </w:rPr>
              <w:t xml:space="preserve">öğrenci gelirleri (kaynağı öğrenci olan tüm gelirler: 1. ve 2. öğretim, tezsiz </w:t>
            </w:r>
            <w:r w:rsidRPr="002C0077" w:rsidR="001805FD">
              <w:rPr>
                <w:rFonts w:cs="Calibri"/>
                <w:bCs/>
                <w:sz w:val="22"/>
                <w:szCs w:val="22"/>
              </w:rPr>
              <w:t>yüksek lisans</w:t>
            </w:r>
            <w:r w:rsidRPr="002C0077">
              <w:rPr>
                <w:rFonts w:cs="Calibri"/>
                <w:bCs/>
                <w:sz w:val="22"/>
                <w:szCs w:val="22"/>
              </w:rPr>
              <w:t>, yaz okulu, hizmetler/harçlar, yemek-barınma ücreti</w:t>
            </w:r>
            <w:r w:rsidRPr="002C0077" w:rsidR="001805FD">
              <w:rPr>
                <w:rFonts w:cs="Calibri"/>
                <w:bCs/>
                <w:sz w:val="22"/>
                <w:szCs w:val="22"/>
              </w:rPr>
              <w:t xml:space="preserve"> </w:t>
            </w:r>
            <w:r w:rsidRPr="002C0077">
              <w:rPr>
                <w:rFonts w:cs="Calibri"/>
                <w:bCs/>
                <w:sz w:val="22"/>
                <w:szCs w:val="22"/>
              </w:rPr>
              <w:t>vb</w:t>
            </w:r>
            <w:r w:rsidRPr="002C0077" w:rsidR="001805FD">
              <w:rPr>
                <w:rFonts w:cs="Calibri"/>
                <w:bCs/>
                <w:sz w:val="22"/>
                <w:szCs w:val="22"/>
              </w:rPr>
              <w:t>.</w:t>
            </w:r>
            <w:r w:rsidRPr="002C0077">
              <w:rPr>
                <w:rFonts w:cs="Calibri"/>
                <w:bCs/>
                <w:sz w:val="22"/>
                <w:szCs w:val="22"/>
              </w:rPr>
              <w:t>) + araştırma gelirleri (devletten merkezi bütçe içinde gelen + ulusal tahsis</w:t>
            </w:r>
            <w:r w:rsidRPr="002C0077" w:rsidR="00F41F5A">
              <w:rPr>
                <w:rFonts w:cs="Calibri"/>
                <w:bCs/>
                <w:sz w:val="22"/>
                <w:szCs w:val="22"/>
              </w:rPr>
              <w:t xml:space="preserve"> </w:t>
            </w:r>
            <w:r w:rsidRPr="002C0077" w:rsidR="001805FD">
              <w:rPr>
                <w:rFonts w:cs="Calibri"/>
                <w:bCs/>
                <w:sz w:val="22"/>
                <w:szCs w:val="22"/>
              </w:rPr>
              <w:t>-</w:t>
            </w:r>
            <w:r w:rsidRPr="002C0077">
              <w:rPr>
                <w:rFonts w:cs="Calibri"/>
                <w:bCs/>
                <w:sz w:val="22"/>
                <w:szCs w:val="22"/>
              </w:rPr>
              <w:t>yarışmasız projeler</w:t>
            </w:r>
            <w:r w:rsidRPr="002C0077" w:rsidR="001805FD">
              <w:rPr>
                <w:rFonts w:cs="Calibri"/>
                <w:bCs/>
                <w:sz w:val="22"/>
                <w:szCs w:val="22"/>
              </w:rPr>
              <w:t>-</w:t>
            </w:r>
            <w:r w:rsidRPr="002C0077">
              <w:rPr>
                <w:rFonts w:cs="Calibri"/>
                <w:bCs/>
                <w:sz w:val="22"/>
                <w:szCs w:val="22"/>
              </w:rPr>
              <w:t>)</w:t>
            </w:r>
            <w:r w:rsidRPr="002C0077" w:rsidR="00F41F5A">
              <w:rPr>
                <w:rFonts w:cs="Calibri"/>
                <w:bCs/>
                <w:sz w:val="22"/>
                <w:szCs w:val="22"/>
              </w:rPr>
              <w:t xml:space="preserve"> </w:t>
            </w:r>
            <w:r w:rsidRPr="002C0077">
              <w:rPr>
                <w:rFonts w:cs="Calibri"/>
                <w:bCs/>
                <w:sz w:val="22"/>
                <w:szCs w:val="22"/>
              </w:rPr>
              <w:t>+ ulusal yarışmacı araştırma destekleri</w:t>
            </w:r>
            <w:r w:rsidRPr="002C0077" w:rsidR="00F41F5A">
              <w:rPr>
                <w:rFonts w:cs="Calibri"/>
                <w:bCs/>
                <w:sz w:val="22"/>
                <w:szCs w:val="22"/>
              </w:rPr>
              <w:t xml:space="preserve"> </w:t>
            </w:r>
            <w:r w:rsidRPr="002C0077">
              <w:rPr>
                <w:rFonts w:cs="Calibri"/>
                <w:bCs/>
                <w:sz w:val="22"/>
                <w:szCs w:val="22"/>
              </w:rPr>
              <w:t>+</w:t>
            </w:r>
            <w:r w:rsidRPr="002C0077" w:rsidR="00F41F5A">
              <w:rPr>
                <w:rFonts w:cs="Calibri"/>
                <w:bCs/>
                <w:sz w:val="22"/>
                <w:szCs w:val="22"/>
              </w:rPr>
              <w:t xml:space="preserve"> </w:t>
            </w:r>
            <w:r w:rsidRPr="002C0077">
              <w:rPr>
                <w:rFonts w:cs="Calibri"/>
                <w:bCs/>
                <w:sz w:val="22"/>
                <w:szCs w:val="22"/>
              </w:rPr>
              <w:t>uluslararası araştırma destekleri [özel hesap, döner sermaye, vakıftan gelen veya başkaca muhasebeleştirilen] + toplumsal katkı gelirleri (tıp, dişçilik vb.</w:t>
            </w:r>
            <w:r w:rsidRPr="002C0077" w:rsidR="00002CD1">
              <w:rPr>
                <w:rFonts w:cs="Calibri"/>
                <w:bCs/>
                <w:sz w:val="22"/>
                <w:szCs w:val="22"/>
              </w:rPr>
              <w:t>)</w:t>
            </w:r>
            <w:r w:rsidRPr="002C0077">
              <w:rPr>
                <w:rFonts w:cs="Calibri"/>
                <w:bCs/>
                <w:sz w:val="22"/>
                <w:szCs w:val="22"/>
              </w:rPr>
              <w:t xml:space="preserve"> fakültelerin sağlık hizmeti geliri</w:t>
            </w:r>
            <w:r w:rsidRPr="002C0077" w:rsidR="00F41F5A">
              <w:rPr>
                <w:rFonts w:cs="Calibri"/>
                <w:bCs/>
                <w:sz w:val="22"/>
                <w:szCs w:val="22"/>
              </w:rPr>
              <w:t xml:space="preserve"> </w:t>
            </w:r>
            <w:r w:rsidRPr="002C0077">
              <w:rPr>
                <w:rFonts w:cs="Calibri"/>
                <w:bCs/>
                <w:sz w:val="22"/>
                <w:szCs w:val="22"/>
              </w:rPr>
              <w:t>[döner sermaye veya başkaca muhasebeleştirilen]</w:t>
            </w:r>
            <w:r w:rsidRPr="002C0077" w:rsidR="00002CD1">
              <w:rPr>
                <w:rFonts w:cs="Calibri"/>
                <w:bCs/>
                <w:sz w:val="22"/>
                <w:szCs w:val="22"/>
              </w:rPr>
              <w:t xml:space="preserve"> </w:t>
            </w:r>
            <w:r w:rsidRPr="002C0077">
              <w:rPr>
                <w:rFonts w:cs="Calibri"/>
                <w:bCs/>
                <w:sz w:val="22"/>
                <w:szCs w:val="22"/>
              </w:rPr>
              <w:t>+</w:t>
            </w:r>
            <w:r w:rsidRPr="002C0077" w:rsidR="00002CD1">
              <w:rPr>
                <w:rFonts w:cs="Calibri"/>
                <w:bCs/>
                <w:sz w:val="22"/>
                <w:szCs w:val="22"/>
              </w:rPr>
              <w:t xml:space="preserve"> </w:t>
            </w:r>
            <w:r w:rsidRPr="002C0077">
              <w:rPr>
                <w:rFonts w:cs="Calibri"/>
                <w:bCs/>
                <w:sz w:val="22"/>
                <w:szCs w:val="22"/>
              </w:rPr>
              <w:t>mühendislik, mimarlık vb fakültelerinin bilgi ve teknoloji transferi/projeler/uygulamalar geliri [döner sermaye veya başkaca</w:t>
            </w:r>
            <w:r w:rsidRPr="002C0077" w:rsidR="001805FD">
              <w:rPr>
                <w:rFonts w:cs="Calibri"/>
                <w:bCs/>
                <w:sz w:val="22"/>
                <w:szCs w:val="22"/>
              </w:rPr>
              <w:t xml:space="preserve"> </w:t>
            </w:r>
            <w:r w:rsidRPr="002C0077">
              <w:rPr>
                <w:rFonts w:cs="Calibri"/>
                <w:bCs/>
                <w:sz w:val="22"/>
                <w:szCs w:val="22"/>
              </w:rPr>
              <w:t>muhasebeleştirilen] +</w:t>
            </w:r>
            <w:r w:rsidRPr="002C0077" w:rsidR="001805FD">
              <w:rPr>
                <w:rFonts w:cs="Calibri"/>
                <w:bCs/>
                <w:sz w:val="22"/>
                <w:szCs w:val="22"/>
              </w:rPr>
              <w:t xml:space="preserve"> </w:t>
            </w:r>
            <w:r w:rsidRPr="002C0077">
              <w:rPr>
                <w:rFonts w:cs="Calibri"/>
                <w:bCs/>
                <w:sz w:val="22"/>
                <w:szCs w:val="22"/>
              </w:rPr>
              <w:t>erişkin eğitimi/yaşam boyu eğitim gelirleri +</w:t>
            </w:r>
            <w:r w:rsidRPr="002C0077" w:rsidR="00F41F5A">
              <w:rPr>
                <w:rFonts w:cs="Calibri"/>
                <w:bCs/>
                <w:sz w:val="22"/>
                <w:szCs w:val="22"/>
              </w:rPr>
              <w:t xml:space="preserve"> kira gelirleri +</w:t>
            </w:r>
            <w:r w:rsidRPr="002C0077" w:rsidR="001805FD">
              <w:rPr>
                <w:rFonts w:cs="Calibri"/>
                <w:bCs/>
                <w:sz w:val="22"/>
                <w:szCs w:val="22"/>
              </w:rPr>
              <w:t xml:space="preserve"> l</w:t>
            </w:r>
            <w:r w:rsidRPr="002C0077" w:rsidR="00F41F5A">
              <w:rPr>
                <w:rFonts w:cs="Calibri"/>
                <w:bCs/>
                <w:sz w:val="22"/>
                <w:szCs w:val="22"/>
              </w:rPr>
              <w:t xml:space="preserve">aboratuvar/deney/ölçüm vb gelirler [özel hesap, döner sermaye, vakıftan gelen veya başkaca muhasebeleştirilen] + </w:t>
            </w:r>
            <w:r w:rsidRPr="002C0077" w:rsidR="001805FD">
              <w:rPr>
                <w:rFonts w:cs="Calibri"/>
                <w:bCs/>
                <w:sz w:val="22"/>
                <w:szCs w:val="22"/>
              </w:rPr>
              <w:t xml:space="preserve">bağışlar </w:t>
            </w:r>
            <w:r w:rsidRPr="002C0077" w:rsidR="00F41F5A">
              <w:rPr>
                <w:rFonts w:cs="Calibri"/>
                <w:bCs/>
                <w:sz w:val="22"/>
                <w:szCs w:val="22"/>
              </w:rPr>
              <w:t>(devlet dışı, şartlı veya şartsız olarak üniversiteye aktarılan kaynak) ayrıntısında i</w:t>
            </w:r>
            <w:r w:rsidRPr="002C0077" w:rsidR="00002CD1">
              <w:rPr>
                <w:rFonts w:cs="Calibri"/>
                <w:bCs/>
                <w:sz w:val="22"/>
                <w:szCs w:val="22"/>
              </w:rPr>
              <w:t>zlenmektedir ve kurum profiliyl</w:t>
            </w:r>
            <w:r w:rsidRPr="002C0077" w:rsidR="00C42EB4">
              <w:rPr>
                <w:rFonts w:cs="Calibri"/>
                <w:bCs/>
                <w:sz w:val="22"/>
                <w:szCs w:val="22"/>
              </w:rPr>
              <w:t>e ilişkilendirilmektedir.</w:t>
            </w:r>
            <w:r w:rsidRPr="006F4A8D" w:rsidR="00C42EB4">
              <w:rPr>
                <w:rFonts w:cs="Calibri"/>
                <w:bCs/>
                <w:sz w:val="22"/>
                <w:szCs w:val="22"/>
              </w:rPr>
              <w:t xml:space="preserve"> </w:t>
            </w:r>
          </w:p>
        </w:tc>
        <w:tc>
          <w:tcPr>
            <w:tcW w:w="1955" w:type="dxa"/>
            <w:shd w:val="clear" w:color="auto" w:fill="E2EFD9" w:themeFill="accent6" w:themeFillTint="33"/>
            <w:tcMar/>
          </w:tcPr>
          <w:p w:rsidRPr="006F4A8D" w:rsidR="00C34E89" w:rsidP="00C85C7B" w:rsidRDefault="00C02C85" w14:paraId="13817BF2" w14:textId="71FE3F4A">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finansal kaynakların yönetimine ilişkin tanımlı süreçler bulunmamaktadır.</w:t>
            </w:r>
          </w:p>
        </w:tc>
        <w:tc>
          <w:tcPr>
            <w:tcW w:w="2094" w:type="dxa"/>
            <w:shd w:val="clear" w:color="auto" w:fill="C0DDAD"/>
            <w:tcMar/>
          </w:tcPr>
          <w:p w:rsidRPr="006F4A8D" w:rsidR="00C34E89" w:rsidP="00C85C7B" w:rsidRDefault="00C02C85" w14:paraId="697CC1D0" w14:textId="1C750A97">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finansal kaynakların yönetimine ilişkin olarak stratejik hedefler ile uyumlu tanımlı süreçler bulunmaktadır. </w:t>
            </w:r>
          </w:p>
        </w:tc>
        <w:tc>
          <w:tcPr>
            <w:tcW w:w="1806" w:type="dxa"/>
            <w:shd w:val="clear" w:color="auto" w:fill="FFE599" w:themeFill="accent4" w:themeFillTint="66"/>
            <w:tcMar/>
          </w:tcPr>
          <w:p w:rsidRPr="002C0077" w:rsidR="00C34E89" w:rsidP="00C85C7B" w:rsidRDefault="00C02C85" w14:paraId="72242CAA" w14:textId="7D0B4453">
            <w:pPr>
              <w:pStyle w:val="Balk3"/>
              <w:outlineLvl w:val="2"/>
              <w:rPr>
                <w:rFonts w:cs="Calibri" w:asciiTheme="minorHAnsi" w:hAnsiTheme="minorHAnsi"/>
                <w:b/>
                <w:i/>
                <w:color w:val="000000" w:themeColor="text1"/>
                <w:sz w:val="22"/>
                <w:szCs w:val="22"/>
              </w:rPr>
            </w:pPr>
            <w:r w:rsidRPr="002C0077">
              <w:rPr>
                <w:rFonts w:cs="Calibri" w:asciiTheme="minorHAnsi" w:hAnsiTheme="minorHAnsi"/>
                <w:color w:val="000000" w:themeColor="text1"/>
                <w:sz w:val="22"/>
                <w:szCs w:val="22"/>
              </w:rPr>
              <w:t>Birimin</w:t>
            </w:r>
            <w:r w:rsidRPr="002C0077" w:rsidR="00C34E89">
              <w:rPr>
                <w:rFonts w:cs="Calibri" w:asciiTheme="minorHAnsi" w:hAnsiTheme="minorHAnsi"/>
                <w:color w:val="000000" w:themeColor="text1"/>
                <w:sz w:val="22"/>
                <w:szCs w:val="22"/>
              </w:rPr>
              <w:t xml:space="preserve"> genelinde finansal kaynakların yönetime ilişkin uygulamalar tanımlı süreçlere uygun biçimde yürütülmektedir.</w:t>
            </w:r>
          </w:p>
        </w:tc>
        <w:tc>
          <w:tcPr>
            <w:tcW w:w="2101" w:type="dxa"/>
            <w:tcBorders>
              <w:bottom w:val="nil"/>
            </w:tcBorders>
            <w:shd w:val="clear" w:color="auto" w:fill="89BF65"/>
            <w:tcMar/>
          </w:tcPr>
          <w:p w:rsidRPr="006F4A8D" w:rsidR="00C34E89" w:rsidP="00C85C7B" w:rsidRDefault="00C02C85" w14:paraId="70D2695F" w14:textId="681E11C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finansal kaynakların yönetim süreçleri izlenmekte ve iyileştirilmektedir. </w:t>
            </w:r>
          </w:p>
        </w:tc>
        <w:tc>
          <w:tcPr>
            <w:tcW w:w="1820" w:type="dxa"/>
            <w:shd w:val="clear" w:color="auto" w:fill="73B04A"/>
            <w:tcMar/>
          </w:tcPr>
          <w:p w:rsidRPr="006F4A8D" w:rsidR="00C34E89" w:rsidP="00C85C7B" w:rsidRDefault="00C34E89" w14:paraId="532145D7"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52DC956B" w14:paraId="23104A3E" w14:textId="77777777">
        <w:trPr>
          <w:trHeight w:val="2927"/>
        </w:trPr>
        <w:tc>
          <w:tcPr>
            <w:tcW w:w="6002" w:type="dxa"/>
            <w:vMerge/>
            <w:tcMar/>
          </w:tcPr>
          <w:p w:rsidRPr="006F4A8D" w:rsidR="00C34E89" w:rsidP="00C85C7B" w:rsidRDefault="00C34E89" w14:paraId="7C686119" w14:textId="77777777">
            <w:pPr>
              <w:spacing w:line="276" w:lineRule="auto"/>
              <w:rPr>
                <w:rFonts w:eastAsia="Times New Roman" w:cs="Calibri"/>
              </w:rPr>
            </w:pPr>
          </w:p>
        </w:tc>
        <w:tc>
          <w:tcPr>
            <w:tcW w:w="9778" w:type="dxa"/>
            <w:gridSpan w:val="5"/>
            <w:shd w:val="clear" w:color="auto" w:fill="C5E0B3" w:themeFill="accent6" w:themeFillTint="66"/>
            <w:tcMar/>
          </w:tcPr>
          <w:p w:rsidRPr="006F4A8D" w:rsidR="00C34E89" w:rsidP="00C85C7B" w:rsidRDefault="00C34E89" w14:paraId="4B61FAA3" w14:textId="77777777">
            <w:pPr>
              <w:pStyle w:val="Balk4"/>
              <w:spacing w:line="276" w:lineRule="auto"/>
              <w:ind w:right="63"/>
              <w:jc w:val="both"/>
              <w:outlineLvl w:val="3"/>
              <w:rPr>
                <w:rFonts w:cs="Calibri" w:asciiTheme="minorHAnsi" w:hAnsiTheme="minorHAnsi"/>
                <w:b w:val="0"/>
                <w:bCs w:val="0"/>
                <w:i w:val="0"/>
                <w:sz w:val="22"/>
                <w:szCs w:val="22"/>
              </w:rPr>
            </w:pPr>
          </w:p>
          <w:p w:rsidR="00C34E89" w:rsidP="52DC956B" w:rsidRDefault="00C34E89" w14:paraId="7960FE8B" w14:textId="6B9CC975">
            <w:pPr>
              <w:pStyle w:val="Balk4"/>
              <w:framePr w:hSpace="0" w:wrap="auto" w:hAnchor="text" w:vAnchor="margin" w:xAlign="left" w:yAlign="inline"/>
              <w:spacing w:line="276" w:lineRule="auto"/>
              <w:ind w:right="63"/>
              <w:jc w:val="both"/>
              <w:outlineLvl w:val="3"/>
              <w:rPr>
                <w:rFonts w:ascii="Calibri" w:hAnsi="Calibri" w:cs="Calibri" w:asciiTheme="minorAscii" w:hAnsiTheme="minorAscii"/>
                <w:color w:val="000000" w:themeColor="text1" w:themeTint="FF" w:themeShade="FF"/>
                <w:sz w:val="22"/>
                <w:szCs w:val="22"/>
              </w:rPr>
            </w:pPr>
            <w:r w:rsidRPr="52DC956B" w:rsidR="00C34E89">
              <w:rPr>
                <w:rFonts w:ascii="Calibri" w:hAnsi="Calibri" w:cs="Calibri" w:asciiTheme="minorAscii" w:hAnsiTheme="minorAscii"/>
                <w:color w:val="000000" w:themeColor="text1" w:themeTint="FF" w:themeShade="FF"/>
                <w:sz w:val="22"/>
                <w:szCs w:val="22"/>
              </w:rPr>
              <w:t xml:space="preserve"> Örnek Kanıtlar</w:t>
            </w:r>
          </w:p>
          <w:p w:rsidRPr="00676669" w:rsidR="005F0541" w:rsidP="005A6203" w:rsidRDefault="005F0541" w14:paraId="17699506" w14:textId="306FE210">
            <w:pPr>
              <w:pStyle w:val="Balk2"/>
              <w:framePr w:hSpace="0" w:wrap="auto" w:hAnchor="text" w:vAnchor="margin" w:xAlign="left" w:yAlign="inline"/>
              <w:numPr>
                <w:ilvl w:val="0"/>
                <w:numId w:val="39"/>
              </w:numPr>
              <w:outlineLvl w:val="1"/>
            </w:pPr>
            <w:r w:rsidRPr="00676669">
              <w:t xml:space="preserve">EK E.2.2.1 </w:t>
            </w:r>
            <w:r w:rsidRPr="00676669" w:rsidR="00786476">
              <w:t xml:space="preserve"> Teknik Bilimler </w:t>
            </w:r>
            <w:r w:rsidRPr="00676669">
              <w:t>Meslek Yüksek Okulu 2020 Bilançosu</w:t>
            </w:r>
          </w:p>
          <w:p w:rsidRPr="00676669" w:rsidR="005F0541" w:rsidP="005A6203" w:rsidRDefault="005F0541" w14:paraId="77D840FB" w14:textId="6FA2D108">
            <w:pPr>
              <w:pStyle w:val="Balk2"/>
              <w:framePr w:hSpace="0" w:wrap="auto" w:hAnchor="text" w:vAnchor="margin" w:xAlign="left" w:yAlign="inline"/>
              <w:numPr>
                <w:ilvl w:val="0"/>
                <w:numId w:val="39"/>
              </w:numPr>
              <w:outlineLvl w:val="1"/>
            </w:pPr>
            <w:r w:rsidRPr="00676669">
              <w:t xml:space="preserve">EK E.2.2.2 </w:t>
            </w:r>
            <w:r w:rsidRPr="00676669" w:rsidR="00786476">
              <w:t xml:space="preserve"> Teknik Bilimler </w:t>
            </w:r>
            <w:r w:rsidRPr="00676669">
              <w:t>Meslek Yüksek Okulu 2020 Gelir Tablosu</w:t>
            </w:r>
          </w:p>
          <w:p w:rsidRPr="00676669" w:rsidR="005F0541" w:rsidP="005A6203" w:rsidRDefault="005F0541" w14:paraId="44E86D46" w14:textId="52D7FBF9">
            <w:pPr>
              <w:pStyle w:val="Balk2"/>
              <w:framePr w:hSpace="0" w:wrap="auto" w:hAnchor="text" w:vAnchor="margin" w:xAlign="left" w:yAlign="inline"/>
              <w:numPr>
                <w:ilvl w:val="0"/>
                <w:numId w:val="39"/>
              </w:numPr>
              <w:outlineLvl w:val="1"/>
            </w:pPr>
            <w:r w:rsidRPr="00676669">
              <w:t xml:space="preserve">EK E.2.2.3 </w:t>
            </w:r>
            <w:r w:rsidRPr="00676669" w:rsidR="00786476">
              <w:t xml:space="preserve"> Teknik Bilimler </w:t>
            </w:r>
            <w:r w:rsidRPr="00676669">
              <w:t>Meslek Yüksek Okulu 2020 Kesin Mizan</w:t>
            </w:r>
          </w:p>
          <w:p w:rsidRPr="006F4A8D" w:rsidR="005F0541" w:rsidP="005A6203" w:rsidRDefault="005F0541" w14:paraId="17EABAE3" w14:textId="344DE053">
            <w:pPr>
              <w:pStyle w:val="Balk2"/>
              <w:framePr w:hSpace="0" w:wrap="auto" w:hAnchor="text" w:vAnchor="margin" w:xAlign="left" w:yAlign="inline"/>
              <w:numPr>
                <w:ilvl w:val="0"/>
                <w:numId w:val="39"/>
              </w:numPr>
              <w:outlineLvl w:val="1"/>
            </w:pPr>
            <w:r w:rsidRPr="00676669">
              <w:t xml:space="preserve">EK E.2.2.4.  </w:t>
            </w:r>
            <w:r w:rsidRPr="00676669" w:rsidR="00786476">
              <w:t xml:space="preserve"> Teknik Bilimler </w:t>
            </w:r>
            <w:r w:rsidRPr="00676669">
              <w:t xml:space="preserve">Meslek Yüksek Okulu Döner Sermaye İşletmesi Yönergesi </w:t>
            </w:r>
            <w:hyperlink w:history="1" r:id="rId55">
              <w:r w:rsidRPr="00676669">
                <w:rPr>
                  <w:rStyle w:val="Kpr"/>
                  <w:i w:val="0"/>
                  <w:iCs w:val="0"/>
                  <w:sz w:val="22"/>
                  <w:szCs w:val="22"/>
                </w:rPr>
                <w:t>https://www.kayseri.edu.tr/Yonetmelikler-Yonergeler/kayseri-dosya-2103-myo-doner-sermaye-yonergesi-.pdf</w:t>
              </w:r>
            </w:hyperlink>
          </w:p>
        </w:tc>
      </w:tr>
    </w:tbl>
    <w:p w:rsidRPr="006F4A8D" w:rsidR="00C34E89" w:rsidP="00C34E89" w:rsidRDefault="00C34E89" w14:paraId="0A17361F" w14:textId="23B4EA5A">
      <w:pPr>
        <w:rPr>
          <w:rFonts w:cs="Calibri"/>
        </w:rPr>
      </w:pPr>
    </w:p>
    <w:tbl>
      <w:tblPr>
        <w:tblStyle w:val="TabloKlavuzu1"/>
        <w:tblpPr w:leftFromText="141" w:rightFromText="141" w:vertAnchor="page" w:horzAnchor="margin" w:tblpXSpec="center" w:tblpY="269"/>
        <w:tblW w:w="15964" w:type="dxa"/>
        <w:tblLayout w:type="fixed"/>
        <w:tblLook w:val="04A0" w:firstRow="1" w:lastRow="0" w:firstColumn="1" w:lastColumn="0" w:noHBand="0" w:noVBand="1"/>
      </w:tblPr>
      <w:tblGrid>
        <w:gridCol w:w="5930"/>
        <w:gridCol w:w="2119"/>
        <w:gridCol w:w="2260"/>
        <w:gridCol w:w="1978"/>
        <w:gridCol w:w="1833"/>
        <w:gridCol w:w="1844"/>
      </w:tblGrid>
      <w:tr w:rsidRPr="006F4A8D" w:rsidR="00C34E89" w:rsidTr="00AA1337" w14:paraId="37061166" w14:textId="77777777">
        <w:trPr>
          <w:trHeight w:val="164"/>
        </w:trPr>
        <w:tc>
          <w:tcPr>
            <w:tcW w:w="5930" w:type="dxa"/>
            <w:shd w:val="clear" w:color="auto" w:fill="C5E0B3" w:themeFill="accent6" w:themeFillTint="66"/>
          </w:tcPr>
          <w:p w:rsidRPr="006F4A8D" w:rsidR="00C34E89" w:rsidP="00C85C7B" w:rsidRDefault="00C34E89" w14:paraId="378400EE"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10033" w:type="dxa"/>
            <w:gridSpan w:val="5"/>
            <w:shd w:val="clear" w:color="auto" w:fill="C5E0B3" w:themeFill="accent6" w:themeFillTint="66"/>
            <w:vAlign w:val="bottom"/>
          </w:tcPr>
          <w:p w:rsidRPr="006F4A8D" w:rsidR="00C34E89" w:rsidP="00C85C7B" w:rsidRDefault="00C34E89" w14:paraId="5E2470BE" w14:textId="77777777">
            <w:pPr>
              <w:spacing w:line="276" w:lineRule="auto"/>
              <w:jc w:val="right"/>
              <w:rPr>
                <w:rFonts w:eastAsia="Times New Roman" w:cs="Calibri"/>
                <w:b/>
                <w:bCs/>
              </w:rPr>
            </w:pPr>
            <w:r w:rsidRPr="006F4A8D">
              <w:rPr>
                <w:rFonts w:cs="Calibri"/>
                <w:b/>
                <w:bCs/>
                <w:sz w:val="28"/>
                <w:szCs w:val="28"/>
              </w:rPr>
              <w:t>YÖNETİM SİSTEMİ</w:t>
            </w:r>
          </w:p>
        </w:tc>
      </w:tr>
      <w:tr w:rsidRPr="006F4A8D" w:rsidR="00C34E89" w:rsidTr="00AA1337" w14:paraId="5383B954" w14:textId="77777777">
        <w:trPr>
          <w:trHeight w:val="381"/>
        </w:trPr>
        <w:tc>
          <w:tcPr>
            <w:tcW w:w="15964" w:type="dxa"/>
            <w:gridSpan w:val="6"/>
            <w:shd w:val="clear" w:color="auto" w:fill="C5E0B3" w:themeFill="accent6" w:themeFillTint="66"/>
          </w:tcPr>
          <w:p w:rsidRPr="006F4A8D" w:rsidR="00C34E89" w:rsidP="004F68DB" w:rsidRDefault="00C34E89" w14:paraId="7ED650DD" w14:textId="78B02F38">
            <w:pPr>
              <w:spacing w:line="276" w:lineRule="auto"/>
              <w:jc w:val="both"/>
              <w:rPr>
                <w:rFonts w:cs="Calibri"/>
                <w:b/>
                <w:bCs/>
                <w:sz w:val="22"/>
                <w:szCs w:val="22"/>
              </w:rPr>
            </w:pPr>
            <w:bookmarkStart w:name="_Toc39742600" w:id="31"/>
            <w:r w:rsidRPr="006F4A8D">
              <w:rPr>
                <w:rFonts w:cs="Calibri"/>
                <w:b/>
                <w:bCs/>
              </w:rPr>
              <w:t>E.3. Bilgi Yönetim Sistemi</w:t>
            </w:r>
            <w:bookmarkEnd w:id="31"/>
          </w:p>
          <w:p w:rsidRPr="002C0077" w:rsidR="00C34E89" w:rsidP="004F68DB" w:rsidRDefault="00C02C85" w14:paraId="56C90156" w14:textId="77777777">
            <w:pPr>
              <w:spacing w:line="276" w:lineRule="auto"/>
              <w:jc w:val="both"/>
              <w:rPr>
                <w:rFonts w:cs="Calibri"/>
                <w:i/>
                <w:iCs/>
                <w:sz w:val="22"/>
                <w:szCs w:val="22"/>
              </w:rPr>
            </w:pPr>
            <w:r w:rsidRPr="002C0077">
              <w:rPr>
                <w:rFonts w:cs="Calibri"/>
                <w:i/>
                <w:iCs/>
              </w:rPr>
              <w:t>Birim</w:t>
            </w:r>
            <w:r w:rsidRPr="002C0077" w:rsidR="00C34E89">
              <w:rPr>
                <w:rFonts w:cs="Calibri"/>
                <w:i/>
                <w:iCs/>
              </w:rPr>
              <w:t>, yönetsel ve operasyonel faaliyetlerinin etkin yönetimini güvence altına alabilmek üzere gerekli bilgi ve verileri periyodik olarak topladığı, sakladığı, analiz ettiği ve süreçlerini iyileştirmek üzere kullandığı entegre bir bilgi yönetim sistemine sahip olmalıdır</w:t>
            </w:r>
            <w:r w:rsidRPr="002C0077" w:rsidR="00945C5A">
              <w:rPr>
                <w:rFonts w:cs="Calibri"/>
                <w:i/>
                <w:iCs/>
                <w:sz w:val="22"/>
                <w:szCs w:val="22"/>
              </w:rPr>
              <w:t>.</w:t>
            </w:r>
          </w:p>
          <w:p w:rsidR="00F32A24" w:rsidP="004F68DB" w:rsidRDefault="00F32A24" w14:paraId="78451BE0" w14:textId="77777777">
            <w:pPr>
              <w:spacing w:line="276" w:lineRule="auto"/>
              <w:jc w:val="both"/>
              <w:rPr>
                <w:rFonts w:cs="Calibri"/>
                <w:sz w:val="22"/>
                <w:szCs w:val="22"/>
              </w:rPr>
            </w:pPr>
          </w:p>
          <w:p w:rsidRPr="00F32A24" w:rsidR="00F32A24" w:rsidP="00F32A24" w:rsidRDefault="00786476" w14:paraId="7BF8C964" w14:textId="46F8D37D">
            <w:pPr>
              <w:spacing w:line="276" w:lineRule="auto"/>
              <w:jc w:val="both"/>
              <w:rPr>
                <w:rFonts w:cs="Calibri"/>
              </w:rPr>
            </w:pPr>
            <w:r>
              <w:t xml:space="preserve">Teknik Bilimler </w:t>
            </w:r>
            <w:r w:rsidRPr="00F32A24" w:rsidR="00F32A24">
              <w:rPr>
                <w:rFonts w:cs="Calibri"/>
              </w:rPr>
              <w:t>Meslek Yüksekokulumuzda faaliyet ve süre</w:t>
            </w:r>
            <w:r w:rsidR="00A17B02">
              <w:rPr>
                <w:rFonts w:cs="Calibri"/>
              </w:rPr>
              <w:t>çl</w:t>
            </w:r>
            <w:r w:rsidRPr="00F32A24" w:rsidR="00F32A24">
              <w:rPr>
                <w:rFonts w:cs="Calibri"/>
              </w:rPr>
              <w:t>e</w:t>
            </w:r>
            <w:r w:rsidR="00A17B02">
              <w:rPr>
                <w:rFonts w:cs="Calibri"/>
              </w:rPr>
              <w:t>re</w:t>
            </w:r>
            <w:r w:rsidRPr="00F32A24" w:rsidR="00F32A24">
              <w:rPr>
                <w:rFonts w:cs="Calibri"/>
              </w:rPr>
              <w:t xml:space="preserve"> ilişkin verileri toplamak, analiz etmek ve raporlamak üzere aşağıdaki sistemler kullanılmaktadır:</w:t>
            </w:r>
          </w:p>
          <w:p w:rsidRPr="00F32A24" w:rsidR="00F32A24" w:rsidP="00F32A24" w:rsidRDefault="00F32A24" w14:paraId="1252EFB3" w14:textId="77777777">
            <w:pPr>
              <w:spacing w:line="276" w:lineRule="auto"/>
              <w:jc w:val="both"/>
              <w:rPr>
                <w:rFonts w:cs="Calibri"/>
              </w:rPr>
            </w:pPr>
            <w:r w:rsidRPr="00F32A24">
              <w:rPr>
                <w:rFonts w:cs="Calibri"/>
              </w:rPr>
              <w:t xml:space="preserve">1. Öğrenci Bilgi Sistemi (OBİSİS) </w:t>
            </w:r>
          </w:p>
          <w:p w:rsidRPr="00F32A24" w:rsidR="00F32A24" w:rsidP="00F32A24" w:rsidRDefault="00F32A24" w14:paraId="12C26EF0" w14:textId="77777777">
            <w:pPr>
              <w:spacing w:line="276" w:lineRule="auto"/>
              <w:jc w:val="both"/>
              <w:rPr>
                <w:rFonts w:cs="Calibri"/>
              </w:rPr>
            </w:pPr>
            <w:r w:rsidRPr="00F32A24">
              <w:rPr>
                <w:rFonts w:cs="Calibri"/>
              </w:rPr>
              <w:t xml:space="preserve">2. Akademik Veri Yönetim Sistemi (AVESİS) </w:t>
            </w:r>
          </w:p>
          <w:p w:rsidRPr="00F32A24" w:rsidR="00F32A24" w:rsidP="00F32A24" w:rsidRDefault="00F32A24" w14:paraId="4826968C" w14:textId="77777777">
            <w:pPr>
              <w:spacing w:line="276" w:lineRule="auto"/>
              <w:jc w:val="both"/>
              <w:rPr>
                <w:rFonts w:cs="Calibri"/>
              </w:rPr>
            </w:pPr>
            <w:r w:rsidRPr="00F32A24">
              <w:rPr>
                <w:rFonts w:cs="Calibri"/>
              </w:rPr>
              <w:t xml:space="preserve">3. Proje Süreçleri Yönetim Sistemi (BAPSİS) </w:t>
            </w:r>
          </w:p>
          <w:p w:rsidRPr="00F32A24" w:rsidR="00F32A24" w:rsidP="00F32A24" w:rsidRDefault="00F32A24" w14:paraId="0B6A5CE4" w14:textId="77777777">
            <w:pPr>
              <w:spacing w:line="276" w:lineRule="auto"/>
              <w:jc w:val="both"/>
              <w:rPr>
                <w:rFonts w:cs="Calibri"/>
              </w:rPr>
            </w:pPr>
            <w:r w:rsidRPr="00F32A24">
              <w:rPr>
                <w:rFonts w:cs="Calibri"/>
              </w:rPr>
              <w:t xml:space="preserve">4. Elektronik Belge Yönetim Sistemi (EBYS) </w:t>
            </w:r>
          </w:p>
          <w:p w:rsidR="00F32A24" w:rsidP="00F32A24" w:rsidRDefault="00F32A24" w14:paraId="0A7A5D1D" w14:textId="77777777">
            <w:pPr>
              <w:spacing w:line="276" w:lineRule="auto"/>
              <w:jc w:val="both"/>
              <w:rPr>
                <w:rFonts w:cs="Calibri"/>
              </w:rPr>
            </w:pPr>
            <w:r w:rsidRPr="00F32A24">
              <w:rPr>
                <w:rFonts w:cs="Calibri"/>
              </w:rPr>
              <w:t>5. Akademik Teşvik Ödeneği Süreç Yönetim Sistemi (ATÖSİS)</w:t>
            </w:r>
          </w:p>
          <w:p w:rsidRPr="00F32A24" w:rsidR="00F32A24" w:rsidP="00F32A24" w:rsidRDefault="00F32A24" w14:paraId="221678A5" w14:textId="0E8F73B5">
            <w:pPr>
              <w:spacing w:line="276" w:lineRule="auto"/>
              <w:jc w:val="both"/>
              <w:rPr>
                <w:rFonts w:cs="Calibri"/>
              </w:rPr>
            </w:pPr>
            <w:r>
              <w:rPr>
                <w:rFonts w:cs="Calibri"/>
              </w:rPr>
              <w:t>6. Uzaktan Eğitim Yönetim Sistemi (ALMS)</w:t>
            </w:r>
          </w:p>
          <w:p w:rsidRPr="00F32A24" w:rsidR="00F32A24" w:rsidP="00F32A24" w:rsidRDefault="00F32A24" w14:paraId="1352E38D" w14:textId="77777777">
            <w:pPr>
              <w:spacing w:line="276" w:lineRule="auto"/>
              <w:jc w:val="both"/>
              <w:rPr>
                <w:rFonts w:cs="Calibri"/>
              </w:rPr>
            </w:pPr>
          </w:p>
          <w:p w:rsidRPr="00F32A24" w:rsidR="00F32A24" w:rsidP="00F32A24" w:rsidRDefault="00F32A24" w14:paraId="6DF04CAC" w14:textId="77777777">
            <w:pPr>
              <w:spacing w:line="276" w:lineRule="auto"/>
              <w:jc w:val="both"/>
              <w:rPr>
                <w:rFonts w:cs="Calibri"/>
              </w:rPr>
            </w:pPr>
            <w:r w:rsidRPr="00F32A24">
              <w:rPr>
                <w:rFonts w:cs="Calibri"/>
              </w:rPr>
              <w:t>Toplanan verilerin güvenliği, gizliliği (kişisel bilgiler gibi gizlilik gerektiren verilerin güvenliği ve üçüncü şahıslarla paylaşılmaması) ve güvenilirliği kişisel şifre yöntemleri ile sağlanmaktadır.</w:t>
            </w:r>
          </w:p>
          <w:p w:rsidRPr="006F4A8D" w:rsidR="00F32A24" w:rsidP="004F68DB" w:rsidRDefault="00F32A24" w14:paraId="7EE9342E" w14:textId="4D7E15A5">
            <w:pPr>
              <w:spacing w:line="276" w:lineRule="auto"/>
              <w:jc w:val="both"/>
              <w:rPr>
                <w:rFonts w:cs="Calibri"/>
              </w:rPr>
            </w:pPr>
          </w:p>
        </w:tc>
      </w:tr>
      <w:tr w:rsidRPr="006F4A8D" w:rsidR="00C34E89" w:rsidTr="002C0077" w14:paraId="595CAD6F" w14:textId="77777777">
        <w:trPr>
          <w:trHeight w:val="329"/>
        </w:trPr>
        <w:tc>
          <w:tcPr>
            <w:tcW w:w="5930" w:type="dxa"/>
            <w:shd w:val="clear" w:color="auto" w:fill="C5E0B3" w:themeFill="accent6" w:themeFillTint="66"/>
            <w:vAlign w:val="bottom"/>
          </w:tcPr>
          <w:p w:rsidRPr="006F4A8D" w:rsidR="00C34E89" w:rsidP="00C85C7B" w:rsidRDefault="00C34E89" w14:paraId="7F69A5A7" w14:textId="77777777">
            <w:pPr>
              <w:tabs>
                <w:tab w:val="center" w:pos="2792"/>
              </w:tabs>
              <w:spacing w:line="276" w:lineRule="auto"/>
              <w:rPr>
                <w:rFonts w:eastAsia="Times New Roman" w:cs="Calibri"/>
                <w:b/>
                <w:bCs/>
              </w:rPr>
            </w:pPr>
          </w:p>
        </w:tc>
        <w:tc>
          <w:tcPr>
            <w:tcW w:w="2119" w:type="dxa"/>
            <w:shd w:val="clear" w:color="auto" w:fill="C5E0B3" w:themeFill="accent6" w:themeFillTint="66"/>
            <w:vAlign w:val="bottom"/>
          </w:tcPr>
          <w:p w:rsidRPr="006F4A8D" w:rsidR="00C34E89" w:rsidP="00C85C7B" w:rsidRDefault="00C34E89" w14:paraId="1304E537" w14:textId="77777777">
            <w:pPr>
              <w:spacing w:line="276" w:lineRule="auto"/>
              <w:jc w:val="center"/>
              <w:rPr>
                <w:rFonts w:eastAsia="Times New Roman" w:cs="Calibri"/>
                <w:b/>
                <w:bCs/>
              </w:rPr>
            </w:pPr>
            <w:r w:rsidRPr="006F4A8D">
              <w:rPr>
                <w:rFonts w:eastAsia="Times New Roman" w:cs="Calibri"/>
                <w:b/>
                <w:bCs/>
              </w:rPr>
              <w:t>1</w:t>
            </w:r>
          </w:p>
        </w:tc>
        <w:tc>
          <w:tcPr>
            <w:tcW w:w="2260" w:type="dxa"/>
            <w:shd w:val="clear" w:color="auto" w:fill="C5E0B3" w:themeFill="accent6" w:themeFillTint="66"/>
            <w:vAlign w:val="bottom"/>
          </w:tcPr>
          <w:p w:rsidRPr="006F4A8D" w:rsidR="00C34E89" w:rsidP="00C85C7B" w:rsidRDefault="00C34E89" w14:paraId="3DDA3809" w14:textId="77777777">
            <w:pPr>
              <w:spacing w:line="276" w:lineRule="auto"/>
              <w:jc w:val="center"/>
              <w:rPr>
                <w:rFonts w:eastAsia="Times New Roman" w:cs="Calibri"/>
                <w:b/>
                <w:bCs/>
              </w:rPr>
            </w:pPr>
            <w:r w:rsidRPr="006F4A8D">
              <w:rPr>
                <w:rFonts w:eastAsia="Times New Roman" w:cs="Calibri"/>
                <w:b/>
                <w:bCs/>
              </w:rPr>
              <w:t>2</w:t>
            </w:r>
          </w:p>
        </w:tc>
        <w:tc>
          <w:tcPr>
            <w:tcW w:w="1978" w:type="dxa"/>
            <w:shd w:val="clear" w:color="auto" w:fill="FFE599" w:themeFill="accent4" w:themeFillTint="66"/>
            <w:vAlign w:val="bottom"/>
          </w:tcPr>
          <w:p w:rsidRPr="006F4A8D" w:rsidR="00C34E89" w:rsidP="00C85C7B" w:rsidRDefault="00C34E89" w14:paraId="77A48EED" w14:textId="77777777">
            <w:pPr>
              <w:spacing w:line="276" w:lineRule="auto"/>
              <w:jc w:val="center"/>
              <w:rPr>
                <w:rFonts w:eastAsia="Times New Roman" w:cs="Calibri"/>
                <w:b/>
                <w:bCs/>
              </w:rPr>
            </w:pPr>
            <w:r w:rsidRPr="006F4A8D">
              <w:rPr>
                <w:rFonts w:eastAsia="Times New Roman" w:cs="Calibri"/>
                <w:b/>
                <w:bCs/>
              </w:rPr>
              <w:t>3</w:t>
            </w:r>
          </w:p>
        </w:tc>
        <w:tc>
          <w:tcPr>
            <w:tcW w:w="1833" w:type="dxa"/>
            <w:shd w:val="clear" w:color="auto" w:fill="C5E0B3" w:themeFill="accent6" w:themeFillTint="66"/>
            <w:vAlign w:val="bottom"/>
          </w:tcPr>
          <w:p w:rsidRPr="006F4A8D" w:rsidR="00C34E89" w:rsidP="00C85C7B" w:rsidRDefault="00C34E89" w14:paraId="7F0C1C3F" w14:textId="77777777">
            <w:pPr>
              <w:spacing w:line="276" w:lineRule="auto"/>
              <w:jc w:val="center"/>
              <w:rPr>
                <w:rFonts w:eastAsia="Times New Roman" w:cs="Calibri"/>
                <w:b/>
                <w:bCs/>
              </w:rPr>
            </w:pPr>
            <w:r w:rsidRPr="006F4A8D">
              <w:rPr>
                <w:rFonts w:eastAsia="Times New Roman" w:cs="Calibri"/>
                <w:b/>
                <w:bCs/>
              </w:rPr>
              <w:t>4</w:t>
            </w:r>
          </w:p>
        </w:tc>
        <w:tc>
          <w:tcPr>
            <w:tcW w:w="1841" w:type="dxa"/>
            <w:shd w:val="clear" w:color="auto" w:fill="C5E0B3" w:themeFill="accent6" w:themeFillTint="66"/>
            <w:vAlign w:val="bottom"/>
          </w:tcPr>
          <w:p w:rsidRPr="006F4A8D" w:rsidR="00C34E89" w:rsidP="00C85C7B" w:rsidRDefault="00C34E89" w14:paraId="0EA48A5C"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5C1A9C8B" w14:textId="77777777">
        <w:trPr>
          <w:trHeight w:val="3222"/>
        </w:trPr>
        <w:tc>
          <w:tcPr>
            <w:tcW w:w="5930" w:type="dxa"/>
            <w:vMerge w:val="restart"/>
            <w:shd w:val="clear" w:color="auto" w:fill="FFFFFF"/>
          </w:tcPr>
          <w:p w:rsidRPr="006F4A8D" w:rsidR="00C34E89" w:rsidP="00C85C7B" w:rsidRDefault="00C34E89" w14:paraId="53765623" w14:textId="77777777">
            <w:pPr>
              <w:spacing w:line="276" w:lineRule="auto"/>
              <w:rPr>
                <w:rFonts w:cs="Calibri"/>
                <w:b/>
                <w:bCs/>
                <w:i/>
                <w:u w:val="single"/>
              </w:rPr>
            </w:pPr>
          </w:p>
          <w:p w:rsidRPr="006F4A8D" w:rsidR="00C34E89" w:rsidP="004F68DB" w:rsidRDefault="00C34E89" w14:paraId="7DD35C3F" w14:textId="75A36E13">
            <w:pPr>
              <w:spacing w:line="276" w:lineRule="auto"/>
              <w:jc w:val="both"/>
              <w:rPr>
                <w:rFonts w:cs="Calibri"/>
                <w:b/>
                <w:bCs/>
                <w:sz w:val="28"/>
                <w:szCs w:val="28"/>
                <w:u w:val="single"/>
              </w:rPr>
            </w:pPr>
            <w:r w:rsidRPr="006F4A8D">
              <w:rPr>
                <w:rFonts w:cs="Calibri"/>
                <w:b/>
                <w:bCs/>
                <w:sz w:val="28"/>
                <w:szCs w:val="28"/>
                <w:u w:val="single"/>
              </w:rPr>
              <w:t>E.3.1. Entegre bilgi yönetim sistemi</w:t>
            </w:r>
          </w:p>
          <w:p w:rsidRPr="006F4A8D" w:rsidR="00945C5A" w:rsidP="00C85C7B" w:rsidRDefault="00945C5A" w14:paraId="19C2CA50" w14:textId="77777777">
            <w:pPr>
              <w:spacing w:line="276" w:lineRule="auto"/>
              <w:rPr>
                <w:rFonts w:cs="Calibri"/>
                <w:b/>
                <w:bCs/>
                <w:i/>
                <w:u w:val="single"/>
              </w:rPr>
            </w:pPr>
          </w:p>
          <w:p w:rsidRPr="006F4A8D" w:rsidR="00C34E89" w:rsidP="004F68DB" w:rsidRDefault="00C02C85" w14:paraId="3086CD6E" w14:textId="0CD94BA4">
            <w:pPr>
              <w:spacing w:line="276" w:lineRule="auto"/>
              <w:jc w:val="both"/>
              <w:rPr>
                <w:rFonts w:cs="Calibri"/>
                <w:bCs/>
                <w:sz w:val="22"/>
                <w:szCs w:val="22"/>
              </w:rPr>
            </w:pPr>
            <w:r w:rsidRPr="006F4A8D">
              <w:rPr>
                <w:rFonts w:cs="Calibri"/>
                <w:bCs/>
              </w:rPr>
              <w:t>Birimin</w:t>
            </w:r>
            <w:r w:rsidRPr="006F4A8D" w:rsidR="00C34E89">
              <w:rPr>
                <w:rFonts w:cs="Calibri"/>
                <w:bCs/>
              </w:rPr>
              <w:t xml:space="preserve"> önemli etkinlikleri ve süreçlerine ilişkin veriler toplanmakta, analiz edilmekte, raporlanmakta ve stratejik yönetim için kullanılmaktadır. Akademik ve idari birimlerin kullandıkları Bilgi Yönetim Sistemi entegredir ve kalite yönetim süreçlerini besle</w:t>
            </w:r>
            <w:r w:rsidRPr="006F4A8D" w:rsidR="004C27C9">
              <w:rPr>
                <w:rFonts w:cs="Calibri"/>
                <w:bCs/>
                <w:sz w:val="22"/>
                <w:szCs w:val="22"/>
              </w:rPr>
              <w:t>mektedir.</w:t>
            </w:r>
          </w:p>
          <w:p w:rsidRPr="006F4A8D" w:rsidR="00C34E89" w:rsidP="00C85C7B" w:rsidRDefault="00C34E89" w14:paraId="3E83C835" w14:textId="77777777">
            <w:pPr>
              <w:spacing w:line="276" w:lineRule="auto"/>
              <w:rPr>
                <w:rFonts w:cs="Calibri"/>
              </w:rPr>
            </w:pPr>
          </w:p>
        </w:tc>
        <w:tc>
          <w:tcPr>
            <w:tcW w:w="2119" w:type="dxa"/>
            <w:shd w:val="clear" w:color="auto" w:fill="E2EFD9" w:themeFill="accent6" w:themeFillTint="33"/>
          </w:tcPr>
          <w:p w:rsidRPr="006F4A8D" w:rsidR="00C34E89" w:rsidP="00C85C7B" w:rsidRDefault="00C02C85" w14:paraId="60A46B86" w14:textId="6D76E05C">
            <w:pPr>
              <w:ind w:right="63"/>
              <w:rPr>
                <w:rFonts w:cs="Calibri"/>
                <w:color w:val="000000" w:themeColor="text1"/>
                <w:sz w:val="22"/>
                <w:szCs w:val="22"/>
              </w:rPr>
            </w:pPr>
            <w:r w:rsidRPr="006F4A8D">
              <w:rPr>
                <w:rFonts w:cs="Calibri"/>
                <w:color w:val="000000" w:themeColor="text1"/>
                <w:szCs w:val="22"/>
              </w:rPr>
              <w:t>Birimde</w:t>
            </w:r>
            <w:r w:rsidRPr="006F4A8D" w:rsidR="00C34E89">
              <w:rPr>
                <w:rFonts w:cs="Calibri"/>
                <w:color w:val="000000" w:themeColor="text1"/>
                <w:szCs w:val="22"/>
              </w:rPr>
              <w:t xml:space="preserve"> bilgi yönetim sistemi bulunmamaktadır.</w:t>
            </w:r>
          </w:p>
        </w:tc>
        <w:tc>
          <w:tcPr>
            <w:tcW w:w="2260" w:type="dxa"/>
            <w:shd w:val="clear" w:color="auto" w:fill="C0DDAD"/>
          </w:tcPr>
          <w:p w:rsidRPr="006F4A8D" w:rsidR="00C34E89" w:rsidP="00C85C7B" w:rsidRDefault="00C02C85" w14:paraId="1EBDDE74" w14:textId="001B6EF2">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kurumsal bilginin edinimi, saklanması, kullanılması, işlenmesi ve değerlendirilmesine destek olacak bilgi yönetim sistemleri oluşturulmuştur.  </w:t>
            </w:r>
          </w:p>
        </w:tc>
        <w:tc>
          <w:tcPr>
            <w:tcW w:w="1978" w:type="dxa"/>
            <w:shd w:val="clear" w:color="auto" w:fill="FFE599" w:themeFill="accent4" w:themeFillTint="66"/>
          </w:tcPr>
          <w:p w:rsidRPr="006F4A8D" w:rsidR="00C34E89" w:rsidP="00C85C7B" w:rsidRDefault="00C02C85" w14:paraId="750BDBC2" w14:textId="4FEB5D9B">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w:t>
            </w:r>
            <w:r w:rsidRPr="006F4A8D" w:rsidR="00C34E89">
              <w:rPr>
                <w:rFonts w:cs="Calibri" w:asciiTheme="minorHAnsi" w:hAnsiTheme="minorHAnsi"/>
                <w:color w:val="000000" w:themeColor="text1"/>
                <w:sz w:val="22"/>
                <w:szCs w:val="22"/>
              </w:rPr>
              <w:t xml:space="preserve"> genelinde temel süreçleri (eğitim ve öğretim, araştırma ve geliştirme, toplumsal katkı, kalite güvencesi) destekleyen entegre bilgi yönetim sistemi işletilmektedir. </w:t>
            </w:r>
          </w:p>
        </w:tc>
        <w:tc>
          <w:tcPr>
            <w:tcW w:w="1833" w:type="dxa"/>
            <w:shd w:val="clear" w:color="auto" w:fill="89BF65"/>
          </w:tcPr>
          <w:p w:rsidRPr="006F4A8D" w:rsidR="00C34E89" w:rsidP="00C85C7B" w:rsidRDefault="00C02C85" w14:paraId="62FA9696" w14:textId="1F390FA0">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entegre bilgi yönetim sistemi izlenmekte ve iyileştirilmektedir.</w:t>
            </w:r>
          </w:p>
        </w:tc>
        <w:tc>
          <w:tcPr>
            <w:tcW w:w="1841" w:type="dxa"/>
            <w:shd w:val="clear" w:color="auto" w:fill="73B04A"/>
          </w:tcPr>
          <w:p w:rsidRPr="006F4A8D" w:rsidR="00C34E89" w:rsidP="00C85C7B" w:rsidRDefault="00C34E89" w14:paraId="426FF519"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00AA1337" w14:paraId="57CC9BD9" w14:textId="77777777">
        <w:trPr>
          <w:trHeight w:val="3460"/>
        </w:trPr>
        <w:tc>
          <w:tcPr>
            <w:tcW w:w="5930" w:type="dxa"/>
            <w:vMerge/>
            <w:shd w:val="clear" w:color="auto" w:fill="FFFFFF"/>
          </w:tcPr>
          <w:p w:rsidRPr="006F4A8D" w:rsidR="00C34E89" w:rsidP="00C85C7B" w:rsidRDefault="00C34E89" w14:paraId="03F45FE2" w14:textId="77777777">
            <w:pPr>
              <w:spacing w:line="276" w:lineRule="auto"/>
              <w:rPr>
                <w:rFonts w:eastAsia="Times New Roman" w:cs="Calibri"/>
              </w:rPr>
            </w:pPr>
          </w:p>
        </w:tc>
        <w:tc>
          <w:tcPr>
            <w:tcW w:w="10033" w:type="dxa"/>
            <w:gridSpan w:val="5"/>
            <w:shd w:val="clear" w:color="auto" w:fill="C5E0B3" w:themeFill="accent6" w:themeFillTint="66"/>
          </w:tcPr>
          <w:p w:rsidRPr="006F4A8D" w:rsidR="00C34E89" w:rsidP="00C85C7B" w:rsidRDefault="00C34E89" w14:paraId="510F1D58"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4BE5944E"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F4A8D" w:rsidR="00C34E89" w:rsidP="00C85C7B" w:rsidRDefault="00C34E89" w14:paraId="38641CC5" w14:textId="77777777">
            <w:pPr>
              <w:pStyle w:val="Balk4"/>
              <w:ind w:right="63"/>
              <w:jc w:val="both"/>
              <w:outlineLvl w:val="3"/>
              <w:rPr>
                <w:rFonts w:cs="Calibri" w:asciiTheme="minorHAnsi" w:hAnsiTheme="minorHAnsi"/>
                <w:b w:val="0"/>
              </w:rPr>
            </w:pPr>
          </w:p>
          <w:p w:rsidRPr="00676669" w:rsidR="00C34E89" w:rsidP="005A6203" w:rsidRDefault="00F32A24" w14:paraId="4E1A2568" w14:textId="77777777">
            <w:pPr>
              <w:pStyle w:val="Balk2"/>
              <w:framePr w:hSpace="0" w:wrap="auto" w:hAnchor="text" w:vAnchor="margin" w:xAlign="left" w:yAlign="inline"/>
              <w:numPr>
                <w:ilvl w:val="0"/>
                <w:numId w:val="40"/>
              </w:numPr>
              <w:outlineLvl w:val="1"/>
            </w:pPr>
            <w:r w:rsidRPr="00676669">
              <w:t>EK E.3.1.1. Öğrenci Bilgi Sistemi (ÖBİSİS) Ekran Görüntüsü</w:t>
            </w:r>
          </w:p>
          <w:p w:rsidRPr="00676669" w:rsidR="00F32A24" w:rsidP="005A6203" w:rsidRDefault="00F32A24" w14:paraId="59908631" w14:textId="10A0C077">
            <w:pPr>
              <w:pStyle w:val="Balk2"/>
              <w:framePr w:hSpace="0" w:wrap="auto" w:hAnchor="text" w:vAnchor="margin" w:xAlign="left" w:yAlign="inline"/>
              <w:numPr>
                <w:ilvl w:val="0"/>
                <w:numId w:val="40"/>
              </w:numPr>
              <w:outlineLvl w:val="1"/>
            </w:pPr>
            <w:r w:rsidRPr="00676669">
              <w:t>EK E.3.1.2. Akademik Veri Yönetim Sistemi (AVESİS) Ekran Görüntüsü</w:t>
            </w:r>
          </w:p>
          <w:p w:rsidRPr="00676669" w:rsidR="00F32A24" w:rsidP="005A6203" w:rsidRDefault="00F32A24" w14:paraId="335989EF" w14:textId="7AA24B32">
            <w:pPr>
              <w:pStyle w:val="Balk2"/>
              <w:framePr w:hSpace="0" w:wrap="auto" w:hAnchor="text" w:vAnchor="margin" w:xAlign="left" w:yAlign="inline"/>
              <w:numPr>
                <w:ilvl w:val="0"/>
                <w:numId w:val="40"/>
              </w:numPr>
              <w:outlineLvl w:val="1"/>
            </w:pPr>
            <w:r w:rsidRPr="00676669">
              <w:t>EK E.3.1.3. Proje Süreçleri Yönetim Sistemi (BAPSİS) Ekran Görüntüsü</w:t>
            </w:r>
          </w:p>
          <w:p w:rsidRPr="00676669" w:rsidR="00F32A24" w:rsidP="005A6203" w:rsidRDefault="00F32A24" w14:paraId="55C41279" w14:textId="0D099C72">
            <w:pPr>
              <w:pStyle w:val="Balk2"/>
              <w:framePr w:hSpace="0" w:wrap="auto" w:hAnchor="text" w:vAnchor="margin" w:xAlign="left" w:yAlign="inline"/>
              <w:numPr>
                <w:ilvl w:val="0"/>
                <w:numId w:val="40"/>
              </w:numPr>
              <w:outlineLvl w:val="1"/>
            </w:pPr>
            <w:r w:rsidRPr="00676669">
              <w:t>EK E.3.1.4. Elektronik Belge Yönetim Sistemi (EBYS) Ekran Görüntüsü</w:t>
            </w:r>
          </w:p>
          <w:p w:rsidRPr="00676669" w:rsidR="00F32A24" w:rsidP="005A6203" w:rsidRDefault="00F32A24" w14:paraId="1896AA7F" w14:textId="1B1FECB7">
            <w:pPr>
              <w:pStyle w:val="Balk2"/>
              <w:framePr w:hSpace="0" w:wrap="auto" w:hAnchor="text" w:vAnchor="margin" w:xAlign="left" w:yAlign="inline"/>
              <w:numPr>
                <w:ilvl w:val="0"/>
                <w:numId w:val="40"/>
              </w:numPr>
              <w:outlineLvl w:val="1"/>
            </w:pPr>
            <w:r w:rsidRPr="00676669">
              <w:t>EK E.3.1.5. Akademik Teşvik Ödeneği Süreç Yönetim Sistemi (ATÖSİS) Ekran Görüntüsü</w:t>
            </w:r>
          </w:p>
          <w:p w:rsidRPr="006F4A8D" w:rsidR="00F32A24" w:rsidP="005A6203" w:rsidRDefault="00F32A24" w14:paraId="73B0918C" w14:textId="61D89313">
            <w:pPr>
              <w:pStyle w:val="Balk2"/>
              <w:framePr w:hSpace="0" w:wrap="auto" w:hAnchor="text" w:vAnchor="margin" w:xAlign="left" w:yAlign="inline"/>
              <w:numPr>
                <w:ilvl w:val="0"/>
                <w:numId w:val="40"/>
              </w:numPr>
              <w:outlineLvl w:val="1"/>
            </w:pPr>
            <w:r w:rsidRPr="00676669">
              <w:t>EK E.3.1.6. Uzaktan Eğitim Yönetim Sistemi (ALMS) Ekran Görüntüsü</w:t>
            </w:r>
          </w:p>
        </w:tc>
      </w:tr>
    </w:tbl>
    <w:p w:rsidRPr="006F4A8D" w:rsidR="00C34E89" w:rsidP="00C34E89" w:rsidRDefault="00C34E89" w14:paraId="5F83B490" w14:textId="5C19EAE2">
      <w:pPr>
        <w:rPr>
          <w:rFonts w:cs="Calibri"/>
        </w:rPr>
      </w:pPr>
      <w:r w:rsidRPr="006F4A8D">
        <w:rPr>
          <w:rFonts w:cs="Calibri"/>
        </w:rPr>
        <w:br w:type="page"/>
      </w:r>
    </w:p>
    <w:tbl>
      <w:tblPr>
        <w:tblStyle w:val="TabloKlavuzu1"/>
        <w:tblpPr w:leftFromText="141" w:rightFromText="141" w:vertAnchor="page" w:horzAnchor="margin" w:tblpXSpec="center" w:tblpY="269"/>
        <w:tblW w:w="15846" w:type="dxa"/>
        <w:tblLayout w:type="fixed"/>
        <w:tblLook w:val="04A0" w:firstRow="1" w:lastRow="0" w:firstColumn="1" w:lastColumn="0" w:noHBand="0" w:noVBand="1"/>
      </w:tblPr>
      <w:tblGrid>
        <w:gridCol w:w="6027"/>
        <w:gridCol w:w="2103"/>
        <w:gridCol w:w="2103"/>
        <w:gridCol w:w="1964"/>
        <w:gridCol w:w="1819"/>
        <w:gridCol w:w="1830"/>
      </w:tblGrid>
      <w:tr w:rsidRPr="006F4A8D" w:rsidR="00C34E89" w:rsidTr="00AA1337" w14:paraId="779ED29C" w14:textId="77777777">
        <w:trPr>
          <w:trHeight w:val="250"/>
        </w:trPr>
        <w:tc>
          <w:tcPr>
            <w:tcW w:w="6027" w:type="dxa"/>
            <w:shd w:val="clear" w:color="auto" w:fill="C5E0B3" w:themeFill="accent6" w:themeFillTint="66"/>
          </w:tcPr>
          <w:p w:rsidRPr="006F4A8D" w:rsidR="00C34E89" w:rsidP="00C85C7B" w:rsidRDefault="00C34E89" w14:paraId="5AB2E542"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819" w:type="dxa"/>
            <w:gridSpan w:val="5"/>
            <w:shd w:val="clear" w:color="auto" w:fill="C5E0B3" w:themeFill="accent6" w:themeFillTint="66"/>
            <w:vAlign w:val="bottom"/>
          </w:tcPr>
          <w:p w:rsidRPr="006F4A8D" w:rsidR="00C34E89" w:rsidP="00C85C7B" w:rsidRDefault="00C34E89" w14:paraId="1C11F2DD" w14:textId="77777777">
            <w:pPr>
              <w:spacing w:line="276" w:lineRule="auto"/>
              <w:jc w:val="right"/>
              <w:rPr>
                <w:rFonts w:eastAsia="Times New Roman" w:cs="Calibri"/>
                <w:b/>
                <w:sz w:val="28"/>
                <w:szCs w:val="28"/>
              </w:rPr>
            </w:pPr>
            <w:r w:rsidRPr="006F4A8D">
              <w:rPr>
                <w:rFonts w:cs="Calibri"/>
                <w:b/>
                <w:sz w:val="28"/>
                <w:szCs w:val="28"/>
              </w:rPr>
              <w:t>YÖNETİM SİSTEMİ</w:t>
            </w:r>
          </w:p>
        </w:tc>
      </w:tr>
      <w:tr w:rsidRPr="006F4A8D" w:rsidR="00C34E89" w:rsidTr="002C0077" w14:paraId="3B49E710" w14:textId="77777777">
        <w:trPr>
          <w:trHeight w:val="350"/>
        </w:trPr>
        <w:tc>
          <w:tcPr>
            <w:tcW w:w="6027" w:type="dxa"/>
            <w:shd w:val="clear" w:color="auto" w:fill="C5E0B3" w:themeFill="accent6" w:themeFillTint="66"/>
            <w:vAlign w:val="bottom"/>
          </w:tcPr>
          <w:p w:rsidRPr="006F4A8D" w:rsidR="00C34E89" w:rsidP="00C85C7B" w:rsidRDefault="00C34E89" w14:paraId="2302B212" w14:textId="0576D23F">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E</w:t>
            </w:r>
            <w:r w:rsidRPr="006F4A8D" w:rsidR="00A85336">
              <w:rPr>
                <w:rFonts w:eastAsia="Times New Roman" w:cs="Calibri"/>
                <w:b/>
                <w:bCs/>
                <w:color w:val="000000"/>
                <w:szCs w:val="22"/>
              </w:rPr>
              <w:t>.</w:t>
            </w:r>
            <w:r w:rsidRPr="006F4A8D">
              <w:rPr>
                <w:rFonts w:eastAsia="Times New Roman" w:cs="Calibri"/>
                <w:b/>
                <w:bCs/>
                <w:color w:val="000000"/>
                <w:szCs w:val="22"/>
              </w:rPr>
              <w:t>3</w:t>
            </w:r>
            <w:r w:rsidRPr="006F4A8D" w:rsidR="00A85336">
              <w:rPr>
                <w:rFonts w:eastAsia="Times New Roman" w:cs="Calibri"/>
                <w:b/>
                <w:bCs/>
                <w:color w:val="000000"/>
                <w:szCs w:val="22"/>
              </w:rPr>
              <w:t>.</w:t>
            </w:r>
            <w:r w:rsidRPr="006F4A8D">
              <w:rPr>
                <w:rFonts w:eastAsia="Times New Roman" w:cs="Calibri"/>
                <w:b/>
                <w:bCs/>
                <w:color w:val="000000"/>
                <w:szCs w:val="22"/>
              </w:rPr>
              <w:t xml:space="preserve"> Bilgi Yönetim Sistemi</w:t>
            </w:r>
          </w:p>
          <w:p w:rsidRPr="006F4A8D" w:rsidR="00C34E89" w:rsidP="00C85C7B" w:rsidRDefault="00C34E89" w14:paraId="397618B5" w14:textId="77777777">
            <w:pPr>
              <w:spacing w:line="276" w:lineRule="auto"/>
              <w:rPr>
                <w:rFonts w:eastAsia="Times New Roman" w:cs="Calibri"/>
                <w:b/>
                <w:bCs/>
              </w:rPr>
            </w:pPr>
          </w:p>
        </w:tc>
        <w:tc>
          <w:tcPr>
            <w:tcW w:w="2103" w:type="dxa"/>
            <w:shd w:val="clear" w:color="auto" w:fill="C5E0B3" w:themeFill="accent6" w:themeFillTint="66"/>
            <w:vAlign w:val="bottom"/>
          </w:tcPr>
          <w:p w:rsidRPr="006F4A8D" w:rsidR="00C34E89" w:rsidP="00C85C7B" w:rsidRDefault="00C34E89" w14:paraId="029EAC21" w14:textId="77777777">
            <w:pPr>
              <w:spacing w:line="276" w:lineRule="auto"/>
              <w:jc w:val="center"/>
              <w:rPr>
                <w:rFonts w:eastAsia="Times New Roman" w:cs="Calibri"/>
                <w:b/>
                <w:bCs/>
              </w:rPr>
            </w:pPr>
            <w:r w:rsidRPr="006F4A8D">
              <w:rPr>
                <w:rFonts w:eastAsia="Times New Roman" w:cs="Calibri"/>
                <w:b/>
                <w:bCs/>
              </w:rPr>
              <w:t>1</w:t>
            </w:r>
          </w:p>
        </w:tc>
        <w:tc>
          <w:tcPr>
            <w:tcW w:w="2103" w:type="dxa"/>
            <w:shd w:val="clear" w:color="auto" w:fill="FFE599" w:themeFill="accent4" w:themeFillTint="66"/>
            <w:vAlign w:val="bottom"/>
          </w:tcPr>
          <w:p w:rsidRPr="006F4A8D" w:rsidR="00C34E89" w:rsidP="00C85C7B" w:rsidRDefault="00C34E89" w14:paraId="1C3E0F55" w14:textId="77777777">
            <w:pPr>
              <w:spacing w:line="276" w:lineRule="auto"/>
              <w:jc w:val="center"/>
              <w:rPr>
                <w:rFonts w:eastAsia="Times New Roman" w:cs="Calibri"/>
                <w:b/>
                <w:bCs/>
              </w:rPr>
            </w:pPr>
            <w:r w:rsidRPr="006F4A8D">
              <w:rPr>
                <w:rFonts w:eastAsia="Times New Roman" w:cs="Calibri"/>
                <w:b/>
                <w:bCs/>
              </w:rPr>
              <w:t>2</w:t>
            </w:r>
          </w:p>
        </w:tc>
        <w:tc>
          <w:tcPr>
            <w:tcW w:w="1964" w:type="dxa"/>
            <w:shd w:val="clear" w:color="auto" w:fill="C5E0B3" w:themeFill="accent6" w:themeFillTint="66"/>
            <w:vAlign w:val="bottom"/>
          </w:tcPr>
          <w:p w:rsidRPr="006F4A8D" w:rsidR="00C34E89" w:rsidP="00C85C7B" w:rsidRDefault="00C34E89" w14:paraId="13DF0334" w14:textId="77777777">
            <w:pPr>
              <w:spacing w:line="276" w:lineRule="auto"/>
              <w:jc w:val="center"/>
              <w:rPr>
                <w:rFonts w:eastAsia="Times New Roman" w:cs="Calibri"/>
                <w:b/>
                <w:bCs/>
              </w:rPr>
            </w:pPr>
            <w:r w:rsidRPr="006F4A8D">
              <w:rPr>
                <w:rFonts w:eastAsia="Times New Roman" w:cs="Calibri"/>
                <w:b/>
                <w:bCs/>
              </w:rPr>
              <w:t>3</w:t>
            </w:r>
          </w:p>
        </w:tc>
        <w:tc>
          <w:tcPr>
            <w:tcW w:w="1819" w:type="dxa"/>
            <w:shd w:val="clear" w:color="auto" w:fill="C5E0B3" w:themeFill="accent6" w:themeFillTint="66"/>
            <w:vAlign w:val="bottom"/>
          </w:tcPr>
          <w:p w:rsidRPr="006F4A8D" w:rsidR="00C34E89" w:rsidP="00C85C7B" w:rsidRDefault="00C34E89" w14:paraId="6D8AABC4" w14:textId="77777777">
            <w:pPr>
              <w:spacing w:line="276" w:lineRule="auto"/>
              <w:jc w:val="center"/>
              <w:rPr>
                <w:rFonts w:eastAsia="Times New Roman" w:cs="Calibri"/>
                <w:b/>
                <w:bCs/>
              </w:rPr>
            </w:pPr>
            <w:r w:rsidRPr="006F4A8D">
              <w:rPr>
                <w:rFonts w:eastAsia="Times New Roman" w:cs="Calibri"/>
                <w:b/>
                <w:bCs/>
              </w:rPr>
              <w:t>4</w:t>
            </w:r>
          </w:p>
        </w:tc>
        <w:tc>
          <w:tcPr>
            <w:tcW w:w="1827" w:type="dxa"/>
            <w:shd w:val="clear" w:color="auto" w:fill="C5E0B3" w:themeFill="accent6" w:themeFillTint="66"/>
            <w:vAlign w:val="bottom"/>
          </w:tcPr>
          <w:p w:rsidRPr="006F4A8D" w:rsidR="00C34E89" w:rsidP="00C85C7B" w:rsidRDefault="00C34E89" w14:paraId="7BEC8226"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009237E4" w14:textId="77777777">
        <w:trPr>
          <w:trHeight w:val="3433"/>
        </w:trPr>
        <w:tc>
          <w:tcPr>
            <w:tcW w:w="6027" w:type="dxa"/>
            <w:vMerge w:val="restart"/>
            <w:shd w:val="clear" w:color="auto" w:fill="FFFFFF"/>
          </w:tcPr>
          <w:p w:rsidRPr="006F4A8D" w:rsidR="00C34E89" w:rsidP="00C85C7B" w:rsidRDefault="00C34E89" w14:paraId="1D322303" w14:textId="77777777">
            <w:pPr>
              <w:spacing w:line="276" w:lineRule="auto"/>
              <w:rPr>
                <w:rFonts w:cs="Calibri"/>
                <w:b/>
                <w:bCs/>
                <w:i/>
                <w:u w:val="single"/>
              </w:rPr>
            </w:pPr>
          </w:p>
          <w:p w:rsidRPr="006F4A8D" w:rsidR="00C34E89" w:rsidP="004F68DB" w:rsidRDefault="00C34E89" w14:paraId="2775E788" w14:textId="7C916B7F">
            <w:pPr>
              <w:spacing w:line="276" w:lineRule="auto"/>
              <w:jc w:val="both"/>
              <w:rPr>
                <w:rFonts w:cs="Calibri"/>
                <w:b/>
                <w:bCs/>
                <w:sz w:val="28"/>
                <w:szCs w:val="28"/>
                <w:u w:val="single"/>
              </w:rPr>
            </w:pPr>
            <w:r w:rsidRPr="006F4A8D">
              <w:rPr>
                <w:rFonts w:cs="Calibri"/>
                <w:b/>
                <w:bCs/>
                <w:sz w:val="28"/>
                <w:szCs w:val="28"/>
                <w:u w:val="single"/>
              </w:rPr>
              <w:t>E</w:t>
            </w:r>
            <w:r w:rsidRPr="006F4A8D" w:rsidR="00A85336">
              <w:rPr>
                <w:rFonts w:cs="Calibri"/>
                <w:b/>
                <w:bCs/>
                <w:sz w:val="28"/>
                <w:szCs w:val="28"/>
                <w:u w:val="single"/>
              </w:rPr>
              <w:t>.</w:t>
            </w:r>
            <w:r w:rsidRPr="006F4A8D">
              <w:rPr>
                <w:rFonts w:cs="Calibri"/>
                <w:b/>
                <w:bCs/>
                <w:sz w:val="28"/>
                <w:szCs w:val="28"/>
                <w:u w:val="single"/>
              </w:rPr>
              <w:t>3.2. Bilgi güvenliği ve güvenilirliği</w:t>
            </w:r>
          </w:p>
          <w:p w:rsidRPr="006F4A8D" w:rsidR="00A85336" w:rsidP="00C85C7B" w:rsidRDefault="00A85336" w14:paraId="6E766493" w14:textId="77777777">
            <w:pPr>
              <w:spacing w:line="276" w:lineRule="auto"/>
              <w:rPr>
                <w:rFonts w:cs="Calibri"/>
                <w:b/>
                <w:bCs/>
                <w:i/>
                <w:u w:val="single"/>
              </w:rPr>
            </w:pPr>
          </w:p>
          <w:p w:rsidRPr="006F4A8D" w:rsidR="00A85336" w:rsidP="00A85336" w:rsidRDefault="00C34E89" w14:paraId="6CFE3D8B" w14:textId="697FEAA3">
            <w:pPr>
              <w:spacing w:line="276" w:lineRule="auto"/>
              <w:jc w:val="both"/>
              <w:rPr>
                <w:rFonts w:cs="Calibri"/>
                <w:bCs/>
                <w:sz w:val="22"/>
                <w:szCs w:val="22"/>
              </w:rPr>
            </w:pPr>
            <w:r w:rsidRPr="006F4A8D">
              <w:rPr>
                <w:rFonts w:cs="Calibri"/>
                <w:bCs/>
              </w:rPr>
              <w:t>Bilgi Yönetim Sistemi güvenliği, gizliliği</w:t>
            </w:r>
            <w:r w:rsidRPr="006F4A8D" w:rsidR="004C27C9">
              <w:rPr>
                <w:rFonts w:cs="Calibri"/>
                <w:bCs/>
                <w:sz w:val="22"/>
                <w:szCs w:val="22"/>
              </w:rPr>
              <w:t xml:space="preserve"> ve </w:t>
            </w:r>
            <w:r w:rsidRPr="006F4A8D">
              <w:rPr>
                <w:rFonts w:cs="Calibri"/>
                <w:bCs/>
              </w:rPr>
              <w:t>güvenilirliği sağlanmıştır.  Mekanizmalar izlenmekte ve iyileştirilmektedir.</w:t>
            </w:r>
            <w:r w:rsidRPr="006F4A8D" w:rsidR="00A85336">
              <w:rPr>
                <w:rFonts w:cs="Calibri"/>
                <w:bCs/>
                <w:sz w:val="22"/>
                <w:szCs w:val="22"/>
              </w:rPr>
              <w:t xml:space="preserve"> Uzaktan eğitim sürecinde tüm öğretimsel etkileşimin dijitalleştiği göz önünde bulundurularak öğrenci bilgileri, ders kayıtları, sınavlar ve tartışma </w:t>
            </w:r>
            <w:r w:rsidRPr="006F4A8D" w:rsidR="00531210">
              <w:rPr>
                <w:rFonts w:cs="Calibri"/>
                <w:bCs/>
                <w:sz w:val="22"/>
                <w:szCs w:val="22"/>
              </w:rPr>
              <w:t>platformu kayıtları gibi içeriklerin</w:t>
            </w:r>
            <w:r w:rsidRPr="006F4A8D" w:rsidR="00A85336">
              <w:rPr>
                <w:rFonts w:cs="Calibri"/>
                <w:bCs/>
                <w:sz w:val="22"/>
                <w:szCs w:val="22"/>
              </w:rPr>
              <w:t xml:space="preserve"> erişim</w:t>
            </w:r>
            <w:r w:rsidRPr="006F4A8D" w:rsidR="00531210">
              <w:rPr>
                <w:rFonts w:cs="Calibri"/>
                <w:bCs/>
                <w:sz w:val="22"/>
                <w:szCs w:val="22"/>
              </w:rPr>
              <w:t>ine</w:t>
            </w:r>
            <w:r w:rsidRPr="006F4A8D" w:rsidR="00A85336">
              <w:rPr>
                <w:rFonts w:cs="Calibri"/>
                <w:bCs/>
                <w:sz w:val="22"/>
                <w:szCs w:val="22"/>
              </w:rPr>
              <w:t xml:space="preserve"> ilişkin güvenlik ve gizlilik tedbirleri alınmıştır. </w:t>
            </w:r>
          </w:p>
          <w:p w:rsidRPr="006F4A8D" w:rsidR="00C34E89" w:rsidP="004F68DB" w:rsidRDefault="00C34E89" w14:paraId="71402425" w14:textId="77777777">
            <w:pPr>
              <w:spacing w:line="276" w:lineRule="auto"/>
              <w:jc w:val="both"/>
              <w:rPr>
                <w:rFonts w:cs="Calibri"/>
                <w:bCs/>
                <w:sz w:val="22"/>
                <w:szCs w:val="22"/>
              </w:rPr>
            </w:pPr>
          </w:p>
          <w:p w:rsidRPr="006F4A8D" w:rsidR="00C34E89" w:rsidP="004F68DB" w:rsidRDefault="00C34E89" w14:paraId="51BC828D" w14:textId="77777777">
            <w:pPr>
              <w:spacing w:line="276" w:lineRule="auto"/>
              <w:jc w:val="both"/>
              <w:rPr>
                <w:rFonts w:cs="Calibri"/>
              </w:rPr>
            </w:pPr>
          </w:p>
        </w:tc>
        <w:tc>
          <w:tcPr>
            <w:tcW w:w="2103" w:type="dxa"/>
            <w:shd w:val="clear" w:color="auto" w:fill="E2EFD9" w:themeFill="accent6" w:themeFillTint="33"/>
          </w:tcPr>
          <w:p w:rsidRPr="006F4A8D" w:rsidR="00C34E89" w:rsidP="00C85C7B" w:rsidRDefault="00C02C85" w14:paraId="47E92CE5" w14:textId="6F2AD19C">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bilgi güvenliği ve güvenirliğinin sağlanmasına ilişkin uygulamalar bulunmamaktadır. </w:t>
            </w:r>
          </w:p>
        </w:tc>
        <w:tc>
          <w:tcPr>
            <w:tcW w:w="2103" w:type="dxa"/>
            <w:shd w:val="clear" w:color="auto" w:fill="FFE599" w:themeFill="accent4" w:themeFillTint="66"/>
          </w:tcPr>
          <w:p w:rsidRPr="006F4A8D" w:rsidR="00C34E89" w:rsidP="00C85C7B" w:rsidRDefault="00C02C85" w14:paraId="576C2694" w14:textId="2425F8C7">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bilgi güvenliği ve güvenirliğinin sağlanmasına yönelik tanımlı süreçler bulunmaktadır.  </w:t>
            </w:r>
          </w:p>
        </w:tc>
        <w:tc>
          <w:tcPr>
            <w:tcW w:w="1964" w:type="dxa"/>
            <w:shd w:val="clear" w:color="auto" w:fill="A0CB83"/>
          </w:tcPr>
          <w:p w:rsidRPr="006F4A8D" w:rsidR="00C34E89" w:rsidP="00C85C7B" w:rsidRDefault="00C02C85" w14:paraId="6B10F05A" w14:textId="65A52D45">
            <w:pPr>
              <w:ind w:right="63"/>
              <w:rPr>
                <w:rFonts w:cs="Calibri"/>
                <w:color w:val="000000" w:themeColor="text1"/>
                <w:sz w:val="22"/>
                <w:szCs w:val="22"/>
              </w:rPr>
            </w:pPr>
            <w:r w:rsidRPr="006F4A8D">
              <w:rPr>
                <w:rFonts w:cs="Calibri"/>
                <w:color w:val="000000" w:themeColor="text1"/>
                <w:sz w:val="22"/>
                <w:szCs w:val="22"/>
              </w:rPr>
              <w:t>Birimde</w:t>
            </w:r>
            <w:r w:rsidRPr="006F4A8D" w:rsidR="00C34E89">
              <w:rPr>
                <w:rFonts w:cs="Calibri"/>
                <w:color w:val="000000" w:themeColor="text1"/>
                <w:sz w:val="22"/>
                <w:szCs w:val="22"/>
              </w:rPr>
              <w:t xml:space="preserve"> bilgi güvenliği ve güvenirliğinin sağlanmasına yönelik bütünleşik uygulamalar bulunmaktadır.</w:t>
            </w:r>
          </w:p>
        </w:tc>
        <w:tc>
          <w:tcPr>
            <w:tcW w:w="1819" w:type="dxa"/>
            <w:shd w:val="clear" w:color="auto" w:fill="89BF65"/>
          </w:tcPr>
          <w:p w:rsidRPr="006F4A8D" w:rsidR="00C34E89" w:rsidP="00C85C7B" w:rsidRDefault="00C02C85" w14:paraId="03E19ED1" w14:textId="6330B7F9">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bilgi güvenliği ve güvenirliğinin sağlanmasına yönelik uygulamalar izlenmekte ve iyileştirilmektedir.</w:t>
            </w:r>
          </w:p>
        </w:tc>
        <w:tc>
          <w:tcPr>
            <w:tcW w:w="1827" w:type="dxa"/>
            <w:shd w:val="clear" w:color="auto" w:fill="73B04A"/>
          </w:tcPr>
          <w:p w:rsidRPr="006F4A8D" w:rsidR="00C34E89" w:rsidP="00C85C7B" w:rsidRDefault="00C34E89" w14:paraId="01965D9E"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00AA1337" w14:paraId="2C9DEE54" w14:textId="77777777">
        <w:trPr>
          <w:trHeight w:val="3686"/>
        </w:trPr>
        <w:tc>
          <w:tcPr>
            <w:tcW w:w="6027" w:type="dxa"/>
            <w:vMerge/>
            <w:shd w:val="clear" w:color="auto" w:fill="FFFFFF"/>
          </w:tcPr>
          <w:p w:rsidRPr="006F4A8D" w:rsidR="00C34E89" w:rsidP="00C85C7B" w:rsidRDefault="00C34E89" w14:paraId="0476CFDE" w14:textId="77777777">
            <w:pPr>
              <w:spacing w:line="276" w:lineRule="auto"/>
              <w:rPr>
                <w:rFonts w:eastAsia="Times New Roman" w:cs="Calibri"/>
              </w:rPr>
            </w:pPr>
          </w:p>
        </w:tc>
        <w:tc>
          <w:tcPr>
            <w:tcW w:w="9819" w:type="dxa"/>
            <w:gridSpan w:val="5"/>
            <w:shd w:val="clear" w:color="auto" w:fill="C5E0B3" w:themeFill="accent6" w:themeFillTint="66"/>
          </w:tcPr>
          <w:p w:rsidRPr="006F4A8D" w:rsidR="00C34E89" w:rsidP="00C85C7B" w:rsidRDefault="00C34E89" w14:paraId="5D1132CD"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77D6C80B"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F4A8D" w:rsidR="00C34E89" w:rsidP="00C85C7B" w:rsidRDefault="00C34E89" w14:paraId="5A955F2F" w14:textId="77777777">
            <w:pPr>
              <w:pStyle w:val="Balk4"/>
              <w:ind w:right="63"/>
              <w:jc w:val="both"/>
              <w:outlineLvl w:val="3"/>
              <w:rPr>
                <w:rFonts w:cs="Calibri" w:asciiTheme="minorHAnsi" w:hAnsiTheme="minorHAnsi"/>
                <w:b w:val="0"/>
              </w:rPr>
            </w:pPr>
          </w:p>
          <w:p w:rsidRPr="006F4A8D" w:rsidR="00C34E89" w:rsidP="00676669" w:rsidRDefault="002F6784" w14:paraId="2F71678A" w14:textId="03568855">
            <w:pPr>
              <w:pStyle w:val="Balk2"/>
              <w:framePr w:hSpace="0" w:wrap="auto" w:hAnchor="text" w:vAnchor="margin" w:xAlign="left" w:yAlign="inline"/>
              <w:outlineLvl w:val="1"/>
            </w:pPr>
            <w:r w:rsidRPr="00676669">
              <w:t xml:space="preserve">EK E.3.2.1. </w:t>
            </w:r>
            <w:r w:rsidRPr="00676669">
              <w:rPr>
                <w:rFonts w:ascii="Times New Roman" w:hAnsi="Times New Roman" w:cs="Times New Roman"/>
                <w:noProof w:val="0"/>
              </w:rPr>
              <w:t xml:space="preserve"> </w:t>
            </w:r>
            <w:r w:rsidRPr="00676669">
              <w:t xml:space="preserve">Kayseri Üniversitesi Siber Güvenlik Uygulama ve Araştırma Merkezi Yönetmeliği </w:t>
            </w:r>
            <w:r w:rsidRPr="00676669">
              <w:rPr>
                <w:rFonts w:ascii="Times New Roman" w:hAnsi="Times New Roman" w:cs="Times New Roman"/>
                <w:noProof w:val="0"/>
              </w:rPr>
              <w:t xml:space="preserve"> </w:t>
            </w:r>
            <w:hyperlink w:history="1" r:id="rId56">
              <w:r w:rsidRPr="003F3FB8" w:rsidR="00676669">
                <w:rPr>
                  <w:rStyle w:val="Kpr"/>
                </w:rPr>
                <w:t>https://www.kayseri.edu.tr/Yonetmelikler-Yonergeler/kayseri-dosya-1085-28-haziran-2019-cuma.pdf</w:t>
              </w:r>
            </w:hyperlink>
            <w:r w:rsidR="00676669">
              <w:t xml:space="preserve"> </w:t>
            </w:r>
          </w:p>
        </w:tc>
      </w:tr>
    </w:tbl>
    <w:p w:rsidRPr="006F4A8D" w:rsidR="00C34E89" w:rsidP="00C34E89" w:rsidRDefault="00C34E89" w14:paraId="41CCD426" w14:textId="77777777">
      <w:pPr>
        <w:rPr>
          <w:rFonts w:cs="Calibri"/>
        </w:rPr>
      </w:pPr>
    </w:p>
    <w:p w:rsidRPr="006F4A8D" w:rsidR="00C34E89" w:rsidP="00C34E89" w:rsidRDefault="00C34E89" w14:paraId="69F38228"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914" w:type="dxa"/>
        <w:tblLayout w:type="fixed"/>
        <w:tblLook w:val="04A0" w:firstRow="1" w:lastRow="0" w:firstColumn="1" w:lastColumn="0" w:noHBand="0" w:noVBand="1"/>
      </w:tblPr>
      <w:tblGrid>
        <w:gridCol w:w="5911"/>
        <w:gridCol w:w="2112"/>
        <w:gridCol w:w="2112"/>
        <w:gridCol w:w="1972"/>
        <w:gridCol w:w="1968"/>
        <w:gridCol w:w="1839"/>
      </w:tblGrid>
      <w:tr w:rsidRPr="006F4A8D" w:rsidR="00C34E89" w:rsidTr="00AA1337" w14:paraId="7F7E8D52" w14:textId="77777777">
        <w:trPr>
          <w:trHeight w:val="151"/>
        </w:trPr>
        <w:tc>
          <w:tcPr>
            <w:tcW w:w="5911" w:type="dxa"/>
            <w:shd w:val="clear" w:color="auto" w:fill="C5E0B3" w:themeFill="accent6" w:themeFillTint="66"/>
          </w:tcPr>
          <w:p w:rsidRPr="006F4A8D" w:rsidR="00C34E89" w:rsidP="00C85C7B" w:rsidRDefault="00C34E89" w14:paraId="3DD515E4"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10002" w:type="dxa"/>
            <w:gridSpan w:val="5"/>
            <w:shd w:val="clear" w:color="auto" w:fill="C5E0B3" w:themeFill="accent6" w:themeFillTint="66"/>
            <w:vAlign w:val="bottom"/>
          </w:tcPr>
          <w:p w:rsidRPr="006F4A8D" w:rsidR="00C34E89" w:rsidP="00C85C7B" w:rsidRDefault="00C34E89" w14:paraId="32B5B21B" w14:textId="77777777">
            <w:pPr>
              <w:spacing w:line="276" w:lineRule="auto"/>
              <w:jc w:val="right"/>
              <w:rPr>
                <w:rFonts w:eastAsia="Times New Roman" w:cs="Calibri"/>
                <w:b/>
                <w:bCs/>
              </w:rPr>
            </w:pPr>
            <w:r w:rsidRPr="006F4A8D">
              <w:rPr>
                <w:rFonts w:cs="Calibri"/>
                <w:b/>
                <w:bCs/>
                <w:sz w:val="28"/>
                <w:szCs w:val="28"/>
              </w:rPr>
              <w:t>YÖNETİM SİSTEMİ</w:t>
            </w:r>
          </w:p>
        </w:tc>
      </w:tr>
      <w:tr w:rsidRPr="006F4A8D" w:rsidR="00C34E89" w:rsidTr="00AA1337" w14:paraId="7B76E36D" w14:textId="77777777">
        <w:trPr>
          <w:trHeight w:val="439"/>
        </w:trPr>
        <w:tc>
          <w:tcPr>
            <w:tcW w:w="15914" w:type="dxa"/>
            <w:gridSpan w:val="6"/>
            <w:shd w:val="clear" w:color="auto" w:fill="C5E0B3" w:themeFill="accent6" w:themeFillTint="66"/>
          </w:tcPr>
          <w:p w:rsidRPr="006F4A8D" w:rsidR="00C34E89" w:rsidP="004F68DB" w:rsidRDefault="00C34E89" w14:paraId="350088FD" w14:textId="778EABA5">
            <w:pPr>
              <w:spacing w:line="276" w:lineRule="auto"/>
              <w:jc w:val="both"/>
              <w:rPr>
                <w:rFonts w:cs="Calibri"/>
                <w:b/>
                <w:bCs/>
                <w:sz w:val="22"/>
                <w:szCs w:val="22"/>
              </w:rPr>
            </w:pPr>
            <w:bookmarkStart w:name="_Toc39742601" w:id="32"/>
            <w:r w:rsidRPr="006F4A8D">
              <w:rPr>
                <w:rFonts w:cs="Calibri"/>
                <w:b/>
                <w:bCs/>
              </w:rPr>
              <w:t>E.4. Destek Hizmetleri</w:t>
            </w:r>
            <w:bookmarkEnd w:id="32"/>
          </w:p>
          <w:p w:rsidRPr="002C0077" w:rsidR="00C34E89" w:rsidP="004F68DB" w:rsidRDefault="00C02C85" w14:paraId="3FA11844" w14:textId="77777777">
            <w:pPr>
              <w:spacing w:line="276" w:lineRule="auto"/>
              <w:jc w:val="both"/>
              <w:rPr>
                <w:rFonts w:cs="Calibri"/>
                <w:i/>
                <w:iCs/>
              </w:rPr>
            </w:pPr>
            <w:r w:rsidRPr="002C0077">
              <w:rPr>
                <w:rFonts w:cs="Calibri"/>
                <w:i/>
                <w:iCs/>
              </w:rPr>
              <w:t>Birim</w:t>
            </w:r>
            <w:r w:rsidRPr="002C0077" w:rsidR="00C34E89">
              <w:rPr>
                <w:rFonts w:cs="Calibri"/>
                <w:i/>
                <w:iCs/>
              </w:rPr>
              <w:t>, dışarıdan aldığı destek hizmetlerinin uygunluğunu, kalitesini ve sürekliliğini güvence altına almalıdır.</w:t>
            </w:r>
          </w:p>
          <w:p w:rsidR="002F6784" w:rsidP="004F68DB" w:rsidRDefault="002F6784" w14:paraId="516EBB16" w14:textId="77777777">
            <w:pPr>
              <w:spacing w:line="276" w:lineRule="auto"/>
              <w:jc w:val="both"/>
              <w:rPr>
                <w:rFonts w:cs="Calibri"/>
              </w:rPr>
            </w:pPr>
          </w:p>
          <w:p w:rsidR="002F6784" w:rsidP="002F6784" w:rsidRDefault="002F6784" w14:paraId="48812E1F" w14:textId="77777777">
            <w:pPr>
              <w:spacing w:line="276" w:lineRule="auto"/>
              <w:jc w:val="both"/>
              <w:rPr>
                <w:rFonts w:cs="Calibri"/>
              </w:rPr>
            </w:pPr>
            <w:r w:rsidRPr="002F6784">
              <w:rPr>
                <w:rFonts w:cs="Calibri"/>
              </w:rPr>
              <w:t xml:space="preserve">5018 sayılı Kamu Mali Yönetim Kanunu, 4734 sayılı Kamu İhale Kanunu ve ilgili yönetmelikler kapsamında gerekli teknik şartname ve belirlenen ihtiyaçlar çerçevesinde rekabet unsurunu öne çıkararak kurum dışından idari ve/veya destek hizmetlerinin alımları yapılmaktadır. </w:t>
            </w:r>
          </w:p>
          <w:p w:rsidRPr="002F6784" w:rsidR="002F6784" w:rsidP="002F6784" w:rsidRDefault="002F6784" w14:paraId="0D95DDE1" w14:textId="77777777">
            <w:pPr>
              <w:spacing w:line="276" w:lineRule="auto"/>
              <w:jc w:val="both"/>
              <w:rPr>
                <w:rFonts w:cs="Calibri"/>
              </w:rPr>
            </w:pPr>
          </w:p>
          <w:p w:rsidR="002F6784" w:rsidP="002F6784" w:rsidRDefault="00786476" w14:paraId="1ED34836" w14:textId="5334A58D">
            <w:pPr>
              <w:spacing w:line="276" w:lineRule="auto"/>
              <w:jc w:val="both"/>
              <w:rPr>
                <w:rFonts w:cs="Calibri"/>
              </w:rPr>
            </w:pPr>
            <w:r>
              <w:t xml:space="preserve">Teknik Bilimler </w:t>
            </w:r>
            <w:r w:rsidRPr="002F6784" w:rsidR="002F6784">
              <w:rPr>
                <w:rFonts w:cs="Calibri"/>
              </w:rPr>
              <w:t xml:space="preserve">Meslek Yüksekokulumuz ihtiyaçları akademik ve görevli idari personelin ihtiyaç listesini Müdürlüğe bildirmesi ve Müdürlüğün uygun görmesiyle tedarik süreci başlatılmaktadır. İhtiyaç listesi </w:t>
            </w:r>
            <w:r w:rsidR="00A17B02">
              <w:rPr>
                <w:rFonts w:cs="Calibri"/>
              </w:rPr>
              <w:t>görevli idari personel</w:t>
            </w:r>
            <w:r w:rsidRPr="002F6784" w:rsidR="002F6784">
              <w:rPr>
                <w:rFonts w:cs="Calibri"/>
              </w:rPr>
              <w:t xml:space="preserve"> tarafından düzenlenerek onay alınması için teklif hazırlanmaktadır. Onay Belgesi 4734 Sayılı Kanuna uygun olarak hazırlanmaktadır. Onay Belgesi sonuçlandıktan sonra </w:t>
            </w:r>
            <w:r w:rsidR="00A17B02">
              <w:rPr>
                <w:rFonts w:cs="Calibri"/>
              </w:rPr>
              <w:t>p</w:t>
            </w:r>
            <w:r w:rsidRPr="002F6784" w:rsidR="002F6784">
              <w:rPr>
                <w:rFonts w:cs="Calibri"/>
              </w:rPr>
              <w:t>iyasa araştırması yapılmakta ve teklifler istenmektedir. Piyasa Araştırması</w:t>
            </w:r>
            <w:r w:rsidR="00A17B02">
              <w:rPr>
                <w:rFonts w:cs="Calibri"/>
              </w:rPr>
              <w:t>,</w:t>
            </w:r>
            <w:r w:rsidRPr="002F6784" w:rsidR="002F6784">
              <w:rPr>
                <w:rFonts w:cs="Calibri"/>
              </w:rPr>
              <w:t xml:space="preserve"> Teklifler-Zabıt-Sözleşme Tasarısı-Taahhüt Evrakı ile bunlara ilişkin belgeler incelenerek yaklaşık maliyet cetveli hazırlanmaktadır. Daha sonra, ayrıntılı, açık ve gerekçeli Ön Mali kontrol talep yazısı ve ek</w:t>
            </w:r>
            <w:r w:rsidR="00A17B02">
              <w:rPr>
                <w:rFonts w:cs="Calibri"/>
              </w:rPr>
              <w:t>l</w:t>
            </w:r>
            <w:r w:rsidRPr="002F6784" w:rsidR="002F6784">
              <w:rPr>
                <w:rFonts w:cs="Calibri"/>
              </w:rPr>
              <w:t>i işlem dosyası 3 nüsha olarak hazırlanmaktadır. Müdürlüğün uygun görmesiyle ödeme emrine bağlanan evraklar imzalanmakta ve Strateji Geliştirme Daire Başkanlığına 2 nüsha olarak gönderilmektedir.</w:t>
            </w:r>
          </w:p>
          <w:p w:rsidRPr="002F6784" w:rsidR="002F6784" w:rsidP="002F6784" w:rsidRDefault="002F6784" w14:paraId="200C2937" w14:textId="77777777">
            <w:pPr>
              <w:spacing w:line="276" w:lineRule="auto"/>
              <w:jc w:val="both"/>
              <w:rPr>
                <w:rFonts w:cs="Calibri"/>
              </w:rPr>
            </w:pPr>
          </w:p>
          <w:p w:rsidRPr="002F6784" w:rsidR="002F6784" w:rsidP="002F6784" w:rsidRDefault="002F6784" w14:paraId="2A85F724" w14:textId="77777777">
            <w:pPr>
              <w:spacing w:line="276" w:lineRule="auto"/>
              <w:jc w:val="both"/>
              <w:rPr>
                <w:rFonts w:cs="Calibri"/>
              </w:rPr>
            </w:pPr>
            <w:r w:rsidRPr="002F6784">
              <w:rPr>
                <w:rFonts w:cs="Calibri"/>
              </w:rPr>
              <w:t>Birim dışından alınan hizmetlerin uygunluğu, kalitesi ve sürekliliği Yüksekokul Yönetiminin görevlendirdiği Satınalma ve Muayene Kabul Komisyonu tarafından uygunluk ve kalite bakımından kontrol edilmektedir.</w:t>
            </w:r>
          </w:p>
          <w:p w:rsidRPr="006F4A8D" w:rsidR="002F6784" w:rsidP="004F68DB" w:rsidRDefault="002F6784" w14:paraId="709411AC" w14:textId="566A2539">
            <w:pPr>
              <w:spacing w:line="276" w:lineRule="auto"/>
              <w:jc w:val="both"/>
              <w:rPr>
                <w:rFonts w:cs="Calibri"/>
                <w:sz w:val="22"/>
                <w:szCs w:val="22"/>
              </w:rPr>
            </w:pPr>
          </w:p>
        </w:tc>
      </w:tr>
      <w:tr w:rsidRPr="006F4A8D" w:rsidR="00C34E89" w:rsidTr="002C0077" w14:paraId="562BA9BF" w14:textId="77777777">
        <w:trPr>
          <w:trHeight w:val="356"/>
        </w:trPr>
        <w:tc>
          <w:tcPr>
            <w:tcW w:w="5911" w:type="dxa"/>
            <w:shd w:val="clear" w:color="auto" w:fill="C5E0B3" w:themeFill="accent6" w:themeFillTint="66"/>
            <w:vAlign w:val="bottom"/>
          </w:tcPr>
          <w:p w:rsidRPr="006F4A8D" w:rsidR="00C34E89" w:rsidP="00C85C7B" w:rsidRDefault="00C34E89" w14:paraId="1AFFB4D3" w14:textId="77777777">
            <w:pPr>
              <w:tabs>
                <w:tab w:val="center" w:pos="2792"/>
              </w:tabs>
              <w:spacing w:line="276" w:lineRule="auto"/>
              <w:rPr>
                <w:rFonts w:eastAsia="Times New Roman" w:cs="Calibri"/>
                <w:b/>
                <w:bCs/>
              </w:rPr>
            </w:pPr>
          </w:p>
        </w:tc>
        <w:tc>
          <w:tcPr>
            <w:tcW w:w="2112" w:type="dxa"/>
            <w:shd w:val="clear" w:color="auto" w:fill="C5E0B3" w:themeFill="accent6" w:themeFillTint="66"/>
            <w:vAlign w:val="bottom"/>
          </w:tcPr>
          <w:p w:rsidRPr="006F4A8D" w:rsidR="00C34E89" w:rsidP="00C85C7B" w:rsidRDefault="00C34E89" w14:paraId="5EC8CF9A" w14:textId="77777777">
            <w:pPr>
              <w:spacing w:line="276" w:lineRule="auto"/>
              <w:jc w:val="center"/>
              <w:rPr>
                <w:rFonts w:eastAsia="Times New Roman" w:cs="Calibri"/>
                <w:b/>
                <w:bCs/>
              </w:rPr>
            </w:pPr>
            <w:r w:rsidRPr="006F4A8D">
              <w:rPr>
                <w:rFonts w:eastAsia="Times New Roman" w:cs="Calibri"/>
                <w:b/>
                <w:bCs/>
              </w:rPr>
              <w:t>1</w:t>
            </w:r>
          </w:p>
        </w:tc>
        <w:tc>
          <w:tcPr>
            <w:tcW w:w="2112" w:type="dxa"/>
            <w:shd w:val="clear" w:color="auto" w:fill="C5E0B3" w:themeFill="accent6" w:themeFillTint="66"/>
            <w:vAlign w:val="bottom"/>
          </w:tcPr>
          <w:p w:rsidRPr="006F4A8D" w:rsidR="00C34E89" w:rsidP="00C85C7B" w:rsidRDefault="00C34E89" w14:paraId="58D135B0" w14:textId="77777777">
            <w:pPr>
              <w:spacing w:line="276" w:lineRule="auto"/>
              <w:jc w:val="center"/>
              <w:rPr>
                <w:rFonts w:eastAsia="Times New Roman" w:cs="Calibri"/>
                <w:b/>
                <w:bCs/>
              </w:rPr>
            </w:pPr>
            <w:r w:rsidRPr="006F4A8D">
              <w:rPr>
                <w:rFonts w:eastAsia="Times New Roman" w:cs="Calibri"/>
                <w:b/>
                <w:bCs/>
              </w:rPr>
              <w:t>2</w:t>
            </w:r>
          </w:p>
        </w:tc>
        <w:tc>
          <w:tcPr>
            <w:tcW w:w="1972" w:type="dxa"/>
            <w:shd w:val="clear" w:color="auto" w:fill="FFE599" w:themeFill="accent4" w:themeFillTint="66"/>
            <w:vAlign w:val="bottom"/>
          </w:tcPr>
          <w:p w:rsidRPr="006F4A8D" w:rsidR="00C34E89" w:rsidP="00C85C7B" w:rsidRDefault="00C34E89" w14:paraId="6D058C9B" w14:textId="77777777">
            <w:pPr>
              <w:spacing w:line="276" w:lineRule="auto"/>
              <w:jc w:val="center"/>
              <w:rPr>
                <w:rFonts w:eastAsia="Times New Roman" w:cs="Calibri"/>
                <w:b/>
                <w:bCs/>
              </w:rPr>
            </w:pPr>
            <w:r w:rsidRPr="006F4A8D">
              <w:rPr>
                <w:rFonts w:eastAsia="Times New Roman" w:cs="Calibri"/>
                <w:b/>
                <w:bCs/>
              </w:rPr>
              <w:t>3</w:t>
            </w:r>
          </w:p>
        </w:tc>
        <w:tc>
          <w:tcPr>
            <w:tcW w:w="1968" w:type="dxa"/>
            <w:shd w:val="clear" w:color="auto" w:fill="C5E0B3" w:themeFill="accent6" w:themeFillTint="66"/>
            <w:vAlign w:val="bottom"/>
          </w:tcPr>
          <w:p w:rsidRPr="006F4A8D" w:rsidR="00C34E89" w:rsidP="00C85C7B" w:rsidRDefault="00C34E89" w14:paraId="08F01730" w14:textId="77777777">
            <w:pPr>
              <w:spacing w:line="276" w:lineRule="auto"/>
              <w:jc w:val="center"/>
              <w:rPr>
                <w:rFonts w:eastAsia="Times New Roman" w:cs="Calibri"/>
                <w:b/>
                <w:bCs/>
              </w:rPr>
            </w:pPr>
            <w:r w:rsidRPr="006F4A8D">
              <w:rPr>
                <w:rFonts w:eastAsia="Times New Roman" w:cs="Calibri"/>
                <w:b/>
                <w:bCs/>
              </w:rPr>
              <w:t>4</w:t>
            </w:r>
          </w:p>
        </w:tc>
        <w:tc>
          <w:tcPr>
            <w:tcW w:w="1835" w:type="dxa"/>
            <w:shd w:val="clear" w:color="auto" w:fill="C5E0B3" w:themeFill="accent6" w:themeFillTint="66"/>
            <w:vAlign w:val="bottom"/>
          </w:tcPr>
          <w:p w:rsidRPr="006F4A8D" w:rsidR="00C34E89" w:rsidP="00C85C7B" w:rsidRDefault="00C34E89" w14:paraId="7DB65018"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3EC8F1F6" w14:textId="77777777">
        <w:trPr>
          <w:trHeight w:val="3487"/>
        </w:trPr>
        <w:tc>
          <w:tcPr>
            <w:tcW w:w="5911" w:type="dxa"/>
            <w:vMerge w:val="restart"/>
            <w:shd w:val="clear" w:color="auto" w:fill="FFFFFF"/>
          </w:tcPr>
          <w:p w:rsidRPr="006F4A8D" w:rsidR="00C34E89" w:rsidP="00C85C7B" w:rsidRDefault="00C34E89" w14:paraId="641BD622" w14:textId="77777777">
            <w:pPr>
              <w:spacing w:line="276" w:lineRule="auto"/>
              <w:rPr>
                <w:rFonts w:cs="Calibri"/>
                <w:b/>
                <w:bCs/>
                <w:i/>
                <w:u w:val="single"/>
              </w:rPr>
            </w:pPr>
          </w:p>
          <w:p w:rsidRPr="006F4A8D" w:rsidR="00C34E89" w:rsidP="004F68DB" w:rsidRDefault="00C34E89" w14:paraId="1AF2B6B6" w14:textId="600EF61F">
            <w:pPr>
              <w:spacing w:line="276" w:lineRule="auto"/>
              <w:jc w:val="both"/>
              <w:rPr>
                <w:rFonts w:cs="Calibri"/>
                <w:b/>
                <w:bCs/>
                <w:sz w:val="28"/>
                <w:szCs w:val="28"/>
                <w:u w:val="single"/>
              </w:rPr>
            </w:pPr>
            <w:r w:rsidRPr="006F4A8D">
              <w:rPr>
                <w:rFonts w:cs="Calibri"/>
                <w:b/>
                <w:bCs/>
                <w:sz w:val="28"/>
                <w:szCs w:val="28"/>
                <w:u w:val="single"/>
              </w:rPr>
              <w:t>E</w:t>
            </w:r>
            <w:r w:rsidRPr="006F4A8D" w:rsidR="00A85336">
              <w:rPr>
                <w:rFonts w:cs="Calibri"/>
                <w:b/>
                <w:bCs/>
                <w:sz w:val="28"/>
                <w:szCs w:val="28"/>
                <w:u w:val="single"/>
              </w:rPr>
              <w:t>.</w:t>
            </w:r>
            <w:r w:rsidRPr="006F4A8D">
              <w:rPr>
                <w:rFonts w:cs="Calibri"/>
                <w:b/>
                <w:bCs/>
                <w:sz w:val="28"/>
                <w:szCs w:val="28"/>
                <w:u w:val="single"/>
              </w:rPr>
              <w:t xml:space="preserve">4.1. </w:t>
            </w:r>
            <w:bookmarkStart w:name="_Hlk61265723" w:id="33"/>
            <w:r w:rsidRPr="006F4A8D">
              <w:rPr>
                <w:rFonts w:cs="Calibri"/>
                <w:b/>
                <w:bCs/>
                <w:sz w:val="28"/>
                <w:szCs w:val="28"/>
                <w:u w:val="single"/>
              </w:rPr>
              <w:t>Hizmet ve malların uygunluğu, kalitesi ve sürekliliği</w:t>
            </w:r>
            <w:bookmarkEnd w:id="33"/>
          </w:p>
          <w:p w:rsidRPr="006F4A8D" w:rsidR="00A85336" w:rsidP="00C85C7B" w:rsidRDefault="00A85336" w14:paraId="69BB93D5" w14:textId="77777777">
            <w:pPr>
              <w:spacing w:line="276" w:lineRule="auto"/>
              <w:rPr>
                <w:rFonts w:cs="Calibri"/>
                <w:b/>
                <w:bCs/>
                <w:i/>
                <w:u w:val="single"/>
              </w:rPr>
            </w:pPr>
          </w:p>
          <w:p w:rsidRPr="006F4A8D" w:rsidR="00C34E89" w:rsidP="004F68DB" w:rsidRDefault="00C02C85" w14:paraId="6C582E38" w14:textId="292F09D9">
            <w:pPr>
              <w:spacing w:line="276" w:lineRule="auto"/>
              <w:jc w:val="both"/>
              <w:rPr>
                <w:rFonts w:cs="Calibri"/>
                <w:bCs/>
                <w:sz w:val="22"/>
                <w:szCs w:val="22"/>
              </w:rPr>
            </w:pPr>
            <w:r w:rsidRPr="006F4A8D">
              <w:rPr>
                <w:rFonts w:cs="Calibri"/>
                <w:bCs/>
              </w:rPr>
              <w:t>Birim</w:t>
            </w:r>
            <w:r w:rsidRPr="006F4A8D" w:rsidR="00C34E89">
              <w:rPr>
                <w:rFonts w:cs="Calibri"/>
                <w:bCs/>
              </w:rPr>
              <w:t xml:space="preserve"> dışından tedarik edilen hizmetlerin tedarik süreci, uygunluk ve kalite kriterleri tanımlanmıştır, uygulanmaktadır. Performans ve memnuniyet kontrolleri yapılmaktadır ve bağlı iyileştirmeler gerçekleştirilmektedir. </w:t>
            </w:r>
          </w:p>
          <w:p w:rsidRPr="006F4A8D" w:rsidR="00C34E89" w:rsidP="00C85C7B" w:rsidRDefault="00C34E89" w14:paraId="0DF20CD6" w14:textId="77777777">
            <w:pPr>
              <w:spacing w:line="276" w:lineRule="auto"/>
              <w:rPr>
                <w:rFonts w:cs="Calibri"/>
              </w:rPr>
            </w:pPr>
          </w:p>
        </w:tc>
        <w:tc>
          <w:tcPr>
            <w:tcW w:w="2112" w:type="dxa"/>
            <w:shd w:val="clear" w:color="auto" w:fill="E2EFD9" w:themeFill="accent6" w:themeFillTint="33"/>
          </w:tcPr>
          <w:p w:rsidRPr="006F4A8D" w:rsidR="00C34E89" w:rsidP="00C85C7B" w:rsidRDefault="00C02C85" w14:paraId="19E33633" w14:textId="7D0EF8EF">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dışarıdan temin edilen malların ve destek hizmetlerinin uygunluğu, kalitesi ve sürekliliğini değerlendirmek üzere tanımlı süreçler bulunmamaktadır.  </w:t>
            </w:r>
          </w:p>
        </w:tc>
        <w:tc>
          <w:tcPr>
            <w:tcW w:w="2112" w:type="dxa"/>
            <w:shd w:val="clear" w:color="auto" w:fill="C0DDAD"/>
          </w:tcPr>
          <w:p w:rsidRPr="006F4A8D" w:rsidR="00C34E89" w:rsidP="00C85C7B" w:rsidRDefault="00C02C85" w14:paraId="3CA30ECE" w14:textId="3A0E6D9B">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dışarıdan temin edilen destek hizmetlerinin ve malların uygunluğunu, kalitesini ve sürekliliğini güvence altına almak üzere tanımlı süreçler bulunmaktadır.</w:t>
            </w:r>
          </w:p>
        </w:tc>
        <w:tc>
          <w:tcPr>
            <w:tcW w:w="1972" w:type="dxa"/>
            <w:shd w:val="clear" w:color="auto" w:fill="FFE599" w:themeFill="accent4" w:themeFillTint="66"/>
          </w:tcPr>
          <w:p w:rsidRPr="006F4A8D" w:rsidR="00C34E89" w:rsidP="00C85C7B" w:rsidRDefault="00C02C85" w14:paraId="567BCB3A" w14:textId="7FF86433">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genelinde dışarıdan temin edilen destek hizmetlerin ve malların uygunluğunu, kalitesini ve sürekliliğini sağlayan mekanizmalar işletilmektedir.</w:t>
            </w:r>
          </w:p>
        </w:tc>
        <w:tc>
          <w:tcPr>
            <w:tcW w:w="1968" w:type="dxa"/>
            <w:shd w:val="clear" w:color="auto" w:fill="89BF65"/>
          </w:tcPr>
          <w:p w:rsidRPr="006F4A8D" w:rsidR="00C34E89" w:rsidP="00C85C7B" w:rsidRDefault="00C02C85" w14:paraId="66305A77" w14:textId="1C44A884">
            <w:pPr>
              <w:ind w:right="63"/>
              <w:rPr>
                <w:rFonts w:cs="Calibri"/>
                <w:color w:val="000000" w:themeColor="text1"/>
                <w:sz w:val="22"/>
                <w:szCs w:val="22"/>
              </w:rPr>
            </w:pPr>
            <w:r w:rsidRPr="006F4A8D">
              <w:rPr>
                <w:rFonts w:cs="Calibri"/>
                <w:color w:val="000000" w:themeColor="text1"/>
                <w:sz w:val="22"/>
                <w:szCs w:val="22"/>
              </w:rPr>
              <w:t>Birimde</w:t>
            </w:r>
            <w:r w:rsidRPr="006F4A8D" w:rsidR="00C34E89">
              <w:rPr>
                <w:rFonts w:cs="Calibri"/>
                <w:color w:val="000000" w:themeColor="text1"/>
                <w:sz w:val="22"/>
                <w:szCs w:val="22"/>
              </w:rPr>
              <w:t xml:space="preserve"> hizmet ve malların uygunluğu, kalitesi ve sürekliliğini sağlayan mekanizmalar izlenmekte ve ilgili paydaşların geri bildirimleri alınarak iyileştirilmektedir.</w:t>
            </w:r>
          </w:p>
          <w:p w:rsidRPr="006F4A8D" w:rsidR="00C34E89" w:rsidP="00C85C7B" w:rsidRDefault="00C34E89" w14:paraId="680B84BC" w14:textId="77777777">
            <w:pPr>
              <w:pStyle w:val="Balk3"/>
              <w:outlineLvl w:val="2"/>
              <w:rPr>
                <w:rFonts w:cs="Calibri" w:asciiTheme="minorHAnsi" w:hAnsiTheme="minorHAnsi"/>
                <w:color w:val="000000" w:themeColor="text1"/>
                <w:sz w:val="22"/>
                <w:szCs w:val="22"/>
              </w:rPr>
            </w:pPr>
          </w:p>
        </w:tc>
        <w:tc>
          <w:tcPr>
            <w:tcW w:w="1835" w:type="dxa"/>
            <w:shd w:val="clear" w:color="auto" w:fill="73B04A"/>
          </w:tcPr>
          <w:p w:rsidRPr="006F4A8D" w:rsidR="00C34E89" w:rsidP="00C85C7B" w:rsidRDefault="00C34E89" w14:paraId="1CF003A7" w14:textId="77777777">
            <w:pPr>
              <w:pStyle w:val="Balk3"/>
              <w:outlineLvl w:val="2"/>
              <w:rPr>
                <w:rFonts w:cs="Calibri" w:asciiTheme="minorHAnsi" w:hAnsiTheme="minorHAnsi"/>
                <w:b/>
                <w:i/>
                <w:color w:val="000000" w:themeColor="text1"/>
              </w:rPr>
            </w:pPr>
            <w:r w:rsidRPr="006F4A8D">
              <w:rPr>
                <w:rFonts w:cs="Calibri" w:asciiTheme="minorHAnsi" w:hAnsiTheme="minorHAnsi"/>
                <w:color w:val="000000" w:themeColor="text1"/>
              </w:rPr>
              <w:t>İçselleştirilmiş, sistematik, sürdürülebilir ve örnek gösterilebilir uygulamalar bulunmaktadır.</w:t>
            </w:r>
          </w:p>
        </w:tc>
      </w:tr>
      <w:tr w:rsidRPr="006F4A8D" w:rsidR="00C34E89" w:rsidTr="00AA1337" w14:paraId="6DCDE87B" w14:textId="77777777">
        <w:trPr>
          <w:trHeight w:val="3745"/>
        </w:trPr>
        <w:tc>
          <w:tcPr>
            <w:tcW w:w="5911" w:type="dxa"/>
            <w:vMerge/>
            <w:shd w:val="clear" w:color="auto" w:fill="FFFFFF"/>
          </w:tcPr>
          <w:p w:rsidRPr="006F4A8D" w:rsidR="00C34E89" w:rsidP="00C85C7B" w:rsidRDefault="00C34E89" w14:paraId="3DF75178" w14:textId="77777777">
            <w:pPr>
              <w:spacing w:line="276" w:lineRule="auto"/>
              <w:rPr>
                <w:rFonts w:eastAsia="Times New Roman" w:cs="Calibri"/>
              </w:rPr>
            </w:pPr>
          </w:p>
        </w:tc>
        <w:tc>
          <w:tcPr>
            <w:tcW w:w="10002" w:type="dxa"/>
            <w:gridSpan w:val="5"/>
            <w:shd w:val="clear" w:color="auto" w:fill="C5E0B3" w:themeFill="accent6" w:themeFillTint="66"/>
          </w:tcPr>
          <w:p w:rsidRPr="006F4A8D" w:rsidR="00C34E89" w:rsidP="00C85C7B" w:rsidRDefault="00C34E89" w14:paraId="53FD4009"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358E7223"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F4A8D" w:rsidR="002F6784" w:rsidP="00676669" w:rsidRDefault="002F6784" w14:paraId="1A0FDE3F" w14:textId="07206C2E">
            <w:pPr>
              <w:pStyle w:val="Balk2"/>
              <w:framePr w:hSpace="0" w:wrap="auto" w:hAnchor="text" w:vAnchor="margin" w:xAlign="left" w:yAlign="inline"/>
              <w:outlineLvl w:val="1"/>
            </w:pPr>
            <w:r>
              <w:t>EK E.4.1.1. Teknik Bilimler Meslek Yükse Okulu 2020 Faaliyet Raporu</w:t>
            </w:r>
            <w:r w:rsidR="00676669">
              <w:t xml:space="preserve"> </w:t>
            </w:r>
            <w:hyperlink w:history="1" r:id="rId57">
              <w:r w:rsidRPr="00517566" w:rsidR="00652559">
                <w:rPr>
                  <w:rStyle w:val="Kpr"/>
                </w:rPr>
                <w:t>https://tbmyo.kayseri.edu.tr/EditorUpload/Files/e0db1061-06c1-482e-8ac1-94f9f2be5e13.pdf</w:t>
              </w:r>
            </w:hyperlink>
          </w:p>
        </w:tc>
      </w:tr>
    </w:tbl>
    <w:p w:rsidRPr="006F4A8D" w:rsidR="00C34E89" w:rsidP="00C34E89" w:rsidRDefault="00C34E89" w14:paraId="0F5CAF79" w14:textId="32F8BF64">
      <w:pPr>
        <w:rPr>
          <w:rFonts w:cs="Calibri"/>
        </w:rPr>
      </w:pPr>
    </w:p>
    <w:p w:rsidRPr="006F4A8D" w:rsidR="00C34E89" w:rsidP="00C34E89" w:rsidRDefault="00C34E89" w14:paraId="71C460F0"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763" w:type="dxa"/>
        <w:tblLayout w:type="fixed"/>
        <w:tblLook w:val="04A0" w:firstRow="1" w:lastRow="0" w:firstColumn="1" w:lastColumn="0" w:noHBand="0" w:noVBand="1"/>
      </w:tblPr>
      <w:tblGrid>
        <w:gridCol w:w="6274"/>
        <w:gridCol w:w="1953"/>
        <w:gridCol w:w="1813"/>
        <w:gridCol w:w="1805"/>
        <w:gridCol w:w="2098"/>
        <w:gridCol w:w="1820"/>
      </w:tblGrid>
      <w:tr w:rsidRPr="006F4A8D" w:rsidR="00C34E89" w:rsidTr="142AF96E" w14:paraId="7E4D693B" w14:textId="77777777">
        <w:trPr>
          <w:trHeight w:val="206"/>
        </w:trPr>
        <w:tc>
          <w:tcPr>
            <w:tcW w:w="6274" w:type="dxa"/>
            <w:shd w:val="clear" w:color="auto" w:fill="C5E0B3" w:themeFill="accent6" w:themeFillTint="66"/>
            <w:tcMar/>
          </w:tcPr>
          <w:p w:rsidRPr="006F4A8D" w:rsidR="00C34E89" w:rsidP="00C85C7B" w:rsidRDefault="00C34E89" w14:paraId="15C7C8EE"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489" w:type="dxa"/>
            <w:gridSpan w:val="5"/>
            <w:shd w:val="clear" w:color="auto" w:fill="C5E0B3" w:themeFill="accent6" w:themeFillTint="66"/>
            <w:tcMar/>
            <w:vAlign w:val="bottom"/>
          </w:tcPr>
          <w:p w:rsidRPr="006F4A8D" w:rsidR="00C34E89" w:rsidP="00C85C7B" w:rsidRDefault="00C34E89" w14:paraId="2C74221C" w14:textId="77777777">
            <w:pPr>
              <w:spacing w:line="276" w:lineRule="auto"/>
              <w:jc w:val="right"/>
              <w:rPr>
                <w:rFonts w:eastAsia="Times New Roman" w:cs="Calibri"/>
                <w:b/>
                <w:bCs/>
              </w:rPr>
            </w:pPr>
            <w:r w:rsidRPr="006F4A8D">
              <w:rPr>
                <w:rFonts w:cs="Calibri"/>
                <w:b/>
                <w:bCs/>
                <w:sz w:val="28"/>
                <w:szCs w:val="28"/>
              </w:rPr>
              <w:t>YÖNETİM SİSTEMİ</w:t>
            </w:r>
          </w:p>
        </w:tc>
      </w:tr>
      <w:tr w:rsidRPr="006F4A8D" w:rsidR="00C34E89" w:rsidTr="142AF96E" w14:paraId="0BAFEA54" w14:textId="77777777">
        <w:trPr>
          <w:trHeight w:val="464"/>
        </w:trPr>
        <w:tc>
          <w:tcPr>
            <w:tcW w:w="15763" w:type="dxa"/>
            <w:gridSpan w:val="6"/>
            <w:shd w:val="clear" w:color="auto" w:fill="C5E0B3" w:themeFill="accent6" w:themeFillTint="66"/>
            <w:tcMar/>
          </w:tcPr>
          <w:p w:rsidRPr="006F4A8D" w:rsidR="00C34E89" w:rsidP="004F68DB" w:rsidRDefault="00C34E89" w14:paraId="7ACAED33" w14:textId="4D933D23">
            <w:pPr>
              <w:spacing w:line="276" w:lineRule="auto"/>
              <w:jc w:val="both"/>
              <w:rPr>
                <w:rFonts w:cs="Calibri"/>
                <w:b/>
                <w:bCs/>
                <w:sz w:val="22"/>
                <w:szCs w:val="22"/>
              </w:rPr>
            </w:pPr>
            <w:bookmarkStart w:name="_Toc39742602" w:id="34"/>
            <w:r w:rsidRPr="006F4A8D">
              <w:rPr>
                <w:rFonts w:cs="Calibri"/>
                <w:b/>
                <w:bCs/>
              </w:rPr>
              <w:t>E.5. Kamuoyunu Bilgilendirme ve Hesap Verebilirlik</w:t>
            </w:r>
            <w:bookmarkEnd w:id="34"/>
            <w:r w:rsidRPr="006F4A8D">
              <w:rPr>
                <w:rFonts w:cs="Calibri"/>
                <w:b/>
                <w:bCs/>
              </w:rPr>
              <w:tab/>
            </w:r>
          </w:p>
          <w:p w:rsidRPr="002C0077" w:rsidR="00C34E89" w:rsidP="004F68DB" w:rsidRDefault="00C02C85" w14:paraId="16DB9111" w14:textId="77777777">
            <w:pPr>
              <w:spacing w:line="276" w:lineRule="auto"/>
              <w:jc w:val="both"/>
              <w:rPr>
                <w:rFonts w:cs="Calibri"/>
                <w:i/>
                <w:iCs/>
                <w:sz w:val="22"/>
                <w:szCs w:val="22"/>
              </w:rPr>
            </w:pPr>
            <w:r w:rsidRPr="002C0077">
              <w:rPr>
                <w:rFonts w:cs="Calibri"/>
                <w:i/>
                <w:iCs/>
              </w:rPr>
              <w:t>Birim</w:t>
            </w:r>
            <w:r w:rsidRPr="002C0077" w:rsidR="00C34E89">
              <w:rPr>
                <w:rFonts w:cs="Calibri"/>
                <w:i/>
                <w:iCs/>
              </w:rPr>
              <w:t xml:space="preserve">, eğitim-öğretim programlarını ve araştırma-geliştirme faaliyetlerini de içerecek şekilde tüm faaliyetleri hakkındaki bilgileri açık, doğru, güncel ve kolay ulaşılabilir şekilde yayımlamalı ve kamuoyunu bilgilendirmelidir. </w:t>
            </w:r>
            <w:r w:rsidRPr="002C0077">
              <w:rPr>
                <w:rFonts w:cs="Calibri"/>
                <w:i/>
                <w:iCs/>
              </w:rPr>
              <w:t>Birim</w:t>
            </w:r>
            <w:r w:rsidRPr="002C0077" w:rsidR="00C34E89">
              <w:rPr>
                <w:rFonts w:cs="Calibri"/>
                <w:i/>
                <w:iCs/>
              </w:rPr>
              <w:t>, yönetim ve idari kadroların verimliliğini ölçüp değerlendirebilen ve hesap verebilirliklerini sağlayan yaklaşımlara sahip olmalıdır</w:t>
            </w:r>
            <w:r w:rsidRPr="002C0077" w:rsidR="00D57D23">
              <w:rPr>
                <w:rFonts w:cs="Calibri"/>
                <w:i/>
                <w:iCs/>
                <w:sz w:val="22"/>
                <w:szCs w:val="22"/>
              </w:rPr>
              <w:t>.</w:t>
            </w:r>
          </w:p>
          <w:p w:rsidR="002F6784" w:rsidP="004F68DB" w:rsidRDefault="002F6784" w14:paraId="005900D0" w14:textId="77777777">
            <w:pPr>
              <w:spacing w:line="276" w:lineRule="auto"/>
              <w:jc w:val="both"/>
              <w:rPr>
                <w:rFonts w:cs="Calibri"/>
                <w:sz w:val="22"/>
                <w:szCs w:val="22"/>
              </w:rPr>
            </w:pPr>
          </w:p>
          <w:p w:rsidRPr="002F6784" w:rsidR="002F6784" w:rsidP="002F6784" w:rsidRDefault="00786476" w14:paraId="45B1D860" w14:textId="3F307175">
            <w:pPr>
              <w:spacing w:line="276" w:lineRule="auto"/>
              <w:jc w:val="both"/>
              <w:rPr>
                <w:rFonts w:cs="Calibri"/>
              </w:rPr>
            </w:pPr>
            <w:r>
              <w:t xml:space="preserve">Teknik Bilimler </w:t>
            </w:r>
            <w:r w:rsidRPr="002F6784" w:rsidR="002F6784">
              <w:rPr>
                <w:rFonts w:cs="Calibri"/>
              </w:rPr>
              <w:t>Meslek Yüksekokulumuz, topluma karşı sorumluluğunun gereği olarak, eğitim-öğretim, araştırma geliştirme faaliyetlerini de içerecek şekilde faaliyetlerinin tümüyle ilgili güncel verileri kamuoyuyla paylaşmaktadır. Bunu Meslek Yüksekokulumuzun resmi web sayfası olan; http</w:t>
            </w:r>
            <w:r w:rsidR="00A17B02">
              <w:rPr>
                <w:rFonts w:cs="Calibri"/>
              </w:rPr>
              <w:t>s</w:t>
            </w:r>
            <w:r w:rsidRPr="002F6784" w:rsidR="002F6784">
              <w:rPr>
                <w:rFonts w:cs="Calibri"/>
              </w:rPr>
              <w:t>://</w:t>
            </w:r>
            <w:r w:rsidR="00A17B02">
              <w:rPr>
                <w:rFonts w:cs="Calibri"/>
              </w:rPr>
              <w:t>tbmyo</w:t>
            </w:r>
            <w:r w:rsidRPr="002F6784" w:rsidR="002F6784">
              <w:rPr>
                <w:rFonts w:cs="Calibri"/>
              </w:rPr>
              <w:t>.kayseri.edu.tr/ adresinden gerçekleştirmektedir.</w:t>
            </w:r>
          </w:p>
          <w:p w:rsidRPr="002F6784" w:rsidR="002F6784" w:rsidP="002F6784" w:rsidRDefault="002F6784" w14:paraId="52C6B4F0" w14:textId="77777777">
            <w:pPr>
              <w:spacing w:line="276" w:lineRule="auto"/>
              <w:jc w:val="both"/>
              <w:rPr>
                <w:rFonts w:cs="Calibri"/>
              </w:rPr>
            </w:pPr>
          </w:p>
          <w:p w:rsidRPr="002F6784" w:rsidR="002F6784" w:rsidP="002F6784" w:rsidRDefault="002F6784" w14:paraId="2C1841C4" w14:textId="0CA8BD9F">
            <w:pPr>
              <w:spacing w:line="276" w:lineRule="auto"/>
              <w:jc w:val="both"/>
              <w:rPr>
                <w:rFonts w:cs="Calibri"/>
              </w:rPr>
            </w:pPr>
            <w:r w:rsidRPr="002F6784">
              <w:rPr>
                <w:rFonts w:cs="Calibri"/>
              </w:rPr>
              <w:t xml:space="preserve">Kamuoyuna sunulan bilgilerin güncelliği, doğruluğu ve güvenilirliği başta </w:t>
            </w:r>
            <w:r w:rsidR="00786476">
              <w:t xml:space="preserve"> Teknik Bilimler </w:t>
            </w:r>
            <w:r w:rsidRPr="002F6784">
              <w:rPr>
                <w:rFonts w:cs="Calibri"/>
              </w:rPr>
              <w:t xml:space="preserve">Meslek Yüksekokul yönetimi olmak üzere bilgi işlem sorumlusu </w:t>
            </w:r>
            <w:r w:rsidR="005D07D5">
              <w:rPr>
                <w:rFonts w:cs="Calibri"/>
              </w:rPr>
              <w:t xml:space="preserve">akademik ve idari personel </w:t>
            </w:r>
            <w:r w:rsidRPr="002F6784">
              <w:rPr>
                <w:rFonts w:cs="Calibri"/>
              </w:rPr>
              <w:t>tarafından sağlanmaktadır.</w:t>
            </w:r>
          </w:p>
          <w:p w:rsidRPr="006F4A8D" w:rsidR="002F6784" w:rsidP="004F68DB" w:rsidRDefault="002F6784" w14:paraId="55FAA59A" w14:textId="190632FC">
            <w:pPr>
              <w:spacing w:line="276" w:lineRule="auto"/>
              <w:jc w:val="both"/>
              <w:rPr>
                <w:rFonts w:cs="Calibri"/>
              </w:rPr>
            </w:pPr>
          </w:p>
        </w:tc>
      </w:tr>
      <w:tr w:rsidRPr="006F4A8D" w:rsidR="00C34E89" w:rsidTr="142AF96E" w14:paraId="7E3CDCD3" w14:textId="77777777">
        <w:trPr>
          <w:trHeight w:val="89"/>
        </w:trPr>
        <w:tc>
          <w:tcPr>
            <w:tcW w:w="6274" w:type="dxa"/>
            <w:shd w:val="clear" w:color="auto" w:fill="C5E0B3" w:themeFill="accent6" w:themeFillTint="66"/>
            <w:tcMar/>
          </w:tcPr>
          <w:p w:rsidRPr="006F4A8D" w:rsidR="00C34E89" w:rsidP="00C85C7B" w:rsidRDefault="00C34E89" w14:paraId="76BD42C6" w14:textId="77777777">
            <w:pPr>
              <w:tabs>
                <w:tab w:val="center" w:pos="2792"/>
              </w:tabs>
              <w:spacing w:line="276" w:lineRule="auto"/>
              <w:rPr>
                <w:rFonts w:cs="Calibri"/>
              </w:rPr>
            </w:pPr>
          </w:p>
        </w:tc>
        <w:tc>
          <w:tcPr>
            <w:tcW w:w="9489" w:type="dxa"/>
            <w:gridSpan w:val="5"/>
            <w:shd w:val="clear" w:color="auto" w:fill="C5E0B3" w:themeFill="accent6" w:themeFillTint="66"/>
            <w:tcMar/>
            <w:vAlign w:val="bottom"/>
          </w:tcPr>
          <w:p w:rsidRPr="006F4A8D" w:rsidR="00C34E89" w:rsidP="00C85C7B" w:rsidRDefault="00C34E89" w14:paraId="55B790DA" w14:textId="77777777">
            <w:pPr>
              <w:spacing w:line="276" w:lineRule="auto"/>
              <w:jc w:val="right"/>
              <w:rPr>
                <w:rFonts w:cs="Calibri"/>
              </w:rPr>
            </w:pPr>
          </w:p>
        </w:tc>
      </w:tr>
      <w:tr w:rsidRPr="006F4A8D" w:rsidR="00C34E89" w:rsidTr="142AF96E" w14:paraId="05F70B55" w14:textId="77777777">
        <w:trPr>
          <w:trHeight w:val="50"/>
        </w:trPr>
        <w:tc>
          <w:tcPr>
            <w:tcW w:w="6274" w:type="dxa"/>
            <w:shd w:val="clear" w:color="auto" w:fill="C5E0B3" w:themeFill="accent6" w:themeFillTint="66"/>
            <w:tcMar/>
            <w:vAlign w:val="bottom"/>
          </w:tcPr>
          <w:p w:rsidRPr="006F4A8D" w:rsidR="00C34E89" w:rsidP="00C85C7B" w:rsidRDefault="00C34E89" w14:paraId="7FF07E7D" w14:textId="77777777">
            <w:pPr>
              <w:tabs>
                <w:tab w:val="center" w:pos="2792"/>
              </w:tabs>
              <w:spacing w:line="276" w:lineRule="auto"/>
              <w:rPr>
                <w:rFonts w:eastAsia="Times New Roman" w:cs="Calibri"/>
                <w:b/>
                <w:bCs/>
              </w:rPr>
            </w:pPr>
          </w:p>
        </w:tc>
        <w:tc>
          <w:tcPr>
            <w:tcW w:w="1953" w:type="dxa"/>
            <w:shd w:val="clear" w:color="auto" w:fill="C5E0B3" w:themeFill="accent6" w:themeFillTint="66"/>
            <w:tcMar/>
            <w:vAlign w:val="bottom"/>
          </w:tcPr>
          <w:p w:rsidRPr="006F4A8D" w:rsidR="00C34E89" w:rsidP="00C85C7B" w:rsidRDefault="00C34E89" w14:paraId="48317AB8" w14:textId="77777777">
            <w:pPr>
              <w:spacing w:line="276" w:lineRule="auto"/>
              <w:jc w:val="center"/>
              <w:rPr>
                <w:rFonts w:eastAsia="Times New Roman" w:cs="Calibri"/>
                <w:b/>
                <w:bCs/>
              </w:rPr>
            </w:pPr>
            <w:r w:rsidRPr="006F4A8D">
              <w:rPr>
                <w:rFonts w:eastAsia="Times New Roman" w:cs="Calibri"/>
                <w:b/>
                <w:bCs/>
              </w:rPr>
              <w:t>1</w:t>
            </w:r>
          </w:p>
        </w:tc>
        <w:tc>
          <w:tcPr>
            <w:tcW w:w="1813" w:type="dxa"/>
            <w:shd w:val="clear" w:color="auto" w:fill="C5E0B3" w:themeFill="accent6" w:themeFillTint="66"/>
            <w:tcMar/>
            <w:vAlign w:val="bottom"/>
          </w:tcPr>
          <w:p w:rsidRPr="006F4A8D" w:rsidR="00C34E89" w:rsidP="00C85C7B" w:rsidRDefault="00C34E89" w14:paraId="2D3DC1AE" w14:textId="77777777">
            <w:pPr>
              <w:spacing w:line="276" w:lineRule="auto"/>
              <w:jc w:val="center"/>
              <w:rPr>
                <w:rFonts w:eastAsia="Times New Roman" w:cs="Calibri"/>
                <w:b/>
                <w:bCs/>
              </w:rPr>
            </w:pPr>
            <w:r w:rsidRPr="006F4A8D">
              <w:rPr>
                <w:rFonts w:eastAsia="Times New Roman" w:cs="Calibri"/>
                <w:b/>
                <w:bCs/>
              </w:rPr>
              <w:t>2</w:t>
            </w:r>
          </w:p>
        </w:tc>
        <w:tc>
          <w:tcPr>
            <w:tcW w:w="1805" w:type="dxa"/>
            <w:shd w:val="clear" w:color="auto" w:fill="FFE599" w:themeFill="accent4" w:themeFillTint="66"/>
            <w:tcMar/>
            <w:vAlign w:val="bottom"/>
          </w:tcPr>
          <w:p w:rsidRPr="002C0077" w:rsidR="00C34E89" w:rsidP="00C85C7B" w:rsidRDefault="00C34E89" w14:paraId="353C0C13" w14:textId="77777777">
            <w:pPr>
              <w:spacing w:line="276" w:lineRule="auto"/>
              <w:jc w:val="center"/>
              <w:rPr>
                <w:rFonts w:eastAsia="Times New Roman" w:cs="Calibri"/>
                <w:b/>
                <w:bCs/>
              </w:rPr>
            </w:pPr>
            <w:r w:rsidRPr="002C0077">
              <w:rPr>
                <w:rFonts w:eastAsia="Times New Roman" w:cs="Calibri"/>
                <w:b/>
                <w:bCs/>
              </w:rPr>
              <w:t>3</w:t>
            </w:r>
          </w:p>
        </w:tc>
        <w:tc>
          <w:tcPr>
            <w:tcW w:w="2098" w:type="dxa"/>
            <w:shd w:val="clear" w:color="auto" w:fill="C5E0B3" w:themeFill="accent6" w:themeFillTint="66"/>
            <w:tcMar/>
            <w:vAlign w:val="bottom"/>
          </w:tcPr>
          <w:p w:rsidRPr="006F4A8D" w:rsidR="00C34E89" w:rsidP="00C85C7B" w:rsidRDefault="00C34E89" w14:paraId="5BA802E7" w14:textId="77777777">
            <w:pPr>
              <w:spacing w:line="276" w:lineRule="auto"/>
              <w:jc w:val="center"/>
              <w:rPr>
                <w:rFonts w:eastAsia="Times New Roman" w:cs="Calibri"/>
                <w:b/>
                <w:bCs/>
              </w:rPr>
            </w:pPr>
            <w:r w:rsidRPr="006F4A8D">
              <w:rPr>
                <w:rFonts w:eastAsia="Times New Roman" w:cs="Calibri"/>
                <w:b/>
                <w:bCs/>
              </w:rPr>
              <w:t>4</w:t>
            </w:r>
          </w:p>
        </w:tc>
        <w:tc>
          <w:tcPr>
            <w:tcW w:w="1818" w:type="dxa"/>
            <w:shd w:val="clear" w:color="auto" w:fill="C5E0B3" w:themeFill="accent6" w:themeFillTint="66"/>
            <w:tcMar/>
            <w:vAlign w:val="bottom"/>
          </w:tcPr>
          <w:p w:rsidRPr="006F4A8D" w:rsidR="00C34E89" w:rsidP="00C85C7B" w:rsidRDefault="00C34E89" w14:paraId="57843521"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142AF96E" w14:paraId="07B3BEDF" w14:textId="77777777">
        <w:trPr>
          <w:trHeight w:val="2860"/>
        </w:trPr>
        <w:tc>
          <w:tcPr>
            <w:tcW w:w="6274" w:type="dxa"/>
            <w:vMerge w:val="restart"/>
            <w:shd w:val="clear" w:color="auto" w:fill="FFFFFF" w:themeFill="background1"/>
            <w:tcMar/>
          </w:tcPr>
          <w:p w:rsidRPr="006F4A8D" w:rsidR="00C34E89" w:rsidP="00C85C7B" w:rsidRDefault="00C34E89" w14:paraId="717A7545" w14:textId="77777777">
            <w:pPr>
              <w:spacing w:line="276" w:lineRule="auto"/>
              <w:rPr>
                <w:rFonts w:cs="Calibri"/>
                <w:b/>
                <w:bCs/>
                <w:i/>
                <w:u w:val="single"/>
              </w:rPr>
            </w:pPr>
          </w:p>
          <w:p w:rsidRPr="006F4A8D" w:rsidR="00C34E89" w:rsidP="004F68DB" w:rsidRDefault="00C34E89" w14:paraId="01F1DD85" w14:textId="528DA25B">
            <w:pPr>
              <w:spacing w:line="276" w:lineRule="auto"/>
              <w:jc w:val="both"/>
              <w:rPr>
                <w:rFonts w:cs="Calibri"/>
                <w:b/>
                <w:bCs/>
                <w:sz w:val="28"/>
                <w:szCs w:val="28"/>
                <w:u w:val="single"/>
              </w:rPr>
            </w:pPr>
            <w:r w:rsidRPr="006F4A8D">
              <w:rPr>
                <w:rFonts w:cs="Calibri"/>
                <w:b/>
                <w:bCs/>
                <w:sz w:val="28"/>
                <w:szCs w:val="28"/>
                <w:u w:val="single"/>
              </w:rPr>
              <w:t>E.5.1. Kamuoyunu bilgilendirme ve hesap verebilirlik</w:t>
            </w:r>
          </w:p>
          <w:p w:rsidRPr="006F4A8D" w:rsidR="00D57D23" w:rsidP="00C85C7B" w:rsidRDefault="00D57D23" w14:paraId="1E9A58ED" w14:textId="77777777">
            <w:pPr>
              <w:spacing w:line="276" w:lineRule="auto"/>
              <w:rPr>
                <w:rFonts w:cs="Calibri"/>
                <w:b/>
                <w:bCs/>
                <w:i/>
                <w:u w:val="single"/>
              </w:rPr>
            </w:pPr>
          </w:p>
          <w:p w:rsidRPr="006F4A8D" w:rsidR="00BF74B0" w:rsidP="00BF74B0" w:rsidRDefault="00C34E89" w14:paraId="70A22093" w14:textId="2CF516BE">
            <w:pPr>
              <w:spacing w:line="276" w:lineRule="auto"/>
              <w:jc w:val="both"/>
              <w:rPr>
                <w:rFonts w:cs="Calibri"/>
                <w:sz w:val="22"/>
                <w:szCs w:val="22"/>
              </w:rPr>
            </w:pPr>
            <w:r w:rsidRPr="006F4A8D">
              <w:rPr>
                <w:rFonts w:cs="Calibri"/>
                <w:bCs/>
              </w:rPr>
              <w:t xml:space="preserve">Kamuoyunu bilgilendirme ilkesel olarak benimsenmiştir, hangi kanalların nasıl kullanılacağı tasarlanmıştır, erişilebilir olarak ilan edilmiştir ve tüm bilgilendirme adımları sistematik olarak atılmaktadır. </w:t>
            </w:r>
            <w:r w:rsidRPr="006F4A8D" w:rsidR="00C02C85">
              <w:rPr>
                <w:rFonts w:cs="Calibri"/>
                <w:bCs/>
              </w:rPr>
              <w:t>Birim</w:t>
            </w:r>
            <w:r w:rsidRPr="006F4A8D">
              <w:rPr>
                <w:rFonts w:cs="Calibri"/>
                <w:bCs/>
              </w:rPr>
              <w:t xml:space="preserve"> web sayfası doğru, güncel, ilgili ve kolayca erişilebilir bilgiyi vermektedir; bunun sağlanması için gerekli </w:t>
            </w:r>
            <w:r w:rsidRPr="006F4A8D">
              <w:rPr>
                <w:rFonts w:cs="Calibri"/>
                <w:bCs/>
              </w:rPr>
              <w:lastRenderedPageBreak/>
              <w:t xml:space="preserve">mekanizma mevcuttur. </w:t>
            </w:r>
            <w:r w:rsidRPr="006F4A8D" w:rsidR="00D57D23">
              <w:rPr>
                <w:rFonts w:cs="Calibri"/>
                <w:sz w:val="22"/>
                <w:szCs w:val="22"/>
              </w:rPr>
              <w:t xml:space="preserve"> Kurumsal özerklik ile hesap verebilirlik kavramlarının birbirini tamamladığına ilişkin bulgular mevcuttur. </w:t>
            </w:r>
            <w:r w:rsidRPr="006F4A8D" w:rsidR="00BF74B0">
              <w:rPr>
                <w:rFonts w:cs="Calibri"/>
                <w:sz w:val="22"/>
                <w:szCs w:val="22"/>
              </w:rPr>
              <w:t xml:space="preserve"> İçe ve dışa hesap verme yöntemleri kurgulanmıştır ve uygulanmaktadır. Sistematiktir, ilan edilen takvim çerçevesinde gerçekleştirilir, sorumluları nettir. Alınan geri beslemeler ile etkinliği değerlendirilmektedir. </w:t>
            </w:r>
            <w:r w:rsidRPr="006F4A8D" w:rsidR="00C02C85">
              <w:rPr>
                <w:rFonts w:cs="Calibri"/>
                <w:sz w:val="22"/>
                <w:szCs w:val="22"/>
              </w:rPr>
              <w:t>Birimin</w:t>
            </w:r>
            <w:r w:rsidRPr="006F4A8D" w:rsidR="00BF74B0">
              <w:rPr>
                <w:rFonts w:cs="Calibri"/>
                <w:sz w:val="22"/>
                <w:szCs w:val="22"/>
              </w:rPr>
              <w:t xml:space="preserve"> dış paydaşları</w:t>
            </w:r>
            <w:r w:rsidRPr="006F4A8D" w:rsidR="00C02C85">
              <w:rPr>
                <w:rFonts w:cs="Calibri"/>
                <w:sz w:val="22"/>
                <w:szCs w:val="22"/>
              </w:rPr>
              <w:t xml:space="preserve"> </w:t>
            </w:r>
            <w:r w:rsidRPr="006F4A8D" w:rsidR="00BF74B0">
              <w:rPr>
                <w:rFonts w:cs="Calibri"/>
                <w:sz w:val="22"/>
                <w:szCs w:val="22"/>
              </w:rPr>
              <w:t>ile ilişkileri değerlendirilmektedir.</w:t>
            </w:r>
          </w:p>
          <w:p w:rsidRPr="006F4A8D" w:rsidR="00C34E89" w:rsidP="004F68DB" w:rsidRDefault="00C34E89" w14:paraId="45212045" w14:textId="194CC3FD">
            <w:pPr>
              <w:spacing w:line="276" w:lineRule="auto"/>
              <w:jc w:val="both"/>
              <w:rPr>
                <w:rFonts w:cs="Calibri"/>
              </w:rPr>
            </w:pPr>
          </w:p>
        </w:tc>
        <w:tc>
          <w:tcPr>
            <w:tcW w:w="1953" w:type="dxa"/>
            <w:shd w:val="clear" w:color="auto" w:fill="E2EFD9" w:themeFill="accent6" w:themeFillTint="33"/>
            <w:tcMar/>
          </w:tcPr>
          <w:p w:rsidRPr="006F4A8D" w:rsidR="00C34E89" w:rsidP="00C85C7B" w:rsidRDefault="00C02C85" w14:paraId="22DFCC0A" w14:textId="13575160">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lastRenderedPageBreak/>
              <w:t>Birimde</w:t>
            </w:r>
            <w:r w:rsidRPr="006F4A8D" w:rsidR="00C34E89">
              <w:rPr>
                <w:rFonts w:cs="Calibri" w:asciiTheme="minorHAnsi" w:hAnsiTheme="minorHAnsi"/>
                <w:color w:val="000000" w:themeColor="text1"/>
                <w:sz w:val="22"/>
                <w:szCs w:val="22"/>
              </w:rPr>
              <w:t xml:space="preserve"> kamuoyunu bilgilendirmek ve hesap verebilirliği gerçekleştirmek üzere mekanizmalar bulunmamaktadır. </w:t>
            </w:r>
          </w:p>
        </w:tc>
        <w:tc>
          <w:tcPr>
            <w:tcW w:w="1813" w:type="dxa"/>
            <w:shd w:val="clear" w:color="auto" w:fill="C5E0B3" w:themeFill="accent6" w:themeFillTint="66"/>
            <w:tcMar/>
          </w:tcPr>
          <w:p w:rsidRPr="006F4A8D" w:rsidR="00C34E89" w:rsidP="00C85C7B" w:rsidRDefault="00C02C85" w14:paraId="7EA34E5B" w14:textId="322CDF56">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şeffaflık ve hesap verebilirlik ilkeleri doğrultusunda kamuoyunu bilgilendirmek üzere tanımlı süreçler bulunmaktadır.</w:t>
            </w:r>
          </w:p>
        </w:tc>
        <w:tc>
          <w:tcPr>
            <w:tcW w:w="1805" w:type="dxa"/>
            <w:shd w:val="clear" w:color="auto" w:fill="FFE599" w:themeFill="accent4" w:themeFillTint="66"/>
            <w:tcMar/>
          </w:tcPr>
          <w:p w:rsidRPr="002C0077" w:rsidR="00C34E89" w:rsidP="00C85C7B" w:rsidRDefault="00C02C85" w14:paraId="5A01F823" w14:textId="34F1A472">
            <w:pPr>
              <w:pStyle w:val="Balk3"/>
              <w:outlineLvl w:val="2"/>
              <w:rPr>
                <w:rFonts w:cs="Calibri" w:asciiTheme="minorHAnsi" w:hAnsiTheme="minorHAnsi"/>
                <w:b/>
                <w:i/>
                <w:color w:val="000000" w:themeColor="text1"/>
                <w:sz w:val="22"/>
                <w:szCs w:val="22"/>
              </w:rPr>
            </w:pPr>
            <w:r w:rsidRPr="002C0077">
              <w:rPr>
                <w:rFonts w:cs="Calibri" w:asciiTheme="minorHAnsi" w:hAnsiTheme="minorHAnsi"/>
                <w:color w:val="000000" w:themeColor="text1"/>
                <w:sz w:val="22"/>
                <w:szCs w:val="22"/>
              </w:rPr>
              <w:t>Birim</w:t>
            </w:r>
            <w:r w:rsidRPr="002C0077" w:rsidR="00C34E89">
              <w:rPr>
                <w:rFonts w:cs="Calibri" w:asciiTheme="minorHAnsi" w:hAnsiTheme="minorHAnsi"/>
                <w:color w:val="000000" w:themeColor="text1"/>
                <w:sz w:val="22"/>
                <w:szCs w:val="22"/>
              </w:rPr>
              <w:t xml:space="preserve"> tanımlı süreçleri doğrultusunda kamuoyunu bilgilendirme ve hesap verebilirlik mekanizmalarını işletmektedir. </w:t>
            </w:r>
          </w:p>
        </w:tc>
        <w:tc>
          <w:tcPr>
            <w:tcW w:w="2098" w:type="dxa"/>
            <w:shd w:val="clear" w:color="auto" w:fill="89BF65"/>
            <w:tcMar/>
          </w:tcPr>
          <w:p w:rsidRPr="006F4A8D" w:rsidR="00C34E89" w:rsidP="00C85C7B" w:rsidRDefault="00C02C85" w14:paraId="189932F4" w14:textId="716B3FDE">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 xml:space="preserve">Birimin </w:t>
            </w:r>
            <w:r w:rsidRPr="006F4A8D" w:rsidR="00C34E89">
              <w:rPr>
                <w:rFonts w:cs="Calibri" w:asciiTheme="minorHAnsi" w:hAnsiTheme="minorHAnsi"/>
                <w:color w:val="000000" w:themeColor="text1"/>
                <w:sz w:val="22"/>
                <w:szCs w:val="22"/>
              </w:rPr>
              <w:t>kamuoyunu bilgilendirme ve hesap verebilirlik mekanizmaları izlenmekte ve paydaş görüşleri doğrultusunda iyileştirilmektedir.</w:t>
            </w:r>
          </w:p>
        </w:tc>
        <w:tc>
          <w:tcPr>
            <w:tcW w:w="1818" w:type="dxa"/>
            <w:shd w:val="clear" w:color="auto" w:fill="73B04A"/>
            <w:tcMar/>
          </w:tcPr>
          <w:p w:rsidRPr="006F4A8D" w:rsidR="00C34E89" w:rsidP="00C85C7B" w:rsidRDefault="00C34E89" w14:paraId="4844851F"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142AF96E" w14:paraId="56EBA623" w14:textId="77777777">
        <w:trPr>
          <w:trHeight w:val="3511"/>
        </w:trPr>
        <w:tc>
          <w:tcPr>
            <w:tcW w:w="6274" w:type="dxa"/>
            <w:vMerge/>
            <w:tcMar/>
          </w:tcPr>
          <w:p w:rsidRPr="006F4A8D" w:rsidR="00C34E89" w:rsidP="00C85C7B" w:rsidRDefault="00C34E89" w14:paraId="15AE24DD" w14:textId="77777777">
            <w:pPr>
              <w:spacing w:line="276" w:lineRule="auto"/>
              <w:rPr>
                <w:rFonts w:eastAsia="Times New Roman" w:cs="Calibri"/>
              </w:rPr>
            </w:pPr>
          </w:p>
        </w:tc>
        <w:tc>
          <w:tcPr>
            <w:tcW w:w="9489" w:type="dxa"/>
            <w:gridSpan w:val="5"/>
            <w:shd w:val="clear" w:color="auto" w:fill="C5E0B3" w:themeFill="accent6" w:themeFillTint="66"/>
            <w:tcMar/>
          </w:tcPr>
          <w:p w:rsidRPr="006F4A8D" w:rsidR="00C34E89" w:rsidP="00C85C7B" w:rsidRDefault="00C34E89" w14:paraId="54C9006F"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3E228D79"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002F6784" w:rsidP="00C85C7B" w:rsidRDefault="002F6784" w14:paraId="5EC40785" w14:textId="77777777">
            <w:pPr>
              <w:pStyle w:val="Balk4"/>
              <w:ind w:right="63"/>
              <w:jc w:val="both"/>
              <w:outlineLvl w:val="3"/>
              <w:rPr>
                <w:rFonts w:cs="Calibri" w:asciiTheme="minorHAnsi" w:hAnsiTheme="minorHAnsi"/>
                <w:b w:val="0"/>
                <w:i w:val="0"/>
              </w:rPr>
            </w:pPr>
          </w:p>
          <w:p w:rsidRPr="00676669" w:rsidR="002F6784" w:rsidP="142AF96E" w:rsidRDefault="002F6784" w14:paraId="05803C21" w14:textId="28448FD4">
            <w:pPr>
              <w:pStyle w:val="Balk2"/>
              <w:framePr w:hSpace="0" w:wrap="auto" w:hAnchor="text" w:vAnchor="margin" w:xAlign="left" w:yAlign="inline"/>
              <w:ind/>
              <w:outlineLvl w:val="1"/>
              <w:rPr/>
            </w:pPr>
            <w:r w:rsidR="002F6784">
              <w:rPr/>
              <w:t>EK E.5.1.1 Teknik Bilimler Meslek Yüksek Okulu Birim İç Değerlendirme Raporu</w:t>
            </w:r>
            <w:r w:rsidR="4C68AD45">
              <w:rPr/>
              <w:t xml:space="preserve"> </w:t>
            </w:r>
          </w:p>
          <w:p w:rsidR="589CDFB9" w:rsidP="142AF96E" w:rsidRDefault="589CDFB9" w14:paraId="0C333AD1" w14:textId="01675714">
            <w:pPr>
              <w:pStyle w:val="Balk2"/>
              <w:numPr>
                <w:numId w:val="0"/>
              </w:numPr>
              <w:ind w:left="0"/>
              <w:outlineLvl w:val="1"/>
            </w:pPr>
            <w:r w:rsidR="589CDFB9">
              <w:rPr/>
              <w:t xml:space="preserve">             https://tbmyo.kayseri.edu.tr/EditorUpload/Files/2ebe76b8-f3f8-4f96-b3ba-022762567e33.docx</w:t>
            </w:r>
          </w:p>
          <w:p w:rsidRPr="006F4A8D" w:rsidR="002F6784" w:rsidP="00676669" w:rsidRDefault="002F6784" w14:paraId="213A5C17" w14:textId="16B565B3">
            <w:pPr>
              <w:pStyle w:val="Balk2"/>
              <w:framePr w:hSpace="0" w:wrap="auto" w:hAnchor="text" w:vAnchor="margin" w:xAlign="left" w:yAlign="inline"/>
              <w:outlineLvl w:val="1"/>
            </w:pPr>
            <w:r w:rsidRPr="00676669">
              <w:t>EK E.5.1.2.  Teknik Bilimler Meslek Yüksek Okulu Faaliyet Raporu</w:t>
            </w:r>
            <w:r w:rsidR="00676669">
              <w:t xml:space="preserve"> </w:t>
            </w:r>
            <w:hyperlink w:history="1" r:id="rId59">
              <w:r w:rsidRPr="00517566" w:rsidR="00652559">
                <w:rPr>
                  <w:rStyle w:val="Kpr"/>
                </w:rPr>
                <w:t>https://tbmyo.kayseri.edu.tr/EditorUpload/Files/e0db1061-06c1-482e-8ac1-94f9f2be5e13.pdf</w:t>
              </w:r>
            </w:hyperlink>
          </w:p>
        </w:tc>
      </w:tr>
    </w:tbl>
    <w:p w:rsidRPr="006F4A8D" w:rsidR="00F87DFB" w:rsidP="00C34E89" w:rsidRDefault="00F87DFB" w14:paraId="0ABC6DCB" w14:textId="43A9FA72">
      <w:pPr>
        <w:rPr>
          <w:rFonts w:cs="Calibri"/>
        </w:rPr>
      </w:pPr>
    </w:p>
    <w:p w:rsidR="00D402C6" w:rsidP="00C34E89" w:rsidRDefault="00D402C6" w14:paraId="6AF9B2B7" w14:textId="084A0561">
      <w:pPr>
        <w:rPr>
          <w:rFonts w:cs="Calibri"/>
        </w:rPr>
      </w:pPr>
    </w:p>
    <w:p w:rsidR="00E756A1" w:rsidP="00C34E89" w:rsidRDefault="00E756A1" w14:paraId="6D68EFCD" w14:textId="77777777">
      <w:pPr>
        <w:rPr>
          <w:rFonts w:cs="Calibri"/>
        </w:rPr>
      </w:pPr>
    </w:p>
    <w:p w:rsidR="00E756A1" w:rsidP="00C34E89" w:rsidRDefault="00E756A1" w14:paraId="6DC486CD" w14:textId="77777777">
      <w:pPr>
        <w:rPr>
          <w:rFonts w:cs="Calibri"/>
        </w:rPr>
      </w:pPr>
    </w:p>
    <w:p w:rsidR="005F0541" w:rsidP="00C34E89" w:rsidRDefault="005F0541" w14:paraId="5DC92FB9" w14:textId="77777777">
      <w:pPr>
        <w:rPr>
          <w:rFonts w:cs="Calibri"/>
        </w:rPr>
      </w:pPr>
    </w:p>
    <w:p w:rsidR="000539AD" w:rsidP="00C34E89" w:rsidRDefault="000539AD" w14:paraId="26447EC5" w14:textId="77777777">
      <w:pPr>
        <w:rPr>
          <w:rFonts w:cs="Calibri"/>
        </w:rPr>
      </w:pPr>
    </w:p>
    <w:p w:rsidR="000539AD" w:rsidRDefault="000539AD" w14:paraId="4B432B47" w14:textId="266C2EF7">
      <w:pPr>
        <w:widowControl/>
        <w:spacing w:after="160" w:line="259" w:lineRule="auto"/>
        <w:rPr>
          <w:rFonts w:cs="Calibri"/>
        </w:rPr>
      </w:pPr>
    </w:p>
    <w:p w:rsidR="000539AD" w:rsidRDefault="000539AD" w14:paraId="3AA3E95E" w14:textId="13313B2D">
      <w:pPr>
        <w:widowControl/>
        <w:spacing w:after="160" w:line="259" w:lineRule="auto"/>
        <w:rPr>
          <w:rFonts w:cs="Calibri"/>
        </w:rPr>
      </w:pPr>
    </w:p>
    <w:p w:rsidR="000539AD" w:rsidRDefault="000539AD" w14:paraId="22A3F8F7" w14:textId="7DE7A689">
      <w:pPr>
        <w:widowControl/>
        <w:spacing w:after="160" w:line="259" w:lineRule="auto"/>
        <w:rPr>
          <w:rFonts w:cs="Calibri"/>
        </w:rPr>
      </w:pPr>
    </w:p>
    <w:sectPr w:rsidR="000539AD" w:rsidSect="00FA0B0D">
      <w:headerReference w:type="default" r:id="rId60"/>
      <w:pgSz w:w="16838" w:h="11906" w:orient="landscape" w:code="9"/>
      <w:pgMar w:top="720" w:right="720" w:bottom="720" w:left="720"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240B" w:rsidP="00CF1E6C" w:rsidRDefault="0028240B" w14:paraId="266B9DC6" w14:textId="77777777">
      <w:r>
        <w:separator/>
      </w:r>
    </w:p>
  </w:endnote>
  <w:endnote w:type="continuationSeparator" w:id="0">
    <w:p w:rsidR="0028240B" w:rsidP="00CF1E6C" w:rsidRDefault="0028240B" w14:paraId="083DDE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Apple Symbols">
    <w:altName w:val="﷽﷽﷽﷽﷽﷽﷽﷽mbols"/>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876735"/>
      <w:docPartObj>
        <w:docPartGallery w:val="Page Numbers (Bottom of Page)"/>
        <w:docPartUnique/>
      </w:docPartObj>
    </w:sdtPr>
    <w:sdtEndPr/>
    <w:sdtContent>
      <w:p w:rsidR="005A439C" w:rsidRDefault="005A439C" w14:paraId="3AC90182" w14:textId="0DCD356E">
        <w:pPr>
          <w:pStyle w:val="AltBilgi"/>
          <w:jc w:val="right"/>
        </w:pPr>
        <w:r>
          <w:fldChar w:fldCharType="begin"/>
        </w:r>
        <w:r>
          <w:instrText>PAGE   \* MERGEFORMAT</w:instrText>
        </w:r>
        <w:r>
          <w:fldChar w:fldCharType="separate"/>
        </w:r>
        <w:r>
          <w:t>2</w:t>
        </w:r>
        <w:r>
          <w:fldChar w:fldCharType="end"/>
        </w:r>
      </w:p>
    </w:sdtContent>
  </w:sdt>
  <w:p w:rsidRPr="00D402C6" w:rsidR="005A439C" w:rsidP="00D402C6" w:rsidRDefault="005A439C" w14:paraId="7EA69207" w14:textId="28435963">
    <w:pPr>
      <w:spacing w:line="224" w:lineRule="exact"/>
      <w:ind w:left="20"/>
      <w:rPr>
        <w:rFonts w:ascii="Times New Roman" w:hAnsi="Times New Roman" w:eastAsia="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240B" w:rsidP="00CF1E6C" w:rsidRDefault="0028240B" w14:paraId="757996B2" w14:textId="77777777">
      <w:r>
        <w:separator/>
      </w:r>
    </w:p>
  </w:footnote>
  <w:footnote w:type="continuationSeparator" w:id="0">
    <w:p w:rsidR="0028240B" w:rsidP="00CF1E6C" w:rsidRDefault="0028240B" w14:paraId="441E11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681" w:type="pct"/>
      <w:tblCellMar>
        <w:left w:w="0" w:type="dxa"/>
        <w:right w:w="0" w:type="dxa"/>
      </w:tblCellMar>
      <w:tblLook w:val="04A0" w:firstRow="1" w:lastRow="0" w:firstColumn="1" w:lastColumn="0" w:noHBand="0" w:noVBand="1"/>
    </w:tblPr>
    <w:tblGrid>
      <w:gridCol w:w="3032"/>
      <w:gridCol w:w="3031"/>
      <w:gridCol w:w="3031"/>
      <w:gridCol w:w="3028"/>
    </w:tblGrid>
    <w:tr w:rsidRPr="00A906F0" w:rsidR="005A439C" w:rsidTr="008233D3" w14:paraId="105CF44F" w14:textId="2DD524B3">
      <w:trPr>
        <w:trHeight w:val="140"/>
      </w:trPr>
      <w:tc>
        <w:tcPr>
          <w:tcW w:w="1251" w:type="pct"/>
        </w:tcPr>
        <w:p w:rsidR="005A439C" w:rsidRDefault="005A439C" w14:paraId="5044D5A1" w14:textId="77777777">
          <w:pPr>
            <w:pStyle w:val="stBilgi"/>
            <w:rPr>
              <w:color w:val="4472C4" w:themeColor="accent1"/>
            </w:rPr>
          </w:pPr>
        </w:p>
      </w:tc>
      <w:tc>
        <w:tcPr>
          <w:tcW w:w="1250" w:type="pct"/>
        </w:tcPr>
        <w:p w:rsidR="005A439C" w:rsidRDefault="005A439C" w14:paraId="7BC46F8E" w14:textId="77777777">
          <w:pPr>
            <w:pStyle w:val="stBilgi"/>
            <w:jc w:val="center"/>
            <w:rPr>
              <w:color w:val="4472C4" w:themeColor="accent1"/>
            </w:rPr>
          </w:pPr>
        </w:p>
      </w:tc>
      <w:tc>
        <w:tcPr>
          <w:tcW w:w="1250" w:type="pct"/>
        </w:tcPr>
        <w:p w:rsidRPr="00A906F0" w:rsidR="005A439C" w:rsidP="003B35D0" w:rsidRDefault="005A439C" w14:paraId="39F89445" w14:textId="11CBE469">
          <w:pPr>
            <w:pStyle w:val="stBilgi"/>
            <w:jc w:val="right"/>
            <w:rPr>
              <w:color w:val="000000" w:themeColor="text1"/>
            </w:rPr>
          </w:pPr>
        </w:p>
      </w:tc>
      <w:tc>
        <w:tcPr>
          <w:tcW w:w="1250" w:type="pct"/>
        </w:tcPr>
        <w:p w:rsidR="005A439C" w:rsidP="003B35D0" w:rsidRDefault="005A439C" w14:paraId="64EDA19F" w14:textId="77777777">
          <w:pPr>
            <w:pStyle w:val="stBilgi"/>
            <w:jc w:val="right"/>
            <w:rPr>
              <w:color w:val="000000" w:themeColor="text1"/>
              <w:sz w:val="24"/>
              <w:szCs w:val="24"/>
            </w:rPr>
          </w:pPr>
        </w:p>
      </w:tc>
    </w:tr>
  </w:tbl>
  <w:p w:rsidR="005A439C" w:rsidRDefault="005A439C" w14:paraId="0E0CF04A" w14:textId="777777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439C" w:rsidP="0031452D" w:rsidRDefault="005A439C" w14:paraId="4C49E075" w14:textId="29670A48">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2C5AFD"/>
    <w:multiLevelType w:val="hybridMultilevel"/>
    <w:tmpl w:val="C4C2D02C"/>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1" w15:restartNumberingAfterBreak="0">
    <w:nsid w:val="04943E60"/>
    <w:multiLevelType w:val="hybridMultilevel"/>
    <w:tmpl w:val="0680BD3A"/>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2" w15:restartNumberingAfterBreak="0">
    <w:nsid w:val="05DD0CBC"/>
    <w:multiLevelType w:val="hybridMultilevel"/>
    <w:tmpl w:val="51CECCDE"/>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3" w15:restartNumberingAfterBreak="0">
    <w:nsid w:val="0A662490"/>
    <w:multiLevelType w:val="hybridMultilevel"/>
    <w:tmpl w:val="D4A2091C"/>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4" w15:restartNumberingAfterBreak="0">
    <w:nsid w:val="11DB32E8"/>
    <w:multiLevelType w:val="hybridMultilevel"/>
    <w:tmpl w:val="319A3D1C"/>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5" w15:restartNumberingAfterBreak="0">
    <w:nsid w:val="125F69DE"/>
    <w:multiLevelType w:val="hybridMultilevel"/>
    <w:tmpl w:val="74EC02DC"/>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6" w15:restartNumberingAfterBreak="0">
    <w:nsid w:val="148328FF"/>
    <w:multiLevelType w:val="hybridMultilevel"/>
    <w:tmpl w:val="D9CC192C"/>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7" w15:restartNumberingAfterBreak="0">
    <w:nsid w:val="1ABD0DB4"/>
    <w:multiLevelType w:val="hybridMultilevel"/>
    <w:tmpl w:val="B07ADCD8"/>
    <w:lvl w:ilvl="0">
      <w:start w:val="1"/>
      <w:numFmt w:val="bullet"/>
      <w:pStyle w:val="Balk2"/>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8" w15:restartNumberingAfterBreak="0">
    <w:nsid w:val="1AC11108"/>
    <w:multiLevelType w:val="hybridMultilevel"/>
    <w:tmpl w:val="0F408A1C"/>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9" w15:restartNumberingAfterBreak="0">
    <w:nsid w:val="1DDD66E2"/>
    <w:multiLevelType w:val="hybridMultilevel"/>
    <w:tmpl w:val="E91A0840"/>
    <w:lvl w:ilvl="0" w:tplc="041F0001">
      <w:start w:val="1"/>
      <w:numFmt w:val="bullet"/>
      <w:lvlText w:val=""/>
      <w:lvlJc w:val="left"/>
      <w:pPr>
        <w:ind w:left="1335" w:hanging="360"/>
      </w:pPr>
      <w:rPr>
        <w:rFonts w:hint="default" w:ascii="Symbol" w:hAnsi="Symbol"/>
      </w:rPr>
    </w:lvl>
    <w:lvl w:ilvl="1" w:tplc="041F0003">
      <w:start w:val="1"/>
      <w:numFmt w:val="bullet"/>
      <w:lvlText w:val="o"/>
      <w:lvlJc w:val="left"/>
      <w:pPr>
        <w:ind w:left="2055" w:hanging="360"/>
      </w:pPr>
      <w:rPr>
        <w:rFonts w:hint="default" w:ascii="Courier New" w:hAnsi="Courier New" w:cs="Courier New"/>
      </w:rPr>
    </w:lvl>
    <w:lvl w:ilvl="2" w:tplc="041F0005" w:tentative="1">
      <w:start w:val="1"/>
      <w:numFmt w:val="bullet"/>
      <w:lvlText w:val=""/>
      <w:lvlJc w:val="left"/>
      <w:pPr>
        <w:ind w:left="2775" w:hanging="360"/>
      </w:pPr>
      <w:rPr>
        <w:rFonts w:hint="default" w:ascii="Wingdings" w:hAnsi="Wingdings"/>
      </w:rPr>
    </w:lvl>
    <w:lvl w:ilvl="3" w:tplc="041F0001" w:tentative="1">
      <w:start w:val="1"/>
      <w:numFmt w:val="bullet"/>
      <w:lvlText w:val=""/>
      <w:lvlJc w:val="left"/>
      <w:pPr>
        <w:ind w:left="3495" w:hanging="360"/>
      </w:pPr>
      <w:rPr>
        <w:rFonts w:hint="default" w:ascii="Symbol" w:hAnsi="Symbol"/>
      </w:rPr>
    </w:lvl>
    <w:lvl w:ilvl="4" w:tplc="041F0003" w:tentative="1">
      <w:start w:val="1"/>
      <w:numFmt w:val="bullet"/>
      <w:lvlText w:val="o"/>
      <w:lvlJc w:val="left"/>
      <w:pPr>
        <w:ind w:left="4215" w:hanging="360"/>
      </w:pPr>
      <w:rPr>
        <w:rFonts w:hint="default" w:ascii="Courier New" w:hAnsi="Courier New" w:cs="Courier New"/>
      </w:rPr>
    </w:lvl>
    <w:lvl w:ilvl="5" w:tplc="041F0005" w:tentative="1">
      <w:start w:val="1"/>
      <w:numFmt w:val="bullet"/>
      <w:lvlText w:val=""/>
      <w:lvlJc w:val="left"/>
      <w:pPr>
        <w:ind w:left="4935" w:hanging="360"/>
      </w:pPr>
      <w:rPr>
        <w:rFonts w:hint="default" w:ascii="Wingdings" w:hAnsi="Wingdings"/>
      </w:rPr>
    </w:lvl>
    <w:lvl w:ilvl="6" w:tplc="041F0001" w:tentative="1">
      <w:start w:val="1"/>
      <w:numFmt w:val="bullet"/>
      <w:lvlText w:val=""/>
      <w:lvlJc w:val="left"/>
      <w:pPr>
        <w:ind w:left="5655" w:hanging="360"/>
      </w:pPr>
      <w:rPr>
        <w:rFonts w:hint="default" w:ascii="Symbol" w:hAnsi="Symbol"/>
      </w:rPr>
    </w:lvl>
    <w:lvl w:ilvl="7" w:tplc="041F0003" w:tentative="1">
      <w:start w:val="1"/>
      <w:numFmt w:val="bullet"/>
      <w:lvlText w:val="o"/>
      <w:lvlJc w:val="left"/>
      <w:pPr>
        <w:ind w:left="6375" w:hanging="360"/>
      </w:pPr>
      <w:rPr>
        <w:rFonts w:hint="default" w:ascii="Courier New" w:hAnsi="Courier New" w:cs="Courier New"/>
      </w:rPr>
    </w:lvl>
    <w:lvl w:ilvl="8" w:tplc="041F0005" w:tentative="1">
      <w:start w:val="1"/>
      <w:numFmt w:val="bullet"/>
      <w:lvlText w:val=""/>
      <w:lvlJc w:val="left"/>
      <w:pPr>
        <w:ind w:left="7095" w:hanging="360"/>
      </w:pPr>
      <w:rPr>
        <w:rFonts w:hint="default" w:ascii="Wingdings" w:hAnsi="Wingdings"/>
      </w:rPr>
    </w:lvl>
  </w:abstractNum>
  <w:abstractNum w:abstractNumId="10" w15:restartNumberingAfterBreak="0">
    <w:nsid w:val="1E4874BD"/>
    <w:multiLevelType w:val="hybridMultilevel"/>
    <w:tmpl w:val="820682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E85337"/>
    <w:multiLevelType w:val="hybridMultilevel"/>
    <w:tmpl w:val="4EB03A06"/>
    <w:lvl w:ilvl="0" w:tplc="041F0001">
      <w:start w:val="1"/>
      <w:numFmt w:val="bullet"/>
      <w:lvlText w:val=""/>
      <w:lvlJc w:val="left"/>
      <w:pPr>
        <w:ind w:left="838" w:hanging="360"/>
      </w:pPr>
      <w:rPr>
        <w:rFonts w:hint="default" w:ascii="Symbol" w:hAnsi="Symbol"/>
      </w:rPr>
    </w:lvl>
    <w:lvl w:ilvl="1" w:tplc="041F0003" w:tentative="1">
      <w:start w:val="1"/>
      <w:numFmt w:val="bullet"/>
      <w:lvlText w:val="o"/>
      <w:lvlJc w:val="left"/>
      <w:pPr>
        <w:ind w:left="1558" w:hanging="360"/>
      </w:pPr>
      <w:rPr>
        <w:rFonts w:hint="default" w:ascii="Courier New" w:hAnsi="Courier New" w:cs="Courier New"/>
      </w:rPr>
    </w:lvl>
    <w:lvl w:ilvl="2" w:tplc="041F0005" w:tentative="1">
      <w:start w:val="1"/>
      <w:numFmt w:val="bullet"/>
      <w:lvlText w:val=""/>
      <w:lvlJc w:val="left"/>
      <w:pPr>
        <w:ind w:left="2278" w:hanging="360"/>
      </w:pPr>
      <w:rPr>
        <w:rFonts w:hint="default" w:ascii="Wingdings" w:hAnsi="Wingdings"/>
      </w:rPr>
    </w:lvl>
    <w:lvl w:ilvl="3" w:tplc="041F0001" w:tentative="1">
      <w:start w:val="1"/>
      <w:numFmt w:val="bullet"/>
      <w:lvlText w:val=""/>
      <w:lvlJc w:val="left"/>
      <w:pPr>
        <w:ind w:left="2998" w:hanging="360"/>
      </w:pPr>
      <w:rPr>
        <w:rFonts w:hint="default" w:ascii="Symbol" w:hAnsi="Symbol"/>
      </w:rPr>
    </w:lvl>
    <w:lvl w:ilvl="4" w:tplc="041F0003" w:tentative="1">
      <w:start w:val="1"/>
      <w:numFmt w:val="bullet"/>
      <w:lvlText w:val="o"/>
      <w:lvlJc w:val="left"/>
      <w:pPr>
        <w:ind w:left="3718" w:hanging="360"/>
      </w:pPr>
      <w:rPr>
        <w:rFonts w:hint="default" w:ascii="Courier New" w:hAnsi="Courier New" w:cs="Courier New"/>
      </w:rPr>
    </w:lvl>
    <w:lvl w:ilvl="5" w:tplc="041F0005" w:tentative="1">
      <w:start w:val="1"/>
      <w:numFmt w:val="bullet"/>
      <w:lvlText w:val=""/>
      <w:lvlJc w:val="left"/>
      <w:pPr>
        <w:ind w:left="4438" w:hanging="360"/>
      </w:pPr>
      <w:rPr>
        <w:rFonts w:hint="default" w:ascii="Wingdings" w:hAnsi="Wingdings"/>
      </w:rPr>
    </w:lvl>
    <w:lvl w:ilvl="6" w:tplc="041F0001" w:tentative="1">
      <w:start w:val="1"/>
      <w:numFmt w:val="bullet"/>
      <w:lvlText w:val=""/>
      <w:lvlJc w:val="left"/>
      <w:pPr>
        <w:ind w:left="5158" w:hanging="360"/>
      </w:pPr>
      <w:rPr>
        <w:rFonts w:hint="default" w:ascii="Symbol" w:hAnsi="Symbol"/>
      </w:rPr>
    </w:lvl>
    <w:lvl w:ilvl="7" w:tplc="041F0003" w:tentative="1">
      <w:start w:val="1"/>
      <w:numFmt w:val="bullet"/>
      <w:lvlText w:val="o"/>
      <w:lvlJc w:val="left"/>
      <w:pPr>
        <w:ind w:left="5878" w:hanging="360"/>
      </w:pPr>
      <w:rPr>
        <w:rFonts w:hint="default" w:ascii="Courier New" w:hAnsi="Courier New" w:cs="Courier New"/>
      </w:rPr>
    </w:lvl>
    <w:lvl w:ilvl="8" w:tplc="041F0005" w:tentative="1">
      <w:start w:val="1"/>
      <w:numFmt w:val="bullet"/>
      <w:lvlText w:val=""/>
      <w:lvlJc w:val="left"/>
      <w:pPr>
        <w:ind w:left="6598" w:hanging="360"/>
      </w:pPr>
      <w:rPr>
        <w:rFonts w:hint="default" w:ascii="Wingdings" w:hAnsi="Wingdings"/>
      </w:rPr>
    </w:lvl>
  </w:abstractNum>
  <w:abstractNum w:abstractNumId="12" w15:restartNumberingAfterBreak="0">
    <w:nsid w:val="290C74CC"/>
    <w:multiLevelType w:val="hybridMultilevel"/>
    <w:tmpl w:val="02781C5C"/>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13" w15:restartNumberingAfterBreak="0">
    <w:nsid w:val="2B853A06"/>
    <w:multiLevelType w:val="hybridMultilevel"/>
    <w:tmpl w:val="60E47B92"/>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14" w15:restartNumberingAfterBreak="0">
    <w:nsid w:val="2C4C0FDC"/>
    <w:multiLevelType w:val="hybridMultilevel"/>
    <w:tmpl w:val="25D84CD0"/>
    <w:lvl w:ilvl="0" w:tplc="041F0001">
      <w:start w:val="1"/>
      <w:numFmt w:val="bullet"/>
      <w:lvlText w:val=""/>
      <w:lvlJc w:val="left"/>
      <w:pPr>
        <w:ind w:left="1198" w:hanging="360"/>
      </w:pPr>
      <w:rPr>
        <w:rFonts w:hint="default" w:ascii="Symbol" w:hAnsi="Symbol"/>
      </w:rPr>
    </w:lvl>
    <w:lvl w:ilvl="1" w:tplc="041F0003" w:tentative="1">
      <w:start w:val="1"/>
      <w:numFmt w:val="bullet"/>
      <w:lvlText w:val="o"/>
      <w:lvlJc w:val="left"/>
      <w:pPr>
        <w:ind w:left="1918" w:hanging="360"/>
      </w:pPr>
      <w:rPr>
        <w:rFonts w:hint="default" w:ascii="Courier New" w:hAnsi="Courier New" w:cs="Courier New"/>
      </w:rPr>
    </w:lvl>
    <w:lvl w:ilvl="2" w:tplc="041F0005" w:tentative="1">
      <w:start w:val="1"/>
      <w:numFmt w:val="bullet"/>
      <w:lvlText w:val=""/>
      <w:lvlJc w:val="left"/>
      <w:pPr>
        <w:ind w:left="2638" w:hanging="360"/>
      </w:pPr>
      <w:rPr>
        <w:rFonts w:hint="default" w:ascii="Wingdings" w:hAnsi="Wingdings"/>
      </w:rPr>
    </w:lvl>
    <w:lvl w:ilvl="3" w:tplc="041F0001" w:tentative="1">
      <w:start w:val="1"/>
      <w:numFmt w:val="bullet"/>
      <w:lvlText w:val=""/>
      <w:lvlJc w:val="left"/>
      <w:pPr>
        <w:ind w:left="3358" w:hanging="360"/>
      </w:pPr>
      <w:rPr>
        <w:rFonts w:hint="default" w:ascii="Symbol" w:hAnsi="Symbol"/>
      </w:rPr>
    </w:lvl>
    <w:lvl w:ilvl="4" w:tplc="041F0003" w:tentative="1">
      <w:start w:val="1"/>
      <w:numFmt w:val="bullet"/>
      <w:lvlText w:val="o"/>
      <w:lvlJc w:val="left"/>
      <w:pPr>
        <w:ind w:left="4078" w:hanging="360"/>
      </w:pPr>
      <w:rPr>
        <w:rFonts w:hint="default" w:ascii="Courier New" w:hAnsi="Courier New" w:cs="Courier New"/>
      </w:rPr>
    </w:lvl>
    <w:lvl w:ilvl="5" w:tplc="041F0005" w:tentative="1">
      <w:start w:val="1"/>
      <w:numFmt w:val="bullet"/>
      <w:lvlText w:val=""/>
      <w:lvlJc w:val="left"/>
      <w:pPr>
        <w:ind w:left="4798" w:hanging="360"/>
      </w:pPr>
      <w:rPr>
        <w:rFonts w:hint="default" w:ascii="Wingdings" w:hAnsi="Wingdings"/>
      </w:rPr>
    </w:lvl>
    <w:lvl w:ilvl="6" w:tplc="041F0001" w:tentative="1">
      <w:start w:val="1"/>
      <w:numFmt w:val="bullet"/>
      <w:lvlText w:val=""/>
      <w:lvlJc w:val="left"/>
      <w:pPr>
        <w:ind w:left="5518" w:hanging="360"/>
      </w:pPr>
      <w:rPr>
        <w:rFonts w:hint="default" w:ascii="Symbol" w:hAnsi="Symbol"/>
      </w:rPr>
    </w:lvl>
    <w:lvl w:ilvl="7" w:tplc="041F0003" w:tentative="1">
      <w:start w:val="1"/>
      <w:numFmt w:val="bullet"/>
      <w:lvlText w:val="o"/>
      <w:lvlJc w:val="left"/>
      <w:pPr>
        <w:ind w:left="6238" w:hanging="360"/>
      </w:pPr>
      <w:rPr>
        <w:rFonts w:hint="default" w:ascii="Courier New" w:hAnsi="Courier New" w:cs="Courier New"/>
      </w:rPr>
    </w:lvl>
    <w:lvl w:ilvl="8" w:tplc="041F0005" w:tentative="1">
      <w:start w:val="1"/>
      <w:numFmt w:val="bullet"/>
      <w:lvlText w:val=""/>
      <w:lvlJc w:val="left"/>
      <w:pPr>
        <w:ind w:left="6958" w:hanging="360"/>
      </w:pPr>
      <w:rPr>
        <w:rFonts w:hint="default" w:ascii="Wingdings" w:hAnsi="Wingdings"/>
      </w:rPr>
    </w:lvl>
  </w:abstractNum>
  <w:abstractNum w:abstractNumId="15" w15:restartNumberingAfterBreak="0">
    <w:nsid w:val="2CF33372"/>
    <w:multiLevelType w:val="hybridMultilevel"/>
    <w:tmpl w:val="C4D83830"/>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6" w15:restartNumberingAfterBreak="0">
    <w:nsid w:val="2D317D05"/>
    <w:multiLevelType w:val="hybridMultilevel"/>
    <w:tmpl w:val="E5D826D2"/>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17" w15:restartNumberingAfterBreak="0">
    <w:nsid w:val="2F3010A7"/>
    <w:multiLevelType w:val="hybridMultilevel"/>
    <w:tmpl w:val="03D082D4"/>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18" w15:restartNumberingAfterBreak="0">
    <w:nsid w:val="316C477A"/>
    <w:multiLevelType w:val="hybridMultilevel"/>
    <w:tmpl w:val="28689B72"/>
    <w:lvl w:ilvl="0" w:tplc="041F0001">
      <w:start w:val="1"/>
      <w:numFmt w:val="bullet"/>
      <w:lvlText w:val=""/>
      <w:lvlJc w:val="left"/>
      <w:pPr>
        <w:ind w:left="838" w:hanging="360"/>
      </w:pPr>
      <w:rPr>
        <w:rFonts w:hint="default" w:ascii="Symbol" w:hAnsi="Symbol"/>
      </w:rPr>
    </w:lvl>
    <w:lvl w:ilvl="1" w:tplc="041F0003" w:tentative="1">
      <w:start w:val="1"/>
      <w:numFmt w:val="bullet"/>
      <w:lvlText w:val="o"/>
      <w:lvlJc w:val="left"/>
      <w:pPr>
        <w:ind w:left="1558" w:hanging="360"/>
      </w:pPr>
      <w:rPr>
        <w:rFonts w:hint="default" w:ascii="Courier New" w:hAnsi="Courier New" w:cs="Courier New"/>
      </w:rPr>
    </w:lvl>
    <w:lvl w:ilvl="2" w:tplc="041F0005" w:tentative="1">
      <w:start w:val="1"/>
      <w:numFmt w:val="bullet"/>
      <w:lvlText w:val=""/>
      <w:lvlJc w:val="left"/>
      <w:pPr>
        <w:ind w:left="2278" w:hanging="360"/>
      </w:pPr>
      <w:rPr>
        <w:rFonts w:hint="default" w:ascii="Wingdings" w:hAnsi="Wingdings"/>
      </w:rPr>
    </w:lvl>
    <w:lvl w:ilvl="3" w:tplc="041F0001" w:tentative="1">
      <w:start w:val="1"/>
      <w:numFmt w:val="bullet"/>
      <w:lvlText w:val=""/>
      <w:lvlJc w:val="left"/>
      <w:pPr>
        <w:ind w:left="2998" w:hanging="360"/>
      </w:pPr>
      <w:rPr>
        <w:rFonts w:hint="default" w:ascii="Symbol" w:hAnsi="Symbol"/>
      </w:rPr>
    </w:lvl>
    <w:lvl w:ilvl="4" w:tplc="041F0003" w:tentative="1">
      <w:start w:val="1"/>
      <w:numFmt w:val="bullet"/>
      <w:lvlText w:val="o"/>
      <w:lvlJc w:val="left"/>
      <w:pPr>
        <w:ind w:left="3718" w:hanging="360"/>
      </w:pPr>
      <w:rPr>
        <w:rFonts w:hint="default" w:ascii="Courier New" w:hAnsi="Courier New" w:cs="Courier New"/>
      </w:rPr>
    </w:lvl>
    <w:lvl w:ilvl="5" w:tplc="041F0005" w:tentative="1">
      <w:start w:val="1"/>
      <w:numFmt w:val="bullet"/>
      <w:lvlText w:val=""/>
      <w:lvlJc w:val="left"/>
      <w:pPr>
        <w:ind w:left="4438" w:hanging="360"/>
      </w:pPr>
      <w:rPr>
        <w:rFonts w:hint="default" w:ascii="Wingdings" w:hAnsi="Wingdings"/>
      </w:rPr>
    </w:lvl>
    <w:lvl w:ilvl="6" w:tplc="041F0001" w:tentative="1">
      <w:start w:val="1"/>
      <w:numFmt w:val="bullet"/>
      <w:lvlText w:val=""/>
      <w:lvlJc w:val="left"/>
      <w:pPr>
        <w:ind w:left="5158" w:hanging="360"/>
      </w:pPr>
      <w:rPr>
        <w:rFonts w:hint="default" w:ascii="Symbol" w:hAnsi="Symbol"/>
      </w:rPr>
    </w:lvl>
    <w:lvl w:ilvl="7" w:tplc="041F0003" w:tentative="1">
      <w:start w:val="1"/>
      <w:numFmt w:val="bullet"/>
      <w:lvlText w:val="o"/>
      <w:lvlJc w:val="left"/>
      <w:pPr>
        <w:ind w:left="5878" w:hanging="360"/>
      </w:pPr>
      <w:rPr>
        <w:rFonts w:hint="default" w:ascii="Courier New" w:hAnsi="Courier New" w:cs="Courier New"/>
      </w:rPr>
    </w:lvl>
    <w:lvl w:ilvl="8" w:tplc="041F0005" w:tentative="1">
      <w:start w:val="1"/>
      <w:numFmt w:val="bullet"/>
      <w:lvlText w:val=""/>
      <w:lvlJc w:val="left"/>
      <w:pPr>
        <w:ind w:left="6598" w:hanging="360"/>
      </w:pPr>
      <w:rPr>
        <w:rFonts w:hint="default" w:ascii="Wingdings" w:hAnsi="Wingdings"/>
      </w:rPr>
    </w:lvl>
  </w:abstractNum>
  <w:abstractNum w:abstractNumId="19" w15:restartNumberingAfterBreak="0">
    <w:nsid w:val="31BE026C"/>
    <w:multiLevelType w:val="hybridMultilevel"/>
    <w:tmpl w:val="09EACFB0"/>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20" w15:restartNumberingAfterBreak="0">
    <w:nsid w:val="3E1C0A61"/>
    <w:multiLevelType w:val="hybridMultilevel"/>
    <w:tmpl w:val="C94A9A58"/>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21" w15:restartNumberingAfterBreak="0">
    <w:nsid w:val="3E1D212E"/>
    <w:multiLevelType w:val="hybridMultilevel"/>
    <w:tmpl w:val="2BFE0EBA"/>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2" w15:restartNumberingAfterBreak="0">
    <w:nsid w:val="3FEF0639"/>
    <w:multiLevelType w:val="hybridMultilevel"/>
    <w:tmpl w:val="657EEF96"/>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3" w15:restartNumberingAfterBreak="0">
    <w:nsid w:val="43DF0DFA"/>
    <w:multiLevelType w:val="hybridMultilevel"/>
    <w:tmpl w:val="E946C768"/>
    <w:lvl w:ilvl="0" w:tplc="041F0001">
      <w:start w:val="1"/>
      <w:numFmt w:val="bullet"/>
      <w:lvlText w:val=""/>
      <w:lvlJc w:val="left"/>
      <w:pPr>
        <w:ind w:left="720" w:hanging="360"/>
      </w:pPr>
      <w:rPr>
        <w:rFonts w:hint="default" w:ascii="Symbol" w:hAnsi="Symbol"/>
      </w:rPr>
    </w:lvl>
    <w:lvl w:ilvl="1" w:tplc="041F0003">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4" w15:restartNumberingAfterBreak="0">
    <w:nsid w:val="464048CE"/>
    <w:multiLevelType w:val="hybridMultilevel"/>
    <w:tmpl w:val="80EEB824"/>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25" w15:restartNumberingAfterBreak="0">
    <w:nsid w:val="4D5901E7"/>
    <w:multiLevelType w:val="hybridMultilevel"/>
    <w:tmpl w:val="59D6B8A6"/>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26" w15:restartNumberingAfterBreak="0">
    <w:nsid w:val="4DE92D11"/>
    <w:multiLevelType w:val="hybridMultilevel"/>
    <w:tmpl w:val="41E205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4F814EE1"/>
    <w:multiLevelType w:val="hybridMultilevel"/>
    <w:tmpl w:val="93F820BA"/>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28" w15:restartNumberingAfterBreak="0">
    <w:nsid w:val="500C2256"/>
    <w:multiLevelType w:val="multilevel"/>
    <w:tmpl w:val="0C0445E8"/>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29" w15:restartNumberingAfterBreak="0">
    <w:nsid w:val="56153654"/>
    <w:multiLevelType w:val="hybridMultilevel"/>
    <w:tmpl w:val="6E8EB160"/>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30" w15:restartNumberingAfterBreak="0">
    <w:nsid w:val="58685D98"/>
    <w:multiLevelType w:val="hybridMultilevel"/>
    <w:tmpl w:val="BC58161A"/>
    <w:lvl w:ilvl="0" w:tplc="041F0001">
      <w:start w:val="1"/>
      <w:numFmt w:val="bullet"/>
      <w:lvlText w:val=""/>
      <w:lvlJc w:val="left"/>
      <w:pPr>
        <w:ind w:left="1198" w:hanging="360"/>
      </w:pPr>
      <w:rPr>
        <w:rFonts w:hint="default" w:ascii="Symbol" w:hAnsi="Symbol"/>
      </w:rPr>
    </w:lvl>
    <w:lvl w:ilvl="1" w:tplc="041F0003" w:tentative="1">
      <w:start w:val="1"/>
      <w:numFmt w:val="bullet"/>
      <w:lvlText w:val="o"/>
      <w:lvlJc w:val="left"/>
      <w:pPr>
        <w:ind w:left="1918" w:hanging="360"/>
      </w:pPr>
      <w:rPr>
        <w:rFonts w:hint="default" w:ascii="Courier New" w:hAnsi="Courier New" w:cs="Courier New"/>
      </w:rPr>
    </w:lvl>
    <w:lvl w:ilvl="2" w:tplc="041F0005" w:tentative="1">
      <w:start w:val="1"/>
      <w:numFmt w:val="bullet"/>
      <w:lvlText w:val=""/>
      <w:lvlJc w:val="left"/>
      <w:pPr>
        <w:ind w:left="2638" w:hanging="360"/>
      </w:pPr>
      <w:rPr>
        <w:rFonts w:hint="default" w:ascii="Wingdings" w:hAnsi="Wingdings"/>
      </w:rPr>
    </w:lvl>
    <w:lvl w:ilvl="3" w:tplc="041F0001" w:tentative="1">
      <w:start w:val="1"/>
      <w:numFmt w:val="bullet"/>
      <w:lvlText w:val=""/>
      <w:lvlJc w:val="left"/>
      <w:pPr>
        <w:ind w:left="3358" w:hanging="360"/>
      </w:pPr>
      <w:rPr>
        <w:rFonts w:hint="default" w:ascii="Symbol" w:hAnsi="Symbol"/>
      </w:rPr>
    </w:lvl>
    <w:lvl w:ilvl="4" w:tplc="041F0003" w:tentative="1">
      <w:start w:val="1"/>
      <w:numFmt w:val="bullet"/>
      <w:lvlText w:val="o"/>
      <w:lvlJc w:val="left"/>
      <w:pPr>
        <w:ind w:left="4078" w:hanging="360"/>
      </w:pPr>
      <w:rPr>
        <w:rFonts w:hint="default" w:ascii="Courier New" w:hAnsi="Courier New" w:cs="Courier New"/>
      </w:rPr>
    </w:lvl>
    <w:lvl w:ilvl="5" w:tplc="041F0005" w:tentative="1">
      <w:start w:val="1"/>
      <w:numFmt w:val="bullet"/>
      <w:lvlText w:val=""/>
      <w:lvlJc w:val="left"/>
      <w:pPr>
        <w:ind w:left="4798" w:hanging="360"/>
      </w:pPr>
      <w:rPr>
        <w:rFonts w:hint="default" w:ascii="Wingdings" w:hAnsi="Wingdings"/>
      </w:rPr>
    </w:lvl>
    <w:lvl w:ilvl="6" w:tplc="041F0001" w:tentative="1">
      <w:start w:val="1"/>
      <w:numFmt w:val="bullet"/>
      <w:lvlText w:val=""/>
      <w:lvlJc w:val="left"/>
      <w:pPr>
        <w:ind w:left="5518" w:hanging="360"/>
      </w:pPr>
      <w:rPr>
        <w:rFonts w:hint="default" w:ascii="Symbol" w:hAnsi="Symbol"/>
      </w:rPr>
    </w:lvl>
    <w:lvl w:ilvl="7" w:tplc="041F0003" w:tentative="1">
      <w:start w:val="1"/>
      <w:numFmt w:val="bullet"/>
      <w:lvlText w:val="o"/>
      <w:lvlJc w:val="left"/>
      <w:pPr>
        <w:ind w:left="6238" w:hanging="360"/>
      </w:pPr>
      <w:rPr>
        <w:rFonts w:hint="default" w:ascii="Courier New" w:hAnsi="Courier New" w:cs="Courier New"/>
      </w:rPr>
    </w:lvl>
    <w:lvl w:ilvl="8" w:tplc="041F0005" w:tentative="1">
      <w:start w:val="1"/>
      <w:numFmt w:val="bullet"/>
      <w:lvlText w:val=""/>
      <w:lvlJc w:val="left"/>
      <w:pPr>
        <w:ind w:left="6958" w:hanging="360"/>
      </w:pPr>
      <w:rPr>
        <w:rFonts w:hint="default" w:ascii="Wingdings" w:hAnsi="Wingdings"/>
      </w:rPr>
    </w:lvl>
  </w:abstractNum>
  <w:abstractNum w:abstractNumId="31" w15:restartNumberingAfterBreak="0">
    <w:nsid w:val="590E47CB"/>
    <w:multiLevelType w:val="hybridMultilevel"/>
    <w:tmpl w:val="F1C81CBC"/>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32" w15:restartNumberingAfterBreak="0">
    <w:nsid w:val="5D5B27D5"/>
    <w:multiLevelType w:val="hybridMultilevel"/>
    <w:tmpl w:val="A5CE74B8"/>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33" w15:restartNumberingAfterBreak="0">
    <w:nsid w:val="61710133"/>
    <w:multiLevelType w:val="multilevel"/>
    <w:tmpl w:val="6F72D164"/>
    <w:lvl w:ilvl="0" w:tplc="041F0001">
      <w:start w:val="1"/>
      <w:numFmt w:val="bullet"/>
      <w:lvlText w:val=""/>
      <w:lvlJc w:val="left"/>
      <w:pPr>
        <w:ind w:left="478" w:hanging="360"/>
      </w:pPr>
      <w:rPr>
        <w:rFonts w:hint="default" w:ascii="Symbol" w:hAnsi="Symbol"/>
      </w:rPr>
    </w:lvl>
    <w:lvl w:ilvl="1" w:tplc="041F0003" w:tentative="1">
      <w:start w:val="1"/>
      <w:numFmt w:val="bullet"/>
      <w:lvlText w:val="o"/>
      <w:lvlJc w:val="left"/>
      <w:pPr>
        <w:ind w:left="1198" w:hanging="360"/>
      </w:pPr>
      <w:rPr>
        <w:rFonts w:hint="default" w:ascii="Courier New" w:hAnsi="Courier New" w:cs="Courier New"/>
      </w:rPr>
    </w:lvl>
    <w:lvl w:ilvl="2" w:tplc="041F0005" w:tentative="1">
      <w:start w:val="1"/>
      <w:numFmt w:val="bullet"/>
      <w:lvlText w:val=""/>
      <w:lvlJc w:val="left"/>
      <w:pPr>
        <w:ind w:left="1918" w:hanging="360"/>
      </w:pPr>
      <w:rPr>
        <w:rFonts w:hint="default" w:ascii="Wingdings" w:hAnsi="Wingdings"/>
      </w:rPr>
    </w:lvl>
    <w:lvl w:ilvl="3" w:tplc="041F0001" w:tentative="1">
      <w:start w:val="1"/>
      <w:numFmt w:val="bullet"/>
      <w:lvlText w:val=""/>
      <w:lvlJc w:val="left"/>
      <w:pPr>
        <w:ind w:left="2638" w:hanging="360"/>
      </w:pPr>
      <w:rPr>
        <w:rFonts w:hint="default" w:ascii="Symbol" w:hAnsi="Symbol"/>
      </w:rPr>
    </w:lvl>
    <w:lvl w:ilvl="4" w:tplc="041F0003" w:tentative="1">
      <w:start w:val="1"/>
      <w:numFmt w:val="bullet"/>
      <w:lvlText w:val="o"/>
      <w:lvlJc w:val="left"/>
      <w:pPr>
        <w:ind w:left="3358" w:hanging="360"/>
      </w:pPr>
      <w:rPr>
        <w:rFonts w:hint="default" w:ascii="Courier New" w:hAnsi="Courier New" w:cs="Courier New"/>
      </w:rPr>
    </w:lvl>
    <w:lvl w:ilvl="5" w:tplc="041F0005" w:tentative="1">
      <w:start w:val="1"/>
      <w:numFmt w:val="bullet"/>
      <w:lvlText w:val=""/>
      <w:lvlJc w:val="left"/>
      <w:pPr>
        <w:ind w:left="4078" w:hanging="360"/>
      </w:pPr>
      <w:rPr>
        <w:rFonts w:hint="default" w:ascii="Wingdings" w:hAnsi="Wingdings"/>
      </w:rPr>
    </w:lvl>
    <w:lvl w:ilvl="6" w:tplc="041F0001" w:tentative="1">
      <w:start w:val="1"/>
      <w:numFmt w:val="bullet"/>
      <w:lvlText w:val=""/>
      <w:lvlJc w:val="left"/>
      <w:pPr>
        <w:ind w:left="4798" w:hanging="360"/>
      </w:pPr>
      <w:rPr>
        <w:rFonts w:hint="default" w:ascii="Symbol" w:hAnsi="Symbol"/>
      </w:rPr>
    </w:lvl>
    <w:lvl w:ilvl="7" w:tplc="041F0003" w:tentative="1">
      <w:start w:val="1"/>
      <w:numFmt w:val="bullet"/>
      <w:lvlText w:val="o"/>
      <w:lvlJc w:val="left"/>
      <w:pPr>
        <w:ind w:left="5518" w:hanging="360"/>
      </w:pPr>
      <w:rPr>
        <w:rFonts w:hint="default" w:ascii="Courier New" w:hAnsi="Courier New" w:cs="Courier New"/>
      </w:rPr>
    </w:lvl>
    <w:lvl w:ilvl="8" w:tplc="041F0005" w:tentative="1">
      <w:start w:val="1"/>
      <w:numFmt w:val="bullet"/>
      <w:lvlText w:val=""/>
      <w:lvlJc w:val="left"/>
      <w:pPr>
        <w:ind w:left="6238" w:hanging="360"/>
      </w:pPr>
      <w:rPr>
        <w:rFonts w:hint="default" w:ascii="Wingdings" w:hAnsi="Wingdings"/>
      </w:rPr>
    </w:lvl>
  </w:abstractNum>
  <w:abstractNum w:abstractNumId="34" w15:restartNumberingAfterBreak="0">
    <w:nsid w:val="63A3288D"/>
    <w:multiLevelType w:val="hybridMultilevel"/>
    <w:tmpl w:val="D9540198"/>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35" w15:restartNumberingAfterBreak="0">
    <w:nsid w:val="657E4F7F"/>
    <w:multiLevelType w:val="hybridMultilevel"/>
    <w:tmpl w:val="130AADE4"/>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36" w15:restartNumberingAfterBreak="0">
    <w:nsid w:val="687A557F"/>
    <w:multiLevelType w:val="hybridMultilevel"/>
    <w:tmpl w:val="6DE208F2"/>
    <w:lvl w:ilvl="0" w:tplc="041F0001">
      <w:start w:val="1"/>
      <w:numFmt w:val="bullet"/>
      <w:lvlText w:val=""/>
      <w:lvlJc w:val="left"/>
      <w:pPr>
        <w:ind w:left="838" w:hanging="360"/>
      </w:pPr>
      <w:rPr>
        <w:rFonts w:hint="default" w:ascii="Symbol" w:hAnsi="Symbol"/>
      </w:rPr>
    </w:lvl>
    <w:lvl w:ilvl="1" w:tplc="041F0003" w:tentative="1">
      <w:start w:val="1"/>
      <w:numFmt w:val="bullet"/>
      <w:lvlText w:val="o"/>
      <w:lvlJc w:val="left"/>
      <w:pPr>
        <w:ind w:left="1558" w:hanging="360"/>
      </w:pPr>
      <w:rPr>
        <w:rFonts w:hint="default" w:ascii="Courier New" w:hAnsi="Courier New" w:cs="Courier New"/>
      </w:rPr>
    </w:lvl>
    <w:lvl w:ilvl="2" w:tplc="041F0005" w:tentative="1">
      <w:start w:val="1"/>
      <w:numFmt w:val="bullet"/>
      <w:lvlText w:val=""/>
      <w:lvlJc w:val="left"/>
      <w:pPr>
        <w:ind w:left="2278" w:hanging="360"/>
      </w:pPr>
      <w:rPr>
        <w:rFonts w:hint="default" w:ascii="Wingdings" w:hAnsi="Wingdings"/>
      </w:rPr>
    </w:lvl>
    <w:lvl w:ilvl="3" w:tplc="041F0001" w:tentative="1">
      <w:start w:val="1"/>
      <w:numFmt w:val="bullet"/>
      <w:lvlText w:val=""/>
      <w:lvlJc w:val="left"/>
      <w:pPr>
        <w:ind w:left="2998" w:hanging="360"/>
      </w:pPr>
      <w:rPr>
        <w:rFonts w:hint="default" w:ascii="Symbol" w:hAnsi="Symbol"/>
      </w:rPr>
    </w:lvl>
    <w:lvl w:ilvl="4" w:tplc="041F0003" w:tentative="1">
      <w:start w:val="1"/>
      <w:numFmt w:val="bullet"/>
      <w:lvlText w:val="o"/>
      <w:lvlJc w:val="left"/>
      <w:pPr>
        <w:ind w:left="3718" w:hanging="360"/>
      </w:pPr>
      <w:rPr>
        <w:rFonts w:hint="default" w:ascii="Courier New" w:hAnsi="Courier New" w:cs="Courier New"/>
      </w:rPr>
    </w:lvl>
    <w:lvl w:ilvl="5" w:tplc="041F0005" w:tentative="1">
      <w:start w:val="1"/>
      <w:numFmt w:val="bullet"/>
      <w:lvlText w:val=""/>
      <w:lvlJc w:val="left"/>
      <w:pPr>
        <w:ind w:left="4438" w:hanging="360"/>
      </w:pPr>
      <w:rPr>
        <w:rFonts w:hint="default" w:ascii="Wingdings" w:hAnsi="Wingdings"/>
      </w:rPr>
    </w:lvl>
    <w:lvl w:ilvl="6" w:tplc="041F0001" w:tentative="1">
      <w:start w:val="1"/>
      <w:numFmt w:val="bullet"/>
      <w:lvlText w:val=""/>
      <w:lvlJc w:val="left"/>
      <w:pPr>
        <w:ind w:left="5158" w:hanging="360"/>
      </w:pPr>
      <w:rPr>
        <w:rFonts w:hint="default" w:ascii="Symbol" w:hAnsi="Symbol"/>
      </w:rPr>
    </w:lvl>
    <w:lvl w:ilvl="7" w:tplc="041F0003" w:tentative="1">
      <w:start w:val="1"/>
      <w:numFmt w:val="bullet"/>
      <w:lvlText w:val="o"/>
      <w:lvlJc w:val="left"/>
      <w:pPr>
        <w:ind w:left="5878" w:hanging="360"/>
      </w:pPr>
      <w:rPr>
        <w:rFonts w:hint="default" w:ascii="Courier New" w:hAnsi="Courier New" w:cs="Courier New"/>
      </w:rPr>
    </w:lvl>
    <w:lvl w:ilvl="8" w:tplc="041F0005" w:tentative="1">
      <w:start w:val="1"/>
      <w:numFmt w:val="bullet"/>
      <w:lvlText w:val=""/>
      <w:lvlJc w:val="left"/>
      <w:pPr>
        <w:ind w:left="6598" w:hanging="360"/>
      </w:pPr>
      <w:rPr>
        <w:rFonts w:hint="default" w:ascii="Wingdings" w:hAnsi="Wingdings"/>
      </w:rPr>
    </w:lvl>
  </w:abstractNum>
  <w:abstractNum w:abstractNumId="37" w15:restartNumberingAfterBreak="0">
    <w:nsid w:val="6C83249A"/>
    <w:multiLevelType w:val="hybridMultilevel"/>
    <w:tmpl w:val="74E4BEB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510104"/>
    <w:multiLevelType w:val="hybridMultilevel"/>
    <w:tmpl w:val="5F6C3694"/>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39" w15:restartNumberingAfterBreak="0">
    <w:nsid w:val="79575D93"/>
    <w:multiLevelType w:val="hybridMultilevel"/>
    <w:tmpl w:val="3968BBB2"/>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40" w15:restartNumberingAfterBreak="0">
    <w:nsid w:val="7F536E98"/>
    <w:multiLevelType w:val="hybridMultilevel"/>
    <w:tmpl w:val="FA228258"/>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1">
    <w:abstractNumId w:val="18"/>
  </w:num>
  <w:num w:numId="2">
    <w:abstractNumId w:val="31"/>
  </w:num>
  <w:num w:numId="3">
    <w:abstractNumId w:val="14"/>
  </w:num>
  <w:num w:numId="4">
    <w:abstractNumId w:val="35"/>
  </w:num>
  <w:num w:numId="5">
    <w:abstractNumId w:val="32"/>
  </w:num>
  <w:num w:numId="6">
    <w:abstractNumId w:val="27"/>
  </w:num>
  <w:num w:numId="7">
    <w:abstractNumId w:val="38"/>
  </w:num>
  <w:num w:numId="8">
    <w:abstractNumId w:val="34"/>
  </w:num>
  <w:num w:numId="9">
    <w:abstractNumId w:val="12"/>
  </w:num>
  <w:num w:numId="10">
    <w:abstractNumId w:val="28"/>
  </w:num>
  <w:num w:numId="11">
    <w:abstractNumId w:val="17"/>
  </w:num>
  <w:num w:numId="12">
    <w:abstractNumId w:val="39"/>
  </w:num>
  <w:num w:numId="13">
    <w:abstractNumId w:val="2"/>
  </w:num>
  <w:num w:numId="14">
    <w:abstractNumId w:val="5"/>
  </w:num>
  <w:num w:numId="15">
    <w:abstractNumId w:val="25"/>
  </w:num>
  <w:num w:numId="16">
    <w:abstractNumId w:val="8"/>
  </w:num>
  <w:num w:numId="17">
    <w:abstractNumId w:val="13"/>
  </w:num>
  <w:num w:numId="18">
    <w:abstractNumId w:val="0"/>
  </w:num>
  <w:num w:numId="19">
    <w:abstractNumId w:val="20"/>
  </w:num>
  <w:num w:numId="20">
    <w:abstractNumId w:val="16"/>
  </w:num>
  <w:num w:numId="21">
    <w:abstractNumId w:val="24"/>
  </w:num>
  <w:num w:numId="22">
    <w:abstractNumId w:val="40"/>
  </w:num>
  <w:num w:numId="23">
    <w:abstractNumId w:val="4"/>
  </w:num>
  <w:num w:numId="24">
    <w:abstractNumId w:val="1"/>
  </w:num>
  <w:num w:numId="25">
    <w:abstractNumId w:val="29"/>
  </w:num>
  <w:num w:numId="26">
    <w:abstractNumId w:val="19"/>
  </w:num>
  <w:num w:numId="27">
    <w:abstractNumId w:val="22"/>
  </w:num>
  <w:num w:numId="28">
    <w:abstractNumId w:val="26"/>
  </w:num>
  <w:num w:numId="29">
    <w:abstractNumId w:val="10"/>
  </w:num>
  <w:num w:numId="30">
    <w:abstractNumId w:val="30"/>
  </w:num>
  <w:num w:numId="31">
    <w:abstractNumId w:val="9"/>
  </w:num>
  <w:num w:numId="32">
    <w:abstractNumId w:val="11"/>
  </w:num>
  <w:num w:numId="33">
    <w:abstractNumId w:val="6"/>
  </w:num>
  <w:num w:numId="34">
    <w:abstractNumId w:val="36"/>
  </w:num>
  <w:num w:numId="35">
    <w:abstractNumId w:val="37"/>
  </w:num>
  <w:num w:numId="36">
    <w:abstractNumId w:val="23"/>
  </w:num>
  <w:num w:numId="37">
    <w:abstractNumId w:val="33"/>
  </w:num>
  <w:num w:numId="38">
    <w:abstractNumId w:val="15"/>
  </w:num>
  <w:num w:numId="39">
    <w:abstractNumId w:val="3"/>
  </w:num>
  <w:num w:numId="40">
    <w:abstractNumId w:val="21"/>
  </w:num>
  <w:num w:numId="41">
    <w:abstractNumId w:val="7"/>
  </w:num>
  <w:numIdMacAtCleanup w:val="4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50"/>
  <w:removePersonalInformation/>
  <w:removeDateAndTime/>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B5"/>
    <w:rsid w:val="00001ED9"/>
    <w:rsid w:val="0000234F"/>
    <w:rsid w:val="00002858"/>
    <w:rsid w:val="00002CD1"/>
    <w:rsid w:val="000052A7"/>
    <w:rsid w:val="0002396D"/>
    <w:rsid w:val="000260AA"/>
    <w:rsid w:val="00033F38"/>
    <w:rsid w:val="00034805"/>
    <w:rsid w:val="00034A8D"/>
    <w:rsid w:val="000370BA"/>
    <w:rsid w:val="00040F8F"/>
    <w:rsid w:val="00041474"/>
    <w:rsid w:val="00046AE7"/>
    <w:rsid w:val="00051660"/>
    <w:rsid w:val="000539AD"/>
    <w:rsid w:val="00053F03"/>
    <w:rsid w:val="00061A4F"/>
    <w:rsid w:val="000702BA"/>
    <w:rsid w:val="000725A5"/>
    <w:rsid w:val="00075A50"/>
    <w:rsid w:val="00081DAE"/>
    <w:rsid w:val="00082E2A"/>
    <w:rsid w:val="00093506"/>
    <w:rsid w:val="0009499C"/>
    <w:rsid w:val="000A7FC9"/>
    <w:rsid w:val="000C3457"/>
    <w:rsid w:val="000D0EED"/>
    <w:rsid w:val="000D306B"/>
    <w:rsid w:val="000D3F94"/>
    <w:rsid w:val="000F0302"/>
    <w:rsid w:val="00102ED3"/>
    <w:rsid w:val="00103D3A"/>
    <w:rsid w:val="0011214E"/>
    <w:rsid w:val="00131121"/>
    <w:rsid w:val="00136422"/>
    <w:rsid w:val="0014646A"/>
    <w:rsid w:val="00151BA3"/>
    <w:rsid w:val="00164E5E"/>
    <w:rsid w:val="00166BDD"/>
    <w:rsid w:val="00167B24"/>
    <w:rsid w:val="0017219C"/>
    <w:rsid w:val="001805FD"/>
    <w:rsid w:val="00183C72"/>
    <w:rsid w:val="00197785"/>
    <w:rsid w:val="001B22A6"/>
    <w:rsid w:val="001B47DF"/>
    <w:rsid w:val="001B5A40"/>
    <w:rsid w:val="001C3BDF"/>
    <w:rsid w:val="001C62F6"/>
    <w:rsid w:val="001E2703"/>
    <w:rsid w:val="001E4949"/>
    <w:rsid w:val="001F0E18"/>
    <w:rsid w:val="001F1491"/>
    <w:rsid w:val="001F3D87"/>
    <w:rsid w:val="001F61B2"/>
    <w:rsid w:val="0020077C"/>
    <w:rsid w:val="002007FB"/>
    <w:rsid w:val="002056B1"/>
    <w:rsid w:val="002150A6"/>
    <w:rsid w:val="0023616A"/>
    <w:rsid w:val="0023675B"/>
    <w:rsid w:val="00237265"/>
    <w:rsid w:val="00237D19"/>
    <w:rsid w:val="00246EDD"/>
    <w:rsid w:val="00254D5C"/>
    <w:rsid w:val="002573EE"/>
    <w:rsid w:val="0026024A"/>
    <w:rsid w:val="002736C5"/>
    <w:rsid w:val="002750E7"/>
    <w:rsid w:val="00276692"/>
    <w:rsid w:val="00276DAE"/>
    <w:rsid w:val="002822DD"/>
    <w:rsid w:val="0028240B"/>
    <w:rsid w:val="00284209"/>
    <w:rsid w:val="00286F91"/>
    <w:rsid w:val="002972EF"/>
    <w:rsid w:val="002A06BA"/>
    <w:rsid w:val="002A648F"/>
    <w:rsid w:val="002A6AB8"/>
    <w:rsid w:val="002B39E3"/>
    <w:rsid w:val="002B72B7"/>
    <w:rsid w:val="002C0077"/>
    <w:rsid w:val="002C55A8"/>
    <w:rsid w:val="002C7976"/>
    <w:rsid w:val="002D0D40"/>
    <w:rsid w:val="002D154E"/>
    <w:rsid w:val="002D1800"/>
    <w:rsid w:val="002D30F3"/>
    <w:rsid w:val="002D38F6"/>
    <w:rsid w:val="002D3BFC"/>
    <w:rsid w:val="002D5FEB"/>
    <w:rsid w:val="002E419F"/>
    <w:rsid w:val="002F2FCE"/>
    <w:rsid w:val="002F6784"/>
    <w:rsid w:val="002F7971"/>
    <w:rsid w:val="002F7D7D"/>
    <w:rsid w:val="00300C74"/>
    <w:rsid w:val="00300F6C"/>
    <w:rsid w:val="00306864"/>
    <w:rsid w:val="00310B01"/>
    <w:rsid w:val="00311002"/>
    <w:rsid w:val="003141DD"/>
    <w:rsid w:val="0031452D"/>
    <w:rsid w:val="003164A5"/>
    <w:rsid w:val="0032228D"/>
    <w:rsid w:val="003273E7"/>
    <w:rsid w:val="0032799D"/>
    <w:rsid w:val="00334BB9"/>
    <w:rsid w:val="003427E7"/>
    <w:rsid w:val="00342FFB"/>
    <w:rsid w:val="00344188"/>
    <w:rsid w:val="00344E8A"/>
    <w:rsid w:val="003604D5"/>
    <w:rsid w:val="00366D8F"/>
    <w:rsid w:val="0037130A"/>
    <w:rsid w:val="00377221"/>
    <w:rsid w:val="003821D7"/>
    <w:rsid w:val="003867B7"/>
    <w:rsid w:val="00390F67"/>
    <w:rsid w:val="003948C4"/>
    <w:rsid w:val="003B18A8"/>
    <w:rsid w:val="003B35D0"/>
    <w:rsid w:val="003C2925"/>
    <w:rsid w:val="003D13C9"/>
    <w:rsid w:val="003D5563"/>
    <w:rsid w:val="003D7006"/>
    <w:rsid w:val="004048D9"/>
    <w:rsid w:val="00411FEE"/>
    <w:rsid w:val="00417004"/>
    <w:rsid w:val="00425968"/>
    <w:rsid w:val="00431731"/>
    <w:rsid w:val="00432426"/>
    <w:rsid w:val="00445257"/>
    <w:rsid w:val="00456994"/>
    <w:rsid w:val="004570F8"/>
    <w:rsid w:val="00460E61"/>
    <w:rsid w:val="004624E1"/>
    <w:rsid w:val="00465E4F"/>
    <w:rsid w:val="00470A14"/>
    <w:rsid w:val="00470ECA"/>
    <w:rsid w:val="00471086"/>
    <w:rsid w:val="00471E2D"/>
    <w:rsid w:val="00473162"/>
    <w:rsid w:val="00473D55"/>
    <w:rsid w:val="00481A0A"/>
    <w:rsid w:val="00483BF3"/>
    <w:rsid w:val="00486DC2"/>
    <w:rsid w:val="0049222B"/>
    <w:rsid w:val="004A16EE"/>
    <w:rsid w:val="004A4B56"/>
    <w:rsid w:val="004A6C8A"/>
    <w:rsid w:val="004B320F"/>
    <w:rsid w:val="004C27C9"/>
    <w:rsid w:val="004C3895"/>
    <w:rsid w:val="004C6184"/>
    <w:rsid w:val="004D15E4"/>
    <w:rsid w:val="004E3F1D"/>
    <w:rsid w:val="004F68DB"/>
    <w:rsid w:val="00502983"/>
    <w:rsid w:val="00507AF9"/>
    <w:rsid w:val="00517112"/>
    <w:rsid w:val="005258EF"/>
    <w:rsid w:val="005302BC"/>
    <w:rsid w:val="00531210"/>
    <w:rsid w:val="00532F4B"/>
    <w:rsid w:val="00536512"/>
    <w:rsid w:val="00545B35"/>
    <w:rsid w:val="00551615"/>
    <w:rsid w:val="005571BD"/>
    <w:rsid w:val="0056095C"/>
    <w:rsid w:val="00563BC2"/>
    <w:rsid w:val="0057010F"/>
    <w:rsid w:val="005837F2"/>
    <w:rsid w:val="0059431D"/>
    <w:rsid w:val="005A439C"/>
    <w:rsid w:val="005A457D"/>
    <w:rsid w:val="005A6203"/>
    <w:rsid w:val="005B083B"/>
    <w:rsid w:val="005B2CFA"/>
    <w:rsid w:val="005B3AD9"/>
    <w:rsid w:val="005C6CA6"/>
    <w:rsid w:val="005D07D5"/>
    <w:rsid w:val="005F0541"/>
    <w:rsid w:val="00602ADD"/>
    <w:rsid w:val="00604B86"/>
    <w:rsid w:val="00623F78"/>
    <w:rsid w:val="006364DD"/>
    <w:rsid w:val="00646B53"/>
    <w:rsid w:val="00652559"/>
    <w:rsid w:val="00653022"/>
    <w:rsid w:val="00676669"/>
    <w:rsid w:val="00683C25"/>
    <w:rsid w:val="006949BB"/>
    <w:rsid w:val="00696ACC"/>
    <w:rsid w:val="006A22B7"/>
    <w:rsid w:val="006A55FC"/>
    <w:rsid w:val="006A5B98"/>
    <w:rsid w:val="006A5E11"/>
    <w:rsid w:val="006C1623"/>
    <w:rsid w:val="006C1A7D"/>
    <w:rsid w:val="006C1DEA"/>
    <w:rsid w:val="006C3D53"/>
    <w:rsid w:val="006C3F90"/>
    <w:rsid w:val="006D3F9B"/>
    <w:rsid w:val="006E623B"/>
    <w:rsid w:val="006F0840"/>
    <w:rsid w:val="006F363B"/>
    <w:rsid w:val="006F4A8D"/>
    <w:rsid w:val="00703AC2"/>
    <w:rsid w:val="00710B40"/>
    <w:rsid w:val="007120F3"/>
    <w:rsid w:val="007143FB"/>
    <w:rsid w:val="00716CA1"/>
    <w:rsid w:val="0072683C"/>
    <w:rsid w:val="007368F0"/>
    <w:rsid w:val="007409D3"/>
    <w:rsid w:val="00744B42"/>
    <w:rsid w:val="00747E02"/>
    <w:rsid w:val="007536C6"/>
    <w:rsid w:val="007560B1"/>
    <w:rsid w:val="00760449"/>
    <w:rsid w:val="00763CC7"/>
    <w:rsid w:val="00767142"/>
    <w:rsid w:val="007704D5"/>
    <w:rsid w:val="007746BB"/>
    <w:rsid w:val="00786476"/>
    <w:rsid w:val="007874AF"/>
    <w:rsid w:val="00796A07"/>
    <w:rsid w:val="00796ED5"/>
    <w:rsid w:val="007A24DE"/>
    <w:rsid w:val="007A3BBD"/>
    <w:rsid w:val="007A486D"/>
    <w:rsid w:val="007B17C7"/>
    <w:rsid w:val="007B7284"/>
    <w:rsid w:val="007C2F2E"/>
    <w:rsid w:val="007D1D06"/>
    <w:rsid w:val="007D21BB"/>
    <w:rsid w:val="007E2FDA"/>
    <w:rsid w:val="007E4AA6"/>
    <w:rsid w:val="007F35E5"/>
    <w:rsid w:val="007F700B"/>
    <w:rsid w:val="00800E65"/>
    <w:rsid w:val="00806216"/>
    <w:rsid w:val="0080622F"/>
    <w:rsid w:val="0081560B"/>
    <w:rsid w:val="008233D3"/>
    <w:rsid w:val="00830FA3"/>
    <w:rsid w:val="0083188F"/>
    <w:rsid w:val="0083392A"/>
    <w:rsid w:val="00833AE2"/>
    <w:rsid w:val="00841B98"/>
    <w:rsid w:val="00852609"/>
    <w:rsid w:val="00853D0C"/>
    <w:rsid w:val="00863493"/>
    <w:rsid w:val="00866D67"/>
    <w:rsid w:val="008873B5"/>
    <w:rsid w:val="008A498B"/>
    <w:rsid w:val="008A6D6B"/>
    <w:rsid w:val="008C04E2"/>
    <w:rsid w:val="008D515F"/>
    <w:rsid w:val="008E2411"/>
    <w:rsid w:val="008E2F0E"/>
    <w:rsid w:val="00905912"/>
    <w:rsid w:val="0090646F"/>
    <w:rsid w:val="009103C8"/>
    <w:rsid w:val="00910D88"/>
    <w:rsid w:val="009179C1"/>
    <w:rsid w:val="00927BB5"/>
    <w:rsid w:val="0093523F"/>
    <w:rsid w:val="00940A73"/>
    <w:rsid w:val="00943269"/>
    <w:rsid w:val="00945C5A"/>
    <w:rsid w:val="00951664"/>
    <w:rsid w:val="00952605"/>
    <w:rsid w:val="009531F1"/>
    <w:rsid w:val="00973465"/>
    <w:rsid w:val="00974C36"/>
    <w:rsid w:val="009828D3"/>
    <w:rsid w:val="00990CE2"/>
    <w:rsid w:val="00992580"/>
    <w:rsid w:val="0099413E"/>
    <w:rsid w:val="009B600F"/>
    <w:rsid w:val="009C451B"/>
    <w:rsid w:val="009D3D16"/>
    <w:rsid w:val="009E368B"/>
    <w:rsid w:val="009E3BB2"/>
    <w:rsid w:val="009E4C0B"/>
    <w:rsid w:val="009F4C4C"/>
    <w:rsid w:val="00A00D79"/>
    <w:rsid w:val="00A0203A"/>
    <w:rsid w:val="00A11FA7"/>
    <w:rsid w:val="00A13690"/>
    <w:rsid w:val="00A16203"/>
    <w:rsid w:val="00A1667B"/>
    <w:rsid w:val="00A16CE8"/>
    <w:rsid w:val="00A17B02"/>
    <w:rsid w:val="00A24710"/>
    <w:rsid w:val="00A2775A"/>
    <w:rsid w:val="00A277E6"/>
    <w:rsid w:val="00A27FBF"/>
    <w:rsid w:val="00A37443"/>
    <w:rsid w:val="00A41496"/>
    <w:rsid w:val="00A52740"/>
    <w:rsid w:val="00A55F0D"/>
    <w:rsid w:val="00A56752"/>
    <w:rsid w:val="00A638A7"/>
    <w:rsid w:val="00A65130"/>
    <w:rsid w:val="00A71F06"/>
    <w:rsid w:val="00A77013"/>
    <w:rsid w:val="00A77CCE"/>
    <w:rsid w:val="00A85336"/>
    <w:rsid w:val="00A864AB"/>
    <w:rsid w:val="00A870C3"/>
    <w:rsid w:val="00A906F0"/>
    <w:rsid w:val="00A9137B"/>
    <w:rsid w:val="00A976FC"/>
    <w:rsid w:val="00AA0A2A"/>
    <w:rsid w:val="00AA1337"/>
    <w:rsid w:val="00AA2B10"/>
    <w:rsid w:val="00AA3457"/>
    <w:rsid w:val="00AB4502"/>
    <w:rsid w:val="00AC3FAA"/>
    <w:rsid w:val="00AD5FE2"/>
    <w:rsid w:val="00AE0AD1"/>
    <w:rsid w:val="00B0118C"/>
    <w:rsid w:val="00B11EFE"/>
    <w:rsid w:val="00B12B4C"/>
    <w:rsid w:val="00B136EE"/>
    <w:rsid w:val="00B14AB4"/>
    <w:rsid w:val="00B20ECB"/>
    <w:rsid w:val="00B21F9A"/>
    <w:rsid w:val="00B25546"/>
    <w:rsid w:val="00B333A0"/>
    <w:rsid w:val="00B431DC"/>
    <w:rsid w:val="00B44937"/>
    <w:rsid w:val="00B56686"/>
    <w:rsid w:val="00B6046F"/>
    <w:rsid w:val="00B640FF"/>
    <w:rsid w:val="00B6586A"/>
    <w:rsid w:val="00B73E10"/>
    <w:rsid w:val="00B76D5D"/>
    <w:rsid w:val="00B83F5F"/>
    <w:rsid w:val="00B92657"/>
    <w:rsid w:val="00BB0B1F"/>
    <w:rsid w:val="00BB551C"/>
    <w:rsid w:val="00BD4E4D"/>
    <w:rsid w:val="00BD7CE0"/>
    <w:rsid w:val="00BE0850"/>
    <w:rsid w:val="00BE105A"/>
    <w:rsid w:val="00BE3DC9"/>
    <w:rsid w:val="00BE6CFA"/>
    <w:rsid w:val="00BF48EC"/>
    <w:rsid w:val="00BF59A5"/>
    <w:rsid w:val="00BF74B0"/>
    <w:rsid w:val="00BF7B3B"/>
    <w:rsid w:val="00C00F04"/>
    <w:rsid w:val="00C01B5A"/>
    <w:rsid w:val="00C02C85"/>
    <w:rsid w:val="00C033FD"/>
    <w:rsid w:val="00C05C41"/>
    <w:rsid w:val="00C07113"/>
    <w:rsid w:val="00C074D9"/>
    <w:rsid w:val="00C10F49"/>
    <w:rsid w:val="00C128DB"/>
    <w:rsid w:val="00C30688"/>
    <w:rsid w:val="00C34E89"/>
    <w:rsid w:val="00C42EB4"/>
    <w:rsid w:val="00C43D68"/>
    <w:rsid w:val="00C44914"/>
    <w:rsid w:val="00C45852"/>
    <w:rsid w:val="00C464FA"/>
    <w:rsid w:val="00C65F5C"/>
    <w:rsid w:val="00C67C70"/>
    <w:rsid w:val="00C7488F"/>
    <w:rsid w:val="00C83503"/>
    <w:rsid w:val="00C849B0"/>
    <w:rsid w:val="00C84AB3"/>
    <w:rsid w:val="00C84BFC"/>
    <w:rsid w:val="00C85C7B"/>
    <w:rsid w:val="00C92C38"/>
    <w:rsid w:val="00C93078"/>
    <w:rsid w:val="00CA1CAD"/>
    <w:rsid w:val="00CA4F30"/>
    <w:rsid w:val="00CB3BB5"/>
    <w:rsid w:val="00CB67ED"/>
    <w:rsid w:val="00CC293F"/>
    <w:rsid w:val="00CD2DA2"/>
    <w:rsid w:val="00CD52AE"/>
    <w:rsid w:val="00CD662E"/>
    <w:rsid w:val="00CD7ED3"/>
    <w:rsid w:val="00CF047B"/>
    <w:rsid w:val="00CF1E6C"/>
    <w:rsid w:val="00CF2EE1"/>
    <w:rsid w:val="00CF7532"/>
    <w:rsid w:val="00D01C3B"/>
    <w:rsid w:val="00D01C70"/>
    <w:rsid w:val="00D06724"/>
    <w:rsid w:val="00D07A8E"/>
    <w:rsid w:val="00D20C14"/>
    <w:rsid w:val="00D341B0"/>
    <w:rsid w:val="00D343AA"/>
    <w:rsid w:val="00D402C6"/>
    <w:rsid w:val="00D41B15"/>
    <w:rsid w:val="00D43241"/>
    <w:rsid w:val="00D57D23"/>
    <w:rsid w:val="00D61DFE"/>
    <w:rsid w:val="00D6362F"/>
    <w:rsid w:val="00D659DE"/>
    <w:rsid w:val="00D73C0F"/>
    <w:rsid w:val="00D745A5"/>
    <w:rsid w:val="00D82DFD"/>
    <w:rsid w:val="00D83727"/>
    <w:rsid w:val="00D8391F"/>
    <w:rsid w:val="00D871DD"/>
    <w:rsid w:val="00D92DFA"/>
    <w:rsid w:val="00DA1D12"/>
    <w:rsid w:val="00DB6D01"/>
    <w:rsid w:val="00DF2EA9"/>
    <w:rsid w:val="00E02F04"/>
    <w:rsid w:val="00E05E8D"/>
    <w:rsid w:val="00E10CA8"/>
    <w:rsid w:val="00E1223A"/>
    <w:rsid w:val="00E20283"/>
    <w:rsid w:val="00E21339"/>
    <w:rsid w:val="00E3469A"/>
    <w:rsid w:val="00E35440"/>
    <w:rsid w:val="00E408D5"/>
    <w:rsid w:val="00E40C70"/>
    <w:rsid w:val="00E51F12"/>
    <w:rsid w:val="00E56A70"/>
    <w:rsid w:val="00E657E4"/>
    <w:rsid w:val="00E755D3"/>
    <w:rsid w:val="00E756A1"/>
    <w:rsid w:val="00E83736"/>
    <w:rsid w:val="00E861FE"/>
    <w:rsid w:val="00E86EA1"/>
    <w:rsid w:val="00EA61F6"/>
    <w:rsid w:val="00EA714E"/>
    <w:rsid w:val="00EB28A2"/>
    <w:rsid w:val="00EB2A74"/>
    <w:rsid w:val="00EB42F0"/>
    <w:rsid w:val="00EB4D63"/>
    <w:rsid w:val="00EB5A66"/>
    <w:rsid w:val="00EB708D"/>
    <w:rsid w:val="00EB73BC"/>
    <w:rsid w:val="00EC0B8F"/>
    <w:rsid w:val="00EC0CD6"/>
    <w:rsid w:val="00EC168D"/>
    <w:rsid w:val="00EE24F4"/>
    <w:rsid w:val="00EE5870"/>
    <w:rsid w:val="00EF1CB7"/>
    <w:rsid w:val="00F10E9B"/>
    <w:rsid w:val="00F13A5A"/>
    <w:rsid w:val="00F17AAD"/>
    <w:rsid w:val="00F20309"/>
    <w:rsid w:val="00F24E24"/>
    <w:rsid w:val="00F27B22"/>
    <w:rsid w:val="00F32A24"/>
    <w:rsid w:val="00F32A73"/>
    <w:rsid w:val="00F32EDC"/>
    <w:rsid w:val="00F3413A"/>
    <w:rsid w:val="00F35DB4"/>
    <w:rsid w:val="00F41F5A"/>
    <w:rsid w:val="00F47BE7"/>
    <w:rsid w:val="00F51230"/>
    <w:rsid w:val="00F534BC"/>
    <w:rsid w:val="00F654C2"/>
    <w:rsid w:val="00F7002F"/>
    <w:rsid w:val="00F82BB6"/>
    <w:rsid w:val="00F87DFB"/>
    <w:rsid w:val="00FA018A"/>
    <w:rsid w:val="00FA0B0D"/>
    <w:rsid w:val="00FA15FD"/>
    <w:rsid w:val="00FA7402"/>
    <w:rsid w:val="00FB6B8D"/>
    <w:rsid w:val="00FC2A1D"/>
    <w:rsid w:val="00FC51C4"/>
    <w:rsid w:val="00FC7D75"/>
    <w:rsid w:val="00FE2A67"/>
    <w:rsid w:val="00FE39B9"/>
    <w:rsid w:val="00FF3894"/>
    <w:rsid w:val="00FF5ECE"/>
    <w:rsid w:val="01AC0A9E"/>
    <w:rsid w:val="02829201"/>
    <w:rsid w:val="032E4BD3"/>
    <w:rsid w:val="04E3AB60"/>
    <w:rsid w:val="0631746B"/>
    <w:rsid w:val="07FD4559"/>
    <w:rsid w:val="094E65B5"/>
    <w:rsid w:val="0A95916C"/>
    <w:rsid w:val="0B683E7C"/>
    <w:rsid w:val="0CD11D0E"/>
    <w:rsid w:val="0E76412D"/>
    <w:rsid w:val="0F7023E1"/>
    <w:rsid w:val="103126DB"/>
    <w:rsid w:val="142AF96E"/>
    <w:rsid w:val="159F6D58"/>
    <w:rsid w:val="15E95F3A"/>
    <w:rsid w:val="16AAF123"/>
    <w:rsid w:val="1877CEE0"/>
    <w:rsid w:val="19A1E94D"/>
    <w:rsid w:val="19E291E5"/>
    <w:rsid w:val="1C1D15C7"/>
    <w:rsid w:val="1C24C16B"/>
    <w:rsid w:val="1CD369AF"/>
    <w:rsid w:val="1E3F8DAC"/>
    <w:rsid w:val="21B1C951"/>
    <w:rsid w:val="226CF037"/>
    <w:rsid w:val="24311CF2"/>
    <w:rsid w:val="2814BE22"/>
    <w:rsid w:val="28D6DE69"/>
    <w:rsid w:val="29958D86"/>
    <w:rsid w:val="2CA71592"/>
    <w:rsid w:val="2D1F1B9A"/>
    <w:rsid w:val="2DC2F011"/>
    <w:rsid w:val="2FBA2849"/>
    <w:rsid w:val="31CB84D3"/>
    <w:rsid w:val="32121B48"/>
    <w:rsid w:val="32649852"/>
    <w:rsid w:val="3327FC78"/>
    <w:rsid w:val="3360BC83"/>
    <w:rsid w:val="349D8B1D"/>
    <w:rsid w:val="35EAF488"/>
    <w:rsid w:val="365B89F0"/>
    <w:rsid w:val="3B1F9482"/>
    <w:rsid w:val="3C4F4297"/>
    <w:rsid w:val="3CA4489C"/>
    <w:rsid w:val="3E9AFD43"/>
    <w:rsid w:val="414E9DF9"/>
    <w:rsid w:val="42B0594E"/>
    <w:rsid w:val="4A30FDFC"/>
    <w:rsid w:val="4A655091"/>
    <w:rsid w:val="4BA638E0"/>
    <w:rsid w:val="4C68AD45"/>
    <w:rsid w:val="4D5350B4"/>
    <w:rsid w:val="50257F2F"/>
    <w:rsid w:val="52DC956B"/>
    <w:rsid w:val="536C534A"/>
    <w:rsid w:val="53B2F173"/>
    <w:rsid w:val="5599D86B"/>
    <w:rsid w:val="589CDFB9"/>
    <w:rsid w:val="59784C0A"/>
    <w:rsid w:val="59E2A986"/>
    <w:rsid w:val="5B7E79E7"/>
    <w:rsid w:val="5CBD59EC"/>
    <w:rsid w:val="5D5C51FB"/>
    <w:rsid w:val="6257B85E"/>
    <w:rsid w:val="6350BF72"/>
    <w:rsid w:val="65634B8C"/>
    <w:rsid w:val="673979F3"/>
    <w:rsid w:val="696F5425"/>
    <w:rsid w:val="6BDFACE1"/>
    <w:rsid w:val="6DB946C2"/>
    <w:rsid w:val="6E24205C"/>
    <w:rsid w:val="6E410A81"/>
    <w:rsid w:val="6E8A4FC7"/>
    <w:rsid w:val="6F3EE41E"/>
    <w:rsid w:val="7001A15A"/>
    <w:rsid w:val="70CCBD8D"/>
    <w:rsid w:val="73B64DAB"/>
    <w:rsid w:val="7419E0B1"/>
    <w:rsid w:val="78DBAFBA"/>
    <w:rsid w:val="792A83AB"/>
    <w:rsid w:val="79741C63"/>
    <w:rsid w:val="798D3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73C90"/>
  <w15:chartTrackingRefBased/>
  <w15:docId w15:val="{21258410-624D-4585-BB5F-9FD2A902D2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C34E89"/>
    <w:pPr>
      <w:widowControl w:val="0"/>
      <w:spacing w:after="0" w:line="240" w:lineRule="auto"/>
    </w:pPr>
    <w:rPr>
      <w:noProof/>
    </w:rPr>
  </w:style>
  <w:style w:type="paragraph" w:styleId="Balk1">
    <w:name w:val="heading 1"/>
    <w:basedOn w:val="Normal"/>
    <w:link w:val="Balk1Char"/>
    <w:uiPriority w:val="1"/>
    <w:qFormat/>
    <w:rsid w:val="00483BF3"/>
    <w:pPr>
      <w:framePr w:hSpace="141" w:wrap="around" w:hAnchor="margin" w:vAnchor="page" w:xAlign="center" w:y="269"/>
      <w:spacing w:before="120" w:after="240"/>
      <w:ind w:left="567" w:right="63" w:hanging="567"/>
      <w:jc w:val="right"/>
      <w:outlineLvl w:val="0"/>
    </w:pPr>
    <w:rPr>
      <w:rFonts w:eastAsia="Times New Roman" w:cs="Calibri"/>
      <w:b/>
      <w:bCs/>
      <w:color w:val="B81074"/>
      <w:sz w:val="28"/>
      <w:szCs w:val="32"/>
    </w:rPr>
  </w:style>
  <w:style w:type="paragraph" w:styleId="Balk2">
    <w:name w:val="heading 2"/>
    <w:basedOn w:val="Normal"/>
    <w:link w:val="Balk2Char"/>
    <w:autoRedefine/>
    <w:uiPriority w:val="1"/>
    <w:qFormat/>
    <w:rsid w:val="00676669"/>
    <w:pPr>
      <w:framePr w:hSpace="141" w:wrap="around" w:hAnchor="margin" w:vAnchor="page" w:xAlign="center" w:y="269"/>
      <w:numPr>
        <w:numId w:val="41"/>
      </w:numPr>
      <w:ind w:right="63"/>
      <w:outlineLvl w:val="1"/>
    </w:pPr>
    <w:rPr>
      <w:rFonts w:eastAsia="Times New Roman" w:cs="Calibri"/>
      <w:bCs/>
      <w:i/>
      <w:iCs/>
      <w:sz w:val="24"/>
      <w:szCs w:val="24"/>
    </w:rPr>
  </w:style>
  <w:style w:type="paragraph" w:styleId="Balk3">
    <w:name w:val="heading 3"/>
    <w:basedOn w:val="Normal"/>
    <w:next w:val="Normal"/>
    <w:link w:val="Balk3Char"/>
    <w:uiPriority w:val="1"/>
    <w:unhideWhenUsed/>
    <w:qFormat/>
    <w:rsid w:val="00C34E89"/>
    <w:pPr>
      <w:keepNext/>
      <w:keepLines/>
      <w:widowControl/>
      <w:spacing w:before="40"/>
      <w:outlineLvl w:val="2"/>
    </w:pPr>
    <w:rPr>
      <w:rFonts w:asciiTheme="majorHAnsi" w:hAnsiTheme="majorHAnsi" w:eastAsiaTheme="majorEastAsia" w:cstheme="majorBidi"/>
      <w:color w:val="1F3763" w:themeColor="accent1" w:themeShade="7F"/>
      <w:sz w:val="24"/>
      <w:szCs w:val="24"/>
    </w:rPr>
  </w:style>
  <w:style w:type="paragraph" w:styleId="Balk4">
    <w:name w:val="heading 4"/>
    <w:basedOn w:val="Normal"/>
    <w:link w:val="Balk4Char"/>
    <w:uiPriority w:val="1"/>
    <w:qFormat/>
    <w:rsid w:val="00C34E89"/>
    <w:pPr>
      <w:ind w:left="118"/>
      <w:outlineLvl w:val="3"/>
    </w:pPr>
    <w:rPr>
      <w:rFonts w:ascii="Times New Roman" w:hAnsi="Times New Roman" w:eastAsia="Times New Roman"/>
      <w:b/>
      <w:bCs/>
      <w:i/>
      <w:sz w:val="24"/>
      <w:szCs w:val="24"/>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1Char" w:customStyle="1">
    <w:name w:val="Başlık 1 Char"/>
    <w:basedOn w:val="VarsaylanParagrafYazTipi"/>
    <w:link w:val="Balk1"/>
    <w:uiPriority w:val="1"/>
    <w:rsid w:val="00483BF3"/>
    <w:rPr>
      <w:rFonts w:eastAsia="Times New Roman" w:cs="Calibri"/>
      <w:b/>
      <w:bCs/>
      <w:noProof/>
      <w:color w:val="B81074"/>
      <w:sz w:val="28"/>
      <w:szCs w:val="32"/>
    </w:rPr>
  </w:style>
  <w:style w:type="character" w:styleId="Balk2Char" w:customStyle="1">
    <w:name w:val="Başlık 2 Char"/>
    <w:basedOn w:val="VarsaylanParagrafYazTipi"/>
    <w:link w:val="Balk2"/>
    <w:uiPriority w:val="1"/>
    <w:rsid w:val="00676669"/>
    <w:rPr>
      <w:rFonts w:eastAsia="Times New Roman" w:cs="Calibri"/>
      <w:bCs/>
      <w:i/>
      <w:iCs/>
      <w:noProof/>
      <w:sz w:val="24"/>
      <w:szCs w:val="24"/>
    </w:rPr>
  </w:style>
  <w:style w:type="character" w:styleId="Balk4Char" w:customStyle="1">
    <w:name w:val="Başlık 4 Char"/>
    <w:basedOn w:val="VarsaylanParagrafYazTipi"/>
    <w:link w:val="Balk4"/>
    <w:uiPriority w:val="1"/>
    <w:rsid w:val="00C34E89"/>
    <w:rPr>
      <w:rFonts w:ascii="Times New Roman" w:hAnsi="Times New Roman" w:eastAsia="Times New Roman"/>
      <w:b/>
      <w:bCs/>
      <w:i/>
      <w:sz w:val="24"/>
      <w:szCs w:val="24"/>
    </w:rPr>
  </w:style>
  <w:style w:type="paragraph" w:styleId="GvdeMetni">
    <w:name w:val="Body Text"/>
    <w:basedOn w:val="Normal"/>
    <w:link w:val="GvdeMetniChar"/>
    <w:uiPriority w:val="1"/>
    <w:qFormat/>
    <w:rsid w:val="00C34E89"/>
    <w:pPr>
      <w:ind w:left="118"/>
    </w:pPr>
    <w:rPr>
      <w:rFonts w:ascii="Times New Roman" w:hAnsi="Times New Roman" w:eastAsia="Times New Roman"/>
      <w:sz w:val="24"/>
      <w:szCs w:val="24"/>
    </w:rPr>
  </w:style>
  <w:style w:type="character" w:styleId="GvdeMetniChar" w:customStyle="1">
    <w:name w:val="Gövde Metni Char"/>
    <w:basedOn w:val="VarsaylanParagrafYazTipi"/>
    <w:link w:val="GvdeMetni"/>
    <w:uiPriority w:val="1"/>
    <w:rsid w:val="00C34E89"/>
    <w:rPr>
      <w:rFonts w:ascii="Times New Roman" w:hAnsi="Times New Roman" w:eastAsia="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alk3Char" w:customStyle="1">
    <w:name w:val="Başlık 3 Char"/>
    <w:basedOn w:val="VarsaylanParagrafYazTipi"/>
    <w:link w:val="Balk3"/>
    <w:uiPriority w:val="1"/>
    <w:rsid w:val="00C34E89"/>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hAnsi="Times New Roman" w:eastAsia="Times New Roman" w:cs="Times New Roman"/>
      <w:sz w:val="24"/>
      <w:szCs w:val="24"/>
      <w:lang w:eastAsia="tr-TR"/>
    </w:rPr>
  </w:style>
  <w:style w:type="table" w:styleId="TabloKlavuzu1" w:customStyle="1">
    <w:name w:val="Tablo Kılavuzu1"/>
    <w:basedOn w:val="NormalTablo"/>
    <w:next w:val="TabloKlavuzu"/>
    <w:uiPriority w:val="39"/>
    <w:rsid w:val="00C34E8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ralkYok">
    <w:name w:val="No Spacing"/>
    <w:link w:val="AralkYokChar"/>
    <w:uiPriority w:val="1"/>
    <w:qFormat/>
    <w:rsid w:val="00C34E89"/>
    <w:pPr>
      <w:spacing w:after="0" w:line="240" w:lineRule="auto"/>
    </w:pPr>
    <w:rPr>
      <w:rFonts w:eastAsiaTheme="minorEastAsia"/>
      <w:lang w:val="en-US" w:eastAsia="zh-CN"/>
    </w:rPr>
  </w:style>
  <w:style w:type="character" w:styleId="AralkYokChar" w:customStyle="1">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styleId="BalonMetniChar" w:customStyle="1">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pPr>
      <w:spacing w:after="0" w:line="240" w:lineRule="auto"/>
    </w:pPr>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styleId="AklamaMetniChar" w:customStyle="1">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styleId="AklamaKonusuChar" w:customStyle="1">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styleId="stBilgiChar" w:customStyle="1">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styleId="AltBilgiChar" w:customStyle="1">
    <w:name w:val="Alt Bilgi Char"/>
    <w:basedOn w:val="VarsaylanParagrafYazTipi"/>
    <w:link w:val="AltBilgi"/>
    <w:uiPriority w:val="99"/>
    <w:rsid w:val="00CF1E6C"/>
    <w:rPr>
      <w:noProof/>
    </w:rPr>
  </w:style>
  <w:style w:type="table" w:styleId="TableNormal1" w:customStyle="1">
    <w:name w:val="Table Normal1"/>
    <w:uiPriority w:val="2"/>
    <w:semiHidden/>
    <w:unhideWhenUsed/>
    <w:qFormat/>
    <w:rsid w:val="00FC7D75"/>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hAnsi="Times New Roman" w:eastAsia="Times New Roman"/>
      <w:b/>
      <w:bCs/>
      <w:noProof w:val="0"/>
    </w:rPr>
  </w:style>
  <w:style w:type="paragraph" w:styleId="T2">
    <w:name w:val="toc 2"/>
    <w:basedOn w:val="Normal"/>
    <w:uiPriority w:val="39"/>
    <w:qFormat/>
    <w:rsid w:val="00FC7D75"/>
    <w:pPr>
      <w:spacing w:before="138"/>
      <w:ind w:left="778" w:hanging="221"/>
    </w:pPr>
    <w:rPr>
      <w:rFonts w:ascii="Times New Roman" w:hAnsi="Times New Roman" w:eastAsia="Times New Roman"/>
      <w:b/>
      <w:bCs/>
      <w:noProof w:val="0"/>
    </w:rPr>
  </w:style>
  <w:style w:type="paragraph" w:styleId="TableParagraph" w:customStyle="1">
    <w:name w:val="Table Paragraph"/>
    <w:basedOn w:val="Normal"/>
    <w:uiPriority w:val="1"/>
    <w:qFormat/>
    <w:rsid w:val="00FC7D75"/>
    <w:rPr>
      <w:noProof w:val="0"/>
    </w:rPr>
  </w:style>
  <w:style w:type="paragraph" w:styleId="Default" w:customStyle="1">
    <w:name w:val="Default"/>
    <w:rsid w:val="00FC7D75"/>
    <w:pPr>
      <w:autoSpaceDE w:val="0"/>
      <w:autoSpaceDN w:val="0"/>
      <w:adjustRightInd w:val="0"/>
      <w:spacing w:after="0" w:line="240" w:lineRule="auto"/>
    </w:pPr>
    <w:rPr>
      <w:rFonts w:ascii="Calibri" w:hAnsi="Calibri" w:cs="Calibri"/>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semiHidden/>
    <w:unhideWhenUsed/>
    <w:qFormat/>
    <w:rsid w:val="00390F67"/>
    <w:pPr>
      <w:keepNext/>
      <w:keepLines/>
      <w:framePr w:wrap="around"/>
      <w:spacing w:before="240"/>
      <w:ind w:left="0"/>
      <w:outlineLvl w:val="9"/>
    </w:pPr>
    <w:rPr>
      <w:rFonts w:asciiTheme="majorHAnsi" w:hAnsiTheme="majorHAnsi" w:eastAsiaTheme="majorEastAsia" w:cstheme="majorBidi"/>
      <w:b w:val="0"/>
      <w:bCs w:val="0"/>
      <w:color w:val="2F5496" w:themeColor="accent1" w:themeShade="BF"/>
    </w:rPr>
  </w:style>
  <w:style w:type="table" w:styleId="KlavuzuTablo4-Vurgu61" w:customStyle="1">
    <w:name w:val="Kılavuzu Tablo 4 - Vurgu 61"/>
    <w:basedOn w:val="NormalTablo"/>
    <w:uiPriority w:val="49"/>
    <w:rsid w:val="00CD2DA2"/>
    <w:pPr>
      <w:spacing w:after="0" w:line="240" w:lineRule="auto"/>
    </w:pPr>
    <w:rPr>
      <w:lang w:eastAsia="tr-TR"/>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61" w:customStyle="1">
    <w:name w:val="Kılavuz Tablo 5 Koyu - Vurgu 61"/>
    <w:basedOn w:val="NormalTablo"/>
    <w:uiPriority w:val="50"/>
    <w:rsid w:val="004A6C8A"/>
    <w:pPr>
      <w:spacing w:after="0" w:line="240" w:lineRule="auto"/>
    </w:pPr>
    <w:tblPr>
      <w:tblStyleRowBandSize w:val="1"/>
      <w:tblStyleColBandSize w:val="1"/>
      <w:tblInd w:w="0" w:type="nil"/>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style>
  <w:style w:type="table" w:styleId="KlavuzTablo5Koyu">
    <w:name w:val="Grid Table 5 Dark"/>
    <w:basedOn w:val="NormalTablo"/>
    <w:uiPriority w:val="50"/>
    <w:rsid w:val="00A864A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uTablo4-Vurgu3">
    <w:name w:val="Grid Table 4 Accent 3"/>
    <w:basedOn w:val="NormalTablo"/>
    <w:uiPriority w:val="49"/>
    <w:rsid w:val="00A864AB"/>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zmlenmeyenBahsetme">
    <w:name w:val="Unresolved Mention"/>
    <w:basedOn w:val="VarsaylanParagrafYazTipi"/>
    <w:uiPriority w:val="99"/>
    <w:semiHidden/>
    <w:unhideWhenUsed/>
    <w:rsid w:val="00B5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0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kayseri.edu.tr/Yonetmelikler-Yonergeler/kayseri-dosya-1050-kalite-guvencesi-yonergesi-son.pdf" TargetMode="External" Id="rId13" /><Relationship Type="http://schemas.openxmlformats.org/officeDocument/2006/relationships/hyperlink" Target="https://www.kayseri.edu.tr/Yonetmelikler-Yonergeler/kayseri-dosya-1050-kalite-guvencesi-yonergesi-son.pdf" TargetMode="External" Id="rId26" /><Relationship Type="http://schemas.openxmlformats.org/officeDocument/2006/relationships/hyperlink" Target="https://obisis.kayseri.edu.tr/Default.aspx?tabInd=1&amp;tabNo=14" TargetMode="External" Id="rId21" /><Relationship Type="http://schemas.openxmlformats.org/officeDocument/2006/relationships/hyperlink" Target="https://dbp.kayseri.edu.tr/Degree/Default.aspx?FakulteKod=301" TargetMode="External" Id="rId34" /><Relationship Type="http://schemas.openxmlformats.org/officeDocument/2006/relationships/hyperlink" Target="https://d.docs.live.net/412d07f1d011beec/Masa&#252;st&#252;/Kalite/Mobilya/Mobilya%20At&#246;lyesi%20ile%20Ger&#231;ekle&#351;tirilen%20&#304;&#351;lerin%20Belgesi.pdf" TargetMode="External" Id="rId42" /><Relationship Type="http://schemas.openxmlformats.org/officeDocument/2006/relationships/hyperlink" Target="https://tbmyo.kayseri.edu.tr/tr/haber-detay/1/teknik-bilimler-meslek-yuksekokulu-2019-2020-egitim-ogretim-yili-bahar-yariyili-akademik-kurul-toplantisi" TargetMode="External" Id="rId47" /><Relationship Type="http://schemas.openxmlformats.org/officeDocument/2006/relationships/hyperlink" Target="https://tbmyo.kayseri.edu.tr/EditorUpload/Files/39ddfcc5-cd43-4c7c-8d45-463c8f47937a.pdf" TargetMode="External" Id="rId50" /><Relationship Type="http://schemas.openxmlformats.org/officeDocument/2006/relationships/hyperlink" Target="https://www.kayseri.edu.tr/Yonetmelikler-Yonergeler/kayseri-dosya-2103-myo-doner-sermaye-yonergesi-.pdf" TargetMode="Externa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obisis.kayseri.edu.tr/Default.aspx?tabInd=1&amp;tabNo=14" TargetMode="External" Id="rId16" /><Relationship Type="http://schemas.openxmlformats.org/officeDocument/2006/relationships/hyperlink" Target="https://kayuzem.kayseri.edu.tr/kayuzem" TargetMode="External" Id="rId20" /><Relationship Type="http://schemas.openxmlformats.org/officeDocument/2006/relationships/hyperlink" Target="https://tbmyo.kayseri.edu.tr/EditorUpload/Files/04197841-e0dd-4820-b7bc-546cbee5e8fb.pdf" TargetMode="External" Id="rId54"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hyperlink" Target="https://kalite.kayseri.edu.tr/Bagimsiz-Icerik/2255" TargetMode="External" Id="rId24" /><Relationship Type="http://schemas.openxmlformats.org/officeDocument/2006/relationships/hyperlink" Target="https://sksd.kayseri.edu.tr/tr/i/2-1/organizasyon-semasi" TargetMode="External" Id="rId37" /><Relationship Type="http://schemas.openxmlformats.org/officeDocument/2006/relationships/hyperlink" Target="http://www.sp.gov.tr/upload/xSPStratejikPlan/files/hyKzQ+KAYU_2020-2024_STRATEJIK_PLAN.pdf" TargetMode="External" Id="rId45" /><Relationship Type="http://schemas.openxmlformats.org/officeDocument/2006/relationships/hyperlink" Target="https://tbmyo.kayseri.edu.tr/tr/iletisim" TargetMode="External" Id="rId53" /><Relationship Type="http://schemas.openxmlformats.org/officeDocument/2006/relationships/webSettings" Target="webSettings.xml" Id="rId5" /><Relationship Type="http://schemas.openxmlformats.org/officeDocument/2006/relationships/hyperlink" Target="https://kayuzem.kayseri.edu.tr/kayuzem" TargetMode="External" Id="rId15" /><Relationship Type="http://schemas.openxmlformats.org/officeDocument/2006/relationships/hyperlink" Target="https://kalite.kayseri.edu.tr/Bagimsiz-Icerik/2255" TargetMode="External" Id="rId28" /><Relationship Type="http://schemas.openxmlformats.org/officeDocument/2006/relationships/hyperlink" Target="https://www.kayseri.edu.tr/Yonetmelikler-Yonergeler/kayseri-dosya-1011-ogrenci_kulup_veya_topluluklari_kurulma_ve_calisma-duzenlenmis-222.pdf" TargetMode="External" Id="rId36" /><Relationship Type="http://schemas.openxmlformats.org/officeDocument/2006/relationships/hyperlink" Target="https://tbmyo.kayseri.edu.tr/EditorUpload/Files/91b3583a-b130-4dc9-84a3-a634c8d204dc.pdf" TargetMode="External" Id="rId49" /><Relationship Type="http://schemas.openxmlformats.org/officeDocument/2006/relationships/hyperlink" Target="https://tbmyo.kayseri.edu.tr/EditorUpload/Files/e0db1061-06c1-482e-8ac1-94f9f2be5e13.pdf" TargetMode="External" Id="rId57" /><Relationship Type="http://schemas.openxmlformats.org/officeDocument/2006/relationships/fontTable" Target="fontTable.xml" Id="rId61" /><Relationship Type="http://schemas.openxmlformats.org/officeDocument/2006/relationships/header" Target="header1.xml" Id="rId10" /><Relationship Type="http://schemas.openxmlformats.org/officeDocument/2006/relationships/hyperlink" Target="https://www.kayseri.edu.tr/Sayfa/73/1/kalite-politikamiz.html" TargetMode="External" Id="rId19" /><Relationship Type="http://schemas.openxmlformats.org/officeDocument/2006/relationships/hyperlink" Target="https://intoffice.kayseri.edu.tr/en/c-36/personnel/administrative-personnel" TargetMode="External" Id="rId31" /><Relationship Type="http://schemas.openxmlformats.org/officeDocument/2006/relationships/hyperlink" Target="http://www.sp.gov.tr/upload/xSPStratejikPlan/files/hyKzQ+KAYU_2020-2024_STRATEJIK_PLAN.pdf" TargetMode="External" Id="rId44" /><Relationship Type="http://schemas.openxmlformats.org/officeDocument/2006/relationships/hyperlink" Target="https://www.kayseri.edu.tr/Yonetmelikler-Yonergeler/kayseri-dosya-2103-myo-doner-sermaye-yonergesi-.pdf" TargetMode="External" Id="rId52" /><Relationship Type="http://schemas.openxmlformats.org/officeDocument/2006/relationships/header" Target="header2.xml" Id="rId6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https://www.kayseri.edu.tr/Sayfa/73/1/kalite-politikamiz.html" TargetMode="External" Id="rId14" /><Relationship Type="http://schemas.openxmlformats.org/officeDocument/2006/relationships/hyperlink" Target="https://avesis.kayseri.edu.tr/" TargetMode="External" Id="rId22" /><Relationship Type="http://schemas.openxmlformats.org/officeDocument/2006/relationships/hyperlink" Target="https://intoffice.kayseri.edu.tr/en/c-35/personnel/academic-staff" TargetMode="External" Id="rId30" /><Relationship Type="http://schemas.openxmlformats.org/officeDocument/2006/relationships/hyperlink" Target="https://tbmyo.kayseri.edu.tr" TargetMode="External" Id="rId35" /><Relationship Type="http://schemas.openxmlformats.org/officeDocument/2006/relationships/hyperlink" Target="http://www.sp.gov.tr/upload/xSPStratejikPlan/files/hyKzQ+KAYU_2020-2024_STRATEJIK_PLAN.pdf" TargetMode="External" Id="rId43" /><Relationship Type="http://schemas.openxmlformats.org/officeDocument/2006/relationships/hyperlink" Target="https://tbmyo.kayseri.edu.tr/EditorUpload/Files/6f238cb3-e1aa-47d2-be92-432b8ec718a7.pdf" TargetMode="External" Id="rId48" /><Relationship Type="http://schemas.openxmlformats.org/officeDocument/2006/relationships/hyperlink" Target="https://www.kayseri.edu.tr/Yonetmelikler-Yonergeler/kayseri-dosya-1085-28-haziran-2019-cuma.pdf" TargetMode="External" Id="rId56" /><Relationship Type="http://schemas.openxmlformats.org/officeDocument/2006/relationships/image" Target="media/image1.jpeg" Id="rId8" /><Relationship Type="http://schemas.openxmlformats.org/officeDocument/2006/relationships/hyperlink" Target="https://tbmyo.kayseri.edu.tr/tr/komisyonlar/komisyonlar" TargetMode="External" Id="rId51" /><Relationship Type="http://schemas.openxmlformats.org/officeDocument/2006/relationships/styles" Target="styles.xml" Id="rId3" /><Relationship Type="http://schemas.openxmlformats.org/officeDocument/2006/relationships/hyperlink" Target="https://avesis.kayseri.edu.tr/" TargetMode="External" Id="rId17" /><Relationship Type="http://schemas.openxmlformats.org/officeDocument/2006/relationships/hyperlink" Target="https://intoffice.kayseri.edu.tr" TargetMode="External" Id="rId33" /><Relationship Type="http://schemas.openxmlformats.org/officeDocument/2006/relationships/hyperlink" Target="https://tbmyo.kayseri.edu.tr/tr/i/37-1/organizasyon-semasi" TargetMode="External" Id="rId46" /><Relationship Type="http://schemas.openxmlformats.org/officeDocument/2006/relationships/hyperlink" Target="https://tbmyo.kayseri.edu.tr/EditorUpload/Files/e0db1061-06c1-482e-8ac1-94f9f2be5e13.pdf" TargetMode="External" Id="rId59" /><Relationship Type="http://schemas.openxmlformats.org/officeDocument/2006/relationships/glossaryDocument" Target="/word/glossary/document.xml" Id="Rb7dffb90da8f41a6" /><Relationship Type="http://schemas.openxmlformats.org/officeDocument/2006/relationships/hyperlink" Target="https://www.kayseri.edu.tr/Yonetmelikler-Yonergeler/kayseri-dosya-1070-gorevlendirme_esaslari_2.pdf" TargetMode="External" Id="R10f54a8ecd5b480a" /><Relationship Type="http://schemas.openxmlformats.org/officeDocument/2006/relationships/hyperlink" Target="https://www.kayseri.edu.tr/Kayu20202024StratejikPlan/" TargetMode="External" Id="Rfc9e3f0bf0ac4948" /><Relationship Type="http://schemas.openxmlformats.org/officeDocument/2006/relationships/hyperlink" Target="https://www.kayseri.edu.tr/Yonetmelikler-Yonergeler/kayseri-dosya-1097-kayu-bap-yonerge.pdf" TargetMode="External" Id="R07d82f023a5542b9" /><Relationship Type="http://schemas.openxmlformats.org/officeDocument/2006/relationships/hyperlink" Target="https://www.kayseri.edu.tr/Yonetmelikler-Yonergeler/kayseri-dosya-1058-etik-uygunluk-yonergesi.pdf" TargetMode="External" Id="R8ee7a239726a4f30" /><Relationship Type="http://schemas.openxmlformats.org/officeDocument/2006/relationships/hyperlink" Target="https://www.kayseri.edu.tr/LinklerBelgeler/16/160/Protokoller.html" TargetMode="External" Id="Ra5efdb29dc074699" /><Relationship Type="http://schemas.openxmlformats.org/officeDocument/2006/relationships/hyperlink" Target="https://tbmyo.kayseri.edu.tr/EditorUpload/Files/7f0b4423-dbd9-4066-b83b-19f3bf07e265.pdf" TargetMode="External" Id="R30e0f7b553fb473a" /><Relationship Type="http://schemas.openxmlformats.org/officeDocument/2006/relationships/hyperlink" Target="https://www.kayseri.edu.tr/Yonetmelikler-Yonergeler/kayseri-dosya-1039-kayseri-universitesi-ogretim-elemanlarinin-teknoloji.pdf" TargetMode="External" Id="R84b54a801be140b5" /><Relationship Type="http://schemas.openxmlformats.org/officeDocument/2006/relationships/hyperlink" Target="https://www.kayseri.edu.tr/Yonetmelikler-Yonergeler/kayseri-dosya-1070-gorevlendirme_esaslari_2.pdf" TargetMode="External" Id="R97bc8d2fca88451a" /><Relationship Type="http://schemas.openxmlformats.org/officeDocument/2006/relationships/hyperlink" Target="https://www.kayseri.edu.tr/Yonetmelikler-Yonergeler/kayseri-dosya-1071-akademik_personel_gorevlendirme_basvuru_formu.pdf" TargetMode="External" Id="Rfa83e58b04b34041" /><Relationship Type="http://schemas.openxmlformats.org/officeDocument/2006/relationships/hyperlink" Target="https://www.kayseri.edu.tr/Yonetmelikler-Yonergeler/kayseri-dosya-1039-kayseri-universitesi-ogretim-elemanlarinin-teknoloji.pdf" TargetMode="External" Id="R2b0feee7f7ff4450" /><Relationship Type="http://schemas.openxmlformats.org/officeDocument/2006/relationships/hyperlink" Target="https://www.kayseri.edu.tr/DuyuruIcerik/391/2/turnitin-ve--ithenticate--veri-tabani-programlari-universitemizin-erisimine-acilmistir.html" TargetMode="External" Id="Rd7e879147e994ec8" /><Relationship Type="http://schemas.openxmlformats.org/officeDocument/2006/relationships/hyperlink" Target="https://www.kayseri.edu.tr/Yonetmelikler-Yonergeler/kayseri-dosya-1097-kayu-bap-yonerge.pdf" TargetMode="External" Id="Rc44a24a3409342c4" /><Relationship Type="http://schemas.openxmlformats.org/officeDocument/2006/relationships/hyperlink" Target="https://www.kayseri.edu.tr/Yonetmelikler-Yonergeler/kayseri-dosya-1039-kayseri-universitesi-ogretim-elemanlarinin-teknoloji.pdf" TargetMode="External" Id="Rab1a4fefc1d44d79" /><Relationship Type="http://schemas.openxmlformats.org/officeDocument/2006/relationships/hyperlink" Target="https://www.kayseri.edu.tr/Yonetmelikler-Yonergeler/kayseri-dosya-1056-akademik-yukseltme-kriterleri-yeni.pdf" TargetMode="External" Id="R467e9996bc5449cc" /><Relationship Type="http://schemas.openxmlformats.org/officeDocument/2006/relationships/hyperlink" Target="https://www.kayseri.edu.tr/Yonetmelikler-Yonergeler/kayseri-dosya-1070-gorevlendirme_esaslari_2.pdf" TargetMode="External" Id="Ree24f14fea5b4472" /><Relationship Type="http://schemas.openxmlformats.org/officeDocument/2006/relationships/hyperlink" Target="https://apps.webofknowledge.com/summary.do?product=WOS&amp;parentProduct=WOS&amp;search_mode=GeneralSearch&amp;qid=1&amp;SID=F4PxhiOK2xw6QsAySWZ&amp;&amp;page=1&amp;action=changePageSize&amp;pageSize=50" TargetMode="External" Id="Rdc96a532e3ff4040" /><Relationship Type="http://schemas.openxmlformats.org/officeDocument/2006/relationships/hyperlink" Target="https://tbmyo.kayseri.edu.tr/tr/i/14-1/faaliyet-raporlari" TargetMode="External" Id="Rccc641b569494121" /><Relationship Type="http://schemas.openxmlformats.org/officeDocument/2006/relationships/hyperlink" Target="https://tbmyo.kayseri.edu.tr/tr/i/14-1/faaliyet-raporlari" TargetMode="External" Id="R274b02a189544bef" /><Relationship Type="http://schemas.openxmlformats.org/officeDocument/2006/relationships/image" Target="/media/image3.png" Id="Rc7d7e52a246d45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61774c-39c3-4963-9c5e-765c2b23d5d3}"/>
      </w:docPartPr>
      <w:docPartBody>
        <w:p w14:paraId="5B6112FC">
          <w:r>
            <w:rPr>
              <w:rStyle w:val="PlaceholderText"/>
            </w:rPr>
            <w:t/>
          </w:r>
        </w:p>
      </w:docPartBody>
    </w:docPart>
  </w:docParts>
</w:glossaryDocument>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E3E8-140E-424D-A97C-2DCE6D7D68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Muhammed İŞCİ</lastModifiedBy>
  <revision>6</revision>
  <dcterms:created xsi:type="dcterms:W3CDTF">2021-03-09T15:14:00.0000000Z</dcterms:created>
  <dcterms:modified xsi:type="dcterms:W3CDTF">2021-08-16T19:53:31.8489200Z</dcterms:modified>
</coreProperties>
</file>